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appsvapi"/>
    <w:p>
      <w:pPr>
        <w:pStyle w:val="Heading1"/>
      </w:pPr>
      <w:r>
        <w:t xml:space="preserve">ExaminerAppSvApi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ExaminerAppSvApi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api/v1/invigilator/exmnr-app-sv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ExaminerAppSvApi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core save action for the mobile app: given a batch of scanned</w:t>
      </w:r>
      <w:r>
        <w:t xml:space="preserve"> </w:t>
      </w:r>
      <w:r>
        <w:t xml:space="preserve">sheet-to-candidate pairings, creates or completes the mapping between</w:t>
      </w:r>
      <w:r>
        <w:t xml:space="preserve"> </w:t>
      </w:r>
      <w:r>
        <w:t xml:space="preserve">each answer sheet and the candidate it belongs to.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</w:t>
            </w:r>
            <w:r>
              <w:t xml:space="preserve"> </w:t>
            </w:r>
            <w:r>
              <w:rPr>
                <w:rStyle w:val="VerbatimChar"/>
              </w:rPr>
              <w:t xml:space="preserve">{dfm, endorsement_number}</w:t>
            </w:r>
            <w:r>
              <w:t xml:space="preserve"> </w:t>
            </w:r>
            <w:r>
              <w:t xml:space="preserve">pairs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For each pairing submitted:</w:t>
      </w:r>
    </w:p>
    <w:p>
      <w:pPr>
        <w:numPr>
          <w:ilvl w:val="0"/>
          <w:numId w:val="1001"/>
        </w:numPr>
        <w:pStyle w:val="Compact"/>
      </w:pPr>
      <w:r>
        <w:t xml:space="preserve">Resolve the</w:t>
      </w:r>
      <w:r>
        <w:t xml:space="preserve"> </w:t>
      </w:r>
      <w:r>
        <w:rPr>
          <w:rStyle w:val="VerbatimChar"/>
        </w:rPr>
        <w:t xml:space="preserve">AnswerSheetSerialNumber</w:t>
      </w:r>
      <w:r>
        <w:t xml:space="preserve"> </w:t>
      </w:r>
      <w:r>
        <w:t xml:space="preserve">(by endorsement number) and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(by id).</w:t>
      </w:r>
    </w:p>
    <w:p>
      <w:pPr>
        <w:numPr>
          <w:ilvl w:val="0"/>
          <w:numId w:val="1001"/>
        </w:numPr>
        <w:pStyle w:val="Compact"/>
      </w:pPr>
      <w:r>
        <w:t xml:space="preserve">Resolve the candidate’s course, and the question paper matching</w:t>
      </w:r>
      <w:r>
        <w:t xml:space="preserve"> </w:t>
      </w:r>
      <w:r>
        <w:t xml:space="preserve">that 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a mapping already exists for this candidate:</w:t>
      </w:r>
      <w:r>
        <w:t xml:space="preserve"> </w:t>
      </w:r>
      <w:r>
        <w:t xml:space="preserve">mark it</w:t>
      </w:r>
      <w:r>
        <w:t xml:space="preserve"> </w:t>
      </w:r>
      <w:r>
        <w:rPr>
          <w:rStyle w:val="VerbatimChar"/>
        </w:rPr>
        <w:t xml:space="preserve">completed_state</w:t>
      </w:r>
      <w:r>
        <w:t xml:space="preserve">, and advance their exam registration status to</w:t>
      </w:r>
      <w:r>
        <w:t xml:space="preserve"> </w:t>
      </w:r>
      <w:r>
        <w:rPr>
          <w:rStyle w:val="VerbatimChar"/>
        </w:rPr>
        <w:t xml:space="preserve">24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not, and the sheet itself isn’t already mapped to anyone</w:t>
      </w:r>
      <w:r>
        <w:rPr>
          <w:bCs/>
          <w:b/>
        </w:rPr>
        <w:t xml:space="preserve"> </w:t>
      </w:r>
      <w:r>
        <w:rPr>
          <w:bCs/>
          <w:b/>
        </w:rPr>
        <w:t xml:space="preserve">else:</w:t>
      </w:r>
      <w:r>
        <w:t xml:space="preserve"> </w:t>
      </w:r>
      <w:r>
        <w:t xml:space="preserve">create a brand-new</w:t>
      </w:r>
      <w:r>
        <w:t xml:space="preserve"> </w:t>
      </w:r>
      <w:r>
        <w:rPr>
          <w:rStyle w:val="VerbatimChar"/>
        </w:rPr>
        <w:t xml:space="preserve">AnswerSheetDfmMapper</w:t>
      </w:r>
      <w:r>
        <w:t xml:space="preserve"> </w:t>
      </w:r>
      <w:r>
        <w:t xml:space="preserve">row, and advance</w:t>
      </w:r>
      <w:r>
        <w:t xml:space="preserve"> </w:t>
      </w:r>
      <w:r>
        <w:t xml:space="preserve">the candidate’s status the same way.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sheet is already mapped to someone else:</w:t>
      </w:r>
      <w:r>
        <w:t xml:space="preserve"> </w:t>
      </w:r>
      <w:r>
        <w:t xml:space="preserve">leave things</w:t>
      </w:r>
      <w:r>
        <w:t xml:space="preserve"> </w:t>
      </w:r>
      <w:r>
        <w:t xml:space="preserve">as-is, report status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Collect a per-candidate result and return the whole batch’s</w:t>
      </w:r>
      <w:r>
        <w:t xml:space="preserve"> </w:t>
      </w:r>
      <w:r>
        <w:t xml:space="preserve">outcome.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true, "message": "Sucessfully Saved!", "data": [{"dfm": 501, "status": "Completed"}]}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a data-mutating endpoint (it creates and updates records)</w:t>
      </w:r>
      <w:r>
        <w:rPr>
          <w:bCs/>
          <w:b/>
        </w:rPr>
        <w:t xml:space="preserve"> </w:t>
      </w:r>
      <w:r>
        <w:rPr>
          <w:bCs/>
          <w:b/>
        </w:rPr>
        <w:t xml:space="preserve">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rPr>
          <w:bCs/>
          <w:b/>
        </w:rPr>
        <w:t xml:space="preserve">, requiring no authentication at all.</w:t>
      </w:r>
      <w:r>
        <w:t xml:space="preserve"> </w:t>
      </w:r>
      <w:r>
        <w:t xml:space="preserve">Unlike a</w:t>
      </w:r>
      <w:r>
        <w:t xml:space="preserve"> </w:t>
      </w:r>
      <w:r>
        <w:t xml:space="preserve">read-only lookup, this endpoint changes real state — mapping answer</w:t>
      </w:r>
      <w:r>
        <w:t xml:space="preserve"> </w:t>
      </w:r>
      <w:r>
        <w:t xml:space="preserve">sheets to candidates and altering their exam registration status —</w:t>
      </w:r>
      <w:r>
        <w:t xml:space="preserve"> </w:t>
      </w:r>
      <w:r>
        <w:t xml:space="preserve">which makes the lack of any authentication requirement more</w:t>
      </w:r>
      <w:r>
        <w:t xml:space="preserve"> </w:t>
      </w:r>
      <w:r>
        <w:t xml:space="preserve">significant than it would be for a simple GET.</w:t>
      </w:r>
    </w:p>
    <w:p>
      <w:pPr>
        <w:pStyle w:val="BodyText"/>
      </w:pPr>
      <w:r>
        <w:rPr>
          <w:bCs/>
          <w:b/>
        </w:rPr>
        <w:t xml:space="preserve">The exam registration status is set to a raw numeric literal,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24</w:t>
      </w:r>
      <w:r>
        <w:rPr>
          <w:bCs/>
          <w:b/>
        </w:rPr>
        <w:t xml:space="preserve">, with no named constant</w:t>
      </w:r>
      <w:r>
        <w:t xml:space="preserve">, appearing twice in this method —</w:t>
      </w:r>
      <w:r>
        <w:t xml:space="preserve"> </w:t>
      </w:r>
      <w:r>
        <w:t xml:space="preserve">a reader needs to already know what status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represents.</w:t>
      </w:r>
    </w:p>
    <w:p>
      <w:pPr>
        <w:pStyle w:val="BodyTex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DigitalFalseNumberObj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.exam_registration_course...</w:t>
      </w:r>
      <w:r>
        <w:t xml:space="preserve"> </w:t>
      </w:r>
      <w:r>
        <w:t xml:space="preserve">chain is accessed — an invalid</w:t>
      </w:r>
      <w:r>
        <w:t xml:space="preserve"> </w:t>
      </w:r>
      <w:r>
        <w:rPr>
          <w:rStyle w:val="VerbatimChar"/>
        </w:rPr>
        <w:t xml:space="preserve">dfm</w:t>
      </w:r>
      <w:r>
        <w:t xml:space="preserve"> </w:t>
      </w:r>
      <w:r>
        <w:t xml:space="preserve">id in the submitted batch would</w:t>
      </w:r>
      <w:r>
        <w:t xml:space="preserve"> </w:t>
      </w:r>
      <w:r>
        <w:t xml:space="preserve">raise an error for that item rather than a specific per-item message,</w:t>
      </w:r>
      <w:r>
        <w:t xml:space="preserve"> </w:t>
      </w:r>
      <w:r>
        <w:t xml:space="preserve">and (since there’s 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wrapper) any items</w:t>
      </w:r>
      <w:r>
        <w:t xml:space="preserve"> </w:t>
      </w:r>
      <w:r>
        <w:t xml:space="preserve">already processed earlier in the same batch would remain saved.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