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recognition-application-apis"/>
    <w:p>
      <w:pPr>
        <w:pStyle w:val="Heading1"/>
      </w:pPr>
      <w:r>
        <w:t xml:space="preserve">Recognition Application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recognition/recognition_application.py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recognition/urls.py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Lets a student apply for a</w:t>
      </w:r>
      <w:r>
        <w:t xml:space="preserve"> </w:t>
      </w:r>
      <w:r>
        <w:t xml:space="preserve">“</w:t>
      </w:r>
      <w:r>
        <w:t xml:space="preserve">recognition</w:t>
      </w:r>
      <w:r>
        <w:t xml:space="preserve">”</w:t>
      </w:r>
      <w:r>
        <w:t xml:space="preserve"> </w:t>
      </w:r>
      <w:r>
        <w:t xml:space="preserve">certificate (an official</w:t>
      </w:r>
      <w:r>
        <w:t xml:space="preserve"> </w:t>
      </w:r>
      <w:r>
        <w:t xml:space="preserve">document confirming their earlier qualification/programme details,</w:t>
      </w:r>
      <w:r>
        <w:t xml:space="preserve"> </w:t>
      </w:r>
      <w:r>
        <w:t xml:space="preserve">issued for a fee) through the university’s payment gateway. Covers</w:t>
      </w:r>
      <w:r>
        <w:t xml:space="preserve"> </w:t>
      </w:r>
      <w:r>
        <w:t xml:space="preserve">the application form, submitting the application (which triggers a</w:t>
      </w:r>
      <w:r>
        <w:t xml:space="preserve"> </w:t>
      </w:r>
      <w:r>
        <w:t xml:space="preserve">redirect to the payment gateway), a list of the student’s own</w:t>
      </w:r>
      <w:r>
        <w:t xml:space="preserve"> </w:t>
      </w:r>
      <w:r>
        <w:t xml:space="preserve">service requests, and a detail view an administrator uses to review</w:t>
      </w:r>
      <w:r>
        <w:t xml:space="preserve"> </w:t>
      </w:r>
      <w:r>
        <w:t xml:space="preserve">one submitted application.</w:t>
      </w:r>
    </w:p>
    <w:bookmarkEnd w:id="20"/>
    <w:bookmarkStart w:id="25" w:name="recognition-details"/>
    <w:p>
      <w:pPr>
        <w:pStyle w:val="Heading2"/>
      </w:pPr>
      <w:r>
        <w:t xml:space="preserve">1. Recognition Details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application_of_recognition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RecognitionDetails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application form’s landing page — but first checks whether the</w:t>
      </w:r>
      <w:r>
        <w:t xml:space="preserve"> </w:t>
      </w:r>
      <w:r>
        <w:t xml:space="preserve">student has already submitted this kind of request, redirecting them</w:t>
      </w:r>
      <w:r>
        <w:t xml:space="preserve"> </w:t>
      </w:r>
      <w:r>
        <w:t xml:space="preserve">straight to their existing submissions instead of showing a blank</w:t>
      </w:r>
      <w:r>
        <w:t xml:space="preserve"> </w:t>
      </w:r>
      <w:r>
        <w:t xml:space="preserve">form again.</w:t>
      </w:r>
    </w:p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Check whether the student already has a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 </w:t>
      </w:r>
      <w:r>
        <w:t xml:space="preserve">for this specific service (</w:t>
      </w:r>
      <w:r>
        <w:t xml:space="preserve">“</w:t>
      </w:r>
      <w:r>
        <w:t xml:space="preserve">01,</w:t>
      </w:r>
      <w:r>
        <w:t xml:space="preserve">”</w:t>
      </w:r>
      <w:r>
        <w:t xml:space="preserve"> </w:t>
      </w:r>
      <w:r>
        <w:t xml:space="preserve">the recognition service code).</w:t>
      </w:r>
      <w:r>
        <w:t xml:space="preserve"> </w:t>
      </w:r>
      <w:r>
        <w:t xml:space="preserve">If so, redirect to the</w:t>
      </w:r>
      <w:r>
        <w:t xml:space="preserve"> </w:t>
      </w:r>
      <w:r>
        <w:rPr>
          <w:rStyle w:val="VerbatimChar"/>
        </w:rPr>
        <w:t xml:space="preserve">general_purpose_list</w:t>
      </w:r>
      <w:r>
        <w:t xml:space="preserve"> </w:t>
      </w:r>
      <w:r>
        <w:t xml:space="preserve">route instead of</w:t>
      </w:r>
      <w:r>
        <w:t xml:space="preserve"> </w:t>
      </w:r>
      <w:r>
        <w:t xml:space="preserve">showing the form.</w:t>
      </w:r>
    </w:p>
    <w:p>
      <w:pPr>
        <w:numPr>
          <w:ilvl w:val="0"/>
          <w:numId w:val="1001"/>
        </w:numPr>
        <w:pStyle w:val="Compact"/>
      </w:pPr>
      <w:r>
        <w:t xml:space="preserve">Otherwise, build the form’s pre-filled context: the student’s</w:t>
      </w:r>
      <w:r>
        <w:t xml:space="preserve"> </w:t>
      </w:r>
      <w:r>
        <w:t xml:space="preserve">profile details and their latest academic (semester) record.</w:t>
      </w:r>
    </w:p>
    <w:p>
      <w:pPr>
        <w:numPr>
          <w:ilvl w:val="0"/>
          <w:numId w:val="1001"/>
        </w:numPr>
        <w:pStyle w:val="Compact"/>
      </w:pPr>
      <w:r>
        <w:t xml:space="preserve">Return both together.</w:t>
      </w:r>
    </w:p>
    <w:bookmarkEnd w:id="22"/>
    <w:bookmarkStart w:id="23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"...", "data": {"userprofile_details": {...}, "useracdemic_details": {...}}, "status_code": 201}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endpoint can return an HTTP redirect instead of a JSON</w:t>
      </w:r>
      <w:r>
        <w:rPr>
          <w:bCs/>
          <w:b/>
        </w:rPr>
        <w:t xml:space="preserve"> </w:t>
      </w:r>
      <w:r>
        <w:rPr>
          <w:bCs/>
          <w:b/>
        </w:rPr>
        <w:t xml:space="preserve">response</w:t>
      </w:r>
      <w:r>
        <w:t xml:space="preserve">, depending on whether the student already has a pending</w:t>
      </w:r>
      <w:r>
        <w:t xml:space="preserve"> </w:t>
      </w:r>
      <w:r>
        <w:t xml:space="preserve">request —</w:t>
      </w:r>
      <w:r>
        <w:t xml:space="preserve"> </w:t>
      </w:r>
      <w:r>
        <w:rPr>
          <w:rStyle w:val="VerbatimChar"/>
        </w:rPr>
        <w:t xml:space="preserve">redirect('general_purpose_list')</w:t>
      </w:r>
      <w:r>
        <w:t xml:space="preserve"> </w:t>
      </w:r>
      <w:r>
        <w:t xml:space="preserve">returns a completely</w:t>
      </w:r>
      <w:r>
        <w:t xml:space="preserve"> </w:t>
      </w:r>
      <w:r>
        <w:t xml:space="preserve">different response shape than the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JSON the rest</w:t>
      </w:r>
      <w:r>
        <w:t xml:space="preserve"> </w:t>
      </w:r>
      <w:r>
        <w:t xml:space="preserve">of this endpoint (and file) uses. An API client expecting JSON would</w:t>
      </w:r>
      <w:r>
        <w:t xml:space="preserve"> </w:t>
      </w:r>
      <w:r>
        <w:t xml:space="preserve">need to specifically handle this redirect case.</w:t>
      </w:r>
    </w:p>
    <w:p>
      <w:pPr>
        <w:pStyle w:val="BodyText"/>
      </w:pPr>
      <w:r>
        <w:t xml:space="preserve">No None-checks on</w:t>
      </w:r>
      <w:r>
        <w:t xml:space="preserve"> </w:t>
      </w:r>
      <w:r>
        <w:rPr>
          <w:rStyle w:val="VerbatimChar"/>
        </w:rPr>
        <w:t xml:space="preserve">std</w:t>
      </w:r>
      <w:r>
        <w:t xml:space="preserve">/</w:t>
      </w:r>
      <w:r>
        <w:rPr>
          <w:rStyle w:val="VerbatimChar"/>
        </w:rPr>
        <w:t xml:space="preserve">stddetails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lookups)</w:t>
      </w:r>
      <w:r>
        <w:t xml:space="preserve"> </w:t>
      </w:r>
      <w:r>
        <w:t xml:space="preserve">before their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is used — a student with no linked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/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record would hit an unhandled error.</w:t>
      </w:r>
    </w:p>
    <w:bookmarkEnd w:id="24"/>
    <w:bookmarkEnd w:id="25"/>
    <w:bookmarkStart w:id="31" w:name="recognition-application-entry"/>
    <w:p>
      <w:pPr>
        <w:pStyle w:val="Heading2"/>
      </w:pPr>
      <w:r>
        <w:t xml:space="preserve">2. Recognition Application Entry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recognition_application_entry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RecognitionApplicationEntry</w:t>
            </w:r>
          </w:p>
        </w:tc>
      </w:tr>
    </w:tbl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actual application submission — creates the service request</w:t>
      </w:r>
      <w:r>
        <w:t xml:space="preserve"> </w:t>
      </w:r>
      <w:r>
        <w:t xml:space="preserve">record, a payment record, and redirects the student to the payment</w:t>
      </w:r>
      <w:r>
        <w:t xml:space="preserve"> </w:t>
      </w:r>
      <w:r>
        <w:t xml:space="preserve">gateway to complete payment.</w:t>
      </w:r>
    </w:p>
    <w:bookmarkEnd w:id="26"/>
    <w:bookmarkStart w:id="27" w:name="request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college_name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board_name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prior-qualification details the recognition certificate is about</w:t>
            </w:r>
          </w:p>
        </w:tc>
      </w:tr>
    </w:tbl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Bundle the submitted details into a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dict, to be stored</w:t>
      </w:r>
      <w:r>
        <w:t xml:space="preserve"> </w:t>
      </w:r>
      <w:r>
        <w:t xml:space="preserve">as the request’s description.</w:t>
      </w:r>
    </w:p>
    <w:p>
      <w:pPr>
        <w:numPr>
          <w:ilvl w:val="0"/>
          <w:numId w:val="1002"/>
        </w:numPr>
        <w:pStyle w:val="Compact"/>
      </w:pPr>
      <w:r>
        <w:t xml:space="preserve">Resolve the student’s base record and candidate code.</w:t>
      </w:r>
    </w:p>
    <w:p>
      <w:pPr>
        <w:numPr>
          <w:ilvl w:val="0"/>
          <w:numId w:val="1002"/>
        </w:numPr>
        <w:pStyle w:val="Compact"/>
      </w:pPr>
      <w:r>
        <w:t xml:space="preserve">Check whether the student already has any request for this</w:t>
      </w:r>
      <w:r>
        <w:t xml:space="preserve"> </w:t>
      </w:r>
      <w:r>
        <w:t xml:space="preserve">service — if so, refuse with</w:t>
      </w:r>
      <w:r>
        <w:t xml:space="preserve"> </w:t>
      </w:r>
      <w:r>
        <w:t xml:space="preserve">“</w:t>
      </w:r>
      <w:r>
        <w:t xml:space="preserve">Already applied for the same</w:t>
      </w:r>
      <w:r>
        <w:t xml:space="preserve"> </w:t>
      </w:r>
      <w:r>
        <w:t xml:space="preserve">Recogniton.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Otherwise, build a unique application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&lt;candidate_code&gt;&lt;service_code&gt;0&lt;sequence_number&gt;</w:t>
      </w:r>
      <w:r>
        <w:t xml:space="preserve">), create the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 </w:t>
      </w:r>
      <w:r>
        <w:t xml:space="preserve">record, then a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record and a</w:t>
      </w:r>
      <w:r>
        <w:t xml:space="preserve"> </w:t>
      </w:r>
      <w:r>
        <w:rPr>
          <w:rStyle w:val="VerbatimChar"/>
        </w:rPr>
        <w:t xml:space="preserve">StudentServiceRequestPaymentStatus</w:t>
      </w:r>
      <w:r>
        <w:t xml:space="preserve"> </w:t>
      </w:r>
      <w:r>
        <w:t xml:space="preserve">record for the</w:t>
      </w:r>
      <w:r>
        <w:t xml:space="preserve"> </w:t>
      </w:r>
      <w:r>
        <w:t xml:space="preserve">₹200 fee.</w:t>
      </w:r>
    </w:p>
    <w:p>
      <w:pPr>
        <w:numPr>
          <w:ilvl w:val="0"/>
          <w:numId w:val="1002"/>
        </w:numPr>
        <w:pStyle w:val="Compact"/>
      </w:pPr>
      <w:r>
        <w:t xml:space="preserve">Build the payment gateway’s redirect parameters and render the</w:t>
      </w:r>
      <w:r>
        <w:t xml:space="preserve"> </w:t>
      </w:r>
      <w:r>
        <w:rPr>
          <w:rStyle w:val="VerbatimChar"/>
        </w:rPr>
        <w:t xml:space="preserve">recognition_payment_redirect.html</w:t>
      </w:r>
      <w:r>
        <w:t xml:space="preserve"> </w:t>
      </w:r>
      <w:r>
        <w:t xml:space="preserve">page, which hands the student</w:t>
      </w:r>
      <w:r>
        <w:t xml:space="preserve"> </w:t>
      </w:r>
      <w:r>
        <w:t xml:space="preserve">off to the gateway to actually pay.</w:t>
      </w:r>
    </w:p>
    <w:bookmarkEnd w:id="28"/>
    <w:bookmarkStart w:id="29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A rendered HTML redirect page (not JSON) on success, pointing the</w:t>
      </w:r>
      <w:r>
        <w:t xml:space="preserve"> </w:t>
      </w:r>
      <w:r>
        <w:t xml:space="preserve">browser at the payment gateway.</w:t>
      </w:r>
    </w:p>
    <w:p>
      <w:pPr>
        <w:pStyle w:val="SourceCode"/>
      </w:pPr>
      <w:r>
        <w:rPr>
          <w:rStyle w:val="VerbatimChar"/>
        </w:rPr>
        <w:t xml:space="preserve">{"status": false, "message": "Already applied for the same Recogniton.", "data": {}, "status_code": 400}</w:t>
      </w:r>
    </w:p>
    <w:bookmarkEnd w:id="29"/>
    <w:bookmarkStart w:id="30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payment record is created with status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"SUCCESS"</w:t>
      </w:r>
      <w:r>
        <w:rPr>
          <w:bCs/>
          <w:b/>
        </w:rPr>
        <w:t xml:space="preserve"> </w:t>
      </w:r>
      <w:r>
        <w:rPr>
          <w:bCs/>
          <w:b/>
        </w:rPr>
        <w:t xml:space="preserve">before the</w:t>
      </w:r>
      <w:r>
        <w:rPr>
          <w:bCs/>
          <w:b/>
        </w:rPr>
        <w:t xml:space="preserve"> </w:t>
      </w:r>
      <w:r>
        <w:rPr>
          <w:bCs/>
          <w:b/>
        </w:rPr>
        <w:t xml:space="preserve">student has actually paid anything.</w:t>
      </w:r>
    </w:p>
    <w:p>
      <w:pPr>
        <w:pStyle w:val="SourceCode"/>
      </w:pPr>
      <w:r>
        <w:rPr>
          <w:rStyle w:val="NormalTok"/>
        </w:rPr>
        <w:t xml:space="preserve">payment_history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tbl_payment_details(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amount_to_pay, system_unique_id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uniqueid, created_by_id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payment_status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payment_history.save()</w:t>
      </w:r>
    </w:p>
    <w:p>
      <w:pPr>
        <w:pStyle w:val="FirstParagraph"/>
      </w:pPr>
      <w:r>
        <w:t xml:space="preserve">This line runs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student is even redirected to the</w:t>
      </w:r>
      <w:r>
        <w:t xml:space="preserve"> </w:t>
      </w:r>
      <w:r>
        <w:t xml:space="preserve">payment gateway in the next step — the payment history record is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at creation time, not after the gateway confirms the</w:t>
      </w:r>
      <w:r>
        <w:t xml:space="preserve"> </w:t>
      </w:r>
      <w:r>
        <w:t xml:space="preserve">payment actually went through. Unless something elsewhere in the</w:t>
      </w:r>
      <w:r>
        <w:t xml:space="preserve"> </w:t>
      </w:r>
      <w:r>
        <w:t xml:space="preserve">system (not visible in this file) later corrects this status based</w:t>
      </w:r>
      <w:r>
        <w:t xml:space="preserve"> </w:t>
      </w:r>
      <w:r>
        <w:t xml:space="preserve">on a gateway callback, this looks like the payment is being recorded</w:t>
      </w:r>
      <w:r>
        <w:t xml:space="preserve"> </w:t>
      </w:r>
      <w:r>
        <w:t xml:space="preserve">as successful prematurely, regardless of whether the student</w:t>
      </w:r>
      <w:r>
        <w:t xml:space="preserve"> </w:t>
      </w:r>
      <w:r>
        <w:t xml:space="preserve">actually completes payment.</w:t>
      </w:r>
    </w:p>
    <w:p>
      <w:pPr>
        <w:pStyle w:val="BodyText"/>
      </w:pPr>
      <w:r>
        <w:rPr>
          <w:bCs/>
          <w:b/>
        </w:rPr>
        <w:t xml:space="preserve">No database transaction around the multi-record write sequence.</w:t>
      </w:r>
      <w:r>
        <w:t xml:space="preserve"> </w:t>
      </w:r>
      <w:r>
        <w:t xml:space="preserve">Creating the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StudentServiceRequestPaymentStatus</w:t>
      </w:r>
      <w:r>
        <w:t xml:space="preserve"> </w:t>
      </w:r>
      <w:r>
        <w:t xml:space="preserve">records happens as three</w:t>
      </w:r>
      <w:r>
        <w:t xml:space="preserve"> </w:t>
      </w:r>
      <w:r>
        <w:t xml:space="preserve">separate, unwrapped saves — a failure partway through (for instance,</w:t>
      </w:r>
      <w:r>
        <w:t xml:space="preserve"> </w:t>
      </w:r>
      <w:r>
        <w:t xml:space="preserve">between the service request and the payment record) would leave a</w:t>
      </w:r>
      <w:r>
        <w:t xml:space="preserve"> </w:t>
      </w:r>
      <w:r>
        <w:t xml:space="preserve">service request with no corresponding payment record, or vice versa.</w:t>
      </w:r>
    </w:p>
    <w:p>
      <w:pPr>
        <w:pStyle w:val="BodyText"/>
      </w:pPr>
      <w:r>
        <w:rPr>
          <w:bCs/>
          <w:b/>
        </w:rPr>
        <w:t xml:space="preserve">The application code isn’t generated safely under concurrent</w:t>
      </w:r>
      <w:r>
        <w:rPr>
          <w:bCs/>
          <w:b/>
        </w:rPr>
        <w:t xml:space="preserve"> </w:t>
      </w:r>
      <w:r>
        <w:rPr>
          <w:bCs/>
          <w:b/>
        </w:rPr>
        <w:t xml:space="preserve">requests.</w:t>
      </w:r>
      <w:r>
        <w:t xml:space="preserve"> </w:t>
      </w:r>
      <w:r>
        <w:rPr>
          <w:rStyle w:val="VerbatimChar"/>
        </w:rPr>
        <w:t xml:space="preserve">stra</w:t>
      </w:r>
      <w:r>
        <w:t xml:space="preserve"> </w:t>
      </w:r>
      <w:r>
        <w:t xml:space="preserve">is built from</w:t>
      </w:r>
      <w:r>
        <w:t xml:space="preserve"> </w:t>
      </w:r>
      <w:r>
        <w:rPr>
          <w:rStyle w:val="VerbatimChar"/>
        </w:rPr>
        <w:t xml:space="preserve">att_recognition_details.count() + 1</w:t>
      </w:r>
      <w:r>
        <w:t xml:space="preserve"> </w:t>
      </w:r>
      <w:r>
        <w:t xml:space="preserve">— if two requests for the same</w:t>
      </w:r>
      <w:r>
        <w:t xml:space="preserve"> </w:t>
      </w:r>
      <w:r>
        <w:t xml:space="preserve">student happened to run at nearly the same time, both could compute</w:t>
      </w:r>
      <w:r>
        <w:t xml:space="preserve"> </w:t>
      </w:r>
      <w:r>
        <w:t xml:space="preserve">the same count and produce the same</w:t>
      </w:r>
      <w:r>
        <w:t xml:space="preserve"> </w:t>
      </w:r>
      <w:r>
        <w:t xml:space="preserve">“</w:t>
      </w:r>
      <w:r>
        <w:t xml:space="preserve">sequence number,</w:t>
      </w:r>
      <w:r>
        <w:t xml:space="preserve">”</w:t>
      </w:r>
      <w:r>
        <w:t xml:space="preserve"> </w:t>
      </w:r>
      <w:r>
        <w:t xml:space="preserve">though in</w:t>
      </w:r>
      <w:r>
        <w:t xml:space="preserve"> </w:t>
      </w:r>
      <w:r>
        <w:t xml:space="preserve">practice the</w:t>
      </w:r>
      <w:r>
        <w:t xml:space="preserve"> </w:t>
      </w:r>
      <w:r>
        <w:t xml:space="preserve">“</w:t>
      </w:r>
      <w:r>
        <w:t xml:space="preserve">already applied</w:t>
      </w:r>
      <w:r>
        <w:t xml:space="preserve">”</w:t>
      </w:r>
      <w:r>
        <w:t xml:space="preserve"> </w:t>
      </w:r>
      <w:r>
        <w:t xml:space="preserve">check above make a true duplicate</w:t>
      </w:r>
      <w:r>
        <w:t xml:space="preserve"> </w:t>
      </w:r>
      <w:r>
        <w:t xml:space="preserve">unlikely for the same student.</w:t>
      </w:r>
    </w:p>
    <w:p>
      <w:pPr>
        <w:pStyle w:val="BodyText"/>
      </w:pPr>
      <w:r>
        <w:rPr>
          <w:bCs/>
          <w:b/>
        </w:rPr>
        <w:t xml:space="preserve">Large blocks of unrelated, commented-out logic are left in</w:t>
      </w:r>
      <w:r>
        <w:t xml:space="preserve"> </w:t>
      </w:r>
      <w:r>
        <w:t xml:space="preserve">—</w:t>
      </w:r>
      <w:r>
        <w:t xml:space="preserve"> </w:t>
      </w:r>
      <w:r>
        <w:t xml:space="preserve">shortage-of-attendance fee tiers and a document-attachment upload</w:t>
      </w:r>
      <w:r>
        <w:t xml:space="preserve"> </w:t>
      </w:r>
      <w:r>
        <w:t xml:space="preserve">loop that don’t apply to this endpoint at all, referencing</w:t>
      </w:r>
      <w:r>
        <w:t xml:space="preserve"> </w:t>
      </w:r>
      <w:r>
        <w:rPr>
          <w:rStyle w:val="VerbatimChar"/>
        </w:rPr>
        <w:t xml:space="preserve">application_of_condonation.html</w:t>
      </w:r>
      <w:r>
        <w:t xml:space="preserve"> </w:t>
      </w:r>
      <w:r>
        <w:t xml:space="preserve">rather than this file’s own</w:t>
      </w:r>
      <w:r>
        <w:t xml:space="preserve"> </w:t>
      </w:r>
      <w:r>
        <w:t xml:space="preserve">templates. This strongly suggests the file was copied from a sibling</w:t>
      </w:r>
      <w:r>
        <w:t xml:space="preserve"> </w:t>
      </w:r>
      <w:r>
        <w:t xml:space="preserve">“</w:t>
      </w:r>
      <w:r>
        <w:t xml:space="preserve">condonation</w:t>
      </w:r>
      <w:r>
        <w:t xml:space="preserve">”</w:t>
      </w:r>
      <w:r>
        <w:t xml:space="preserve"> </w:t>
      </w:r>
      <w:r>
        <w:t xml:space="preserve">(attendance-shortage waiver) application flow and</w:t>
      </w:r>
      <w:r>
        <w:t xml:space="preserve"> </w:t>
      </w:r>
      <w:r>
        <w:t xml:space="preserve">adapted, with the leftover unrelated logic never cleaned up.</w:t>
      </w:r>
    </w:p>
    <w:bookmarkEnd w:id="30"/>
    <w:bookmarkEnd w:id="31"/>
    <w:bookmarkStart w:id="32" w:name="general-purpose-list"/>
    <w:p>
      <w:pPr>
        <w:pStyle w:val="Heading2"/>
      </w:pPr>
      <w:r>
        <w:t xml:space="preserve">3. General Purpose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general_purpose_list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GeneralPurposeList</w:t>
            </w:r>
          </w:p>
        </w:tc>
      </w:tr>
    </w:tbl>
    <w:p>
      <w:pPr>
        <w:pStyle w:val="BodyText"/>
      </w:pPr>
      <w:r>
        <w:t xml:space="preserve">Shows the logged-in student every active service request they’ve</w:t>
      </w:r>
      <w:r>
        <w:t xml:space="preserve"> </w:t>
      </w:r>
      <w:r>
        <w:t xml:space="preserve">made (of any kind, not just recognition), along with today’s date.</w:t>
      </w:r>
      <w:r>
        <w:t xml:space="preserve"> </w:t>
      </w:r>
      <w:r>
        <w:t xml:space="preserve">No significant issues found.</w:t>
      </w:r>
    </w:p>
    <w:bookmarkEnd w:id="32"/>
    <w:bookmarkStart w:id="37" w:name="recognition-submission-details"/>
    <w:p>
      <w:pPr>
        <w:pStyle w:val="Heading2"/>
      </w:pPr>
      <w:r>
        <w:t xml:space="preserve">4. Recognition Submission Details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recognition-submission-details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RecognitionSubmissionDetails</w:t>
            </w:r>
          </w:p>
        </w:tc>
      </w:tr>
    </w:tbl>
    <w:bookmarkStart w:id="33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An administrator’s detail view for reviewing one student’s submitted</w:t>
      </w:r>
      <w:r>
        <w:t xml:space="preserve"> </w:t>
      </w:r>
      <w:r>
        <w:t xml:space="preserve">recognition request — pulls together their profile, academic record,</w:t>
      </w:r>
      <w:r>
        <w:t xml:space="preserve"> </w:t>
      </w:r>
      <w:r>
        <w:t xml:space="preserve">and the specific service request’s stored comments.</w:t>
      </w:r>
    </w:p>
    <w:bookmarkEnd w:id="33"/>
    <w:bookmarkStart w:id="34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StudentServiceRequest</w:t>
            </w:r>
            <w:r>
              <w:t xml:space="preserve"> </w:t>
            </w:r>
            <w:r>
              <w:t xml:space="preserve">id to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student’s user id</w:t>
            </w:r>
          </w:p>
        </w:tc>
      </w:tr>
    </w:tbl>
    <w:bookmarkEnd w:id="34"/>
    <w:bookmarkStart w:id="35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Resolve the target student’s profile and academic details.</w:t>
      </w:r>
    </w:p>
    <w:p>
      <w:pPr>
        <w:numPr>
          <w:ilvl w:val="0"/>
          <w:numId w:val="1003"/>
        </w:numPr>
        <w:pStyle w:val="Compact"/>
      </w:pPr>
      <w:r>
        <w:t xml:space="preserve">Look up the specific service request and serialize it.</w:t>
      </w:r>
    </w:p>
    <w:p>
      <w:pPr>
        <w:numPr>
          <w:ilvl w:val="0"/>
          <w:numId w:val="1003"/>
        </w:numPr>
        <w:pStyle w:val="Compact"/>
      </w:pPr>
      <w:r>
        <w:t xml:space="preserve">Pull</w:t>
      </w:r>
      <w:r>
        <w:t xml:space="preserve"> </w:t>
      </w:r>
      <w:r>
        <w:rPr>
          <w:rStyle w:val="VerbatimChar"/>
        </w:rPr>
        <w:t xml:space="preserve">commentsdicts</w:t>
      </w:r>
      <w:r>
        <w:t xml:space="preserve"> </w:t>
      </w:r>
      <w:r>
        <w:t xml:space="preserve">(the original submitted form data, stored as</w:t>
      </w:r>
      <w:r>
        <w:t xml:space="preserve"> </w:t>
      </w:r>
      <w:r>
        <w:t xml:space="preserve">a dict) out of the first serialized result and wrap it in a list.</w:t>
      </w:r>
    </w:p>
    <w:p>
      <w:pPr>
        <w:numPr>
          <w:ilvl w:val="0"/>
          <w:numId w:val="1003"/>
        </w:numPr>
        <w:pStyle w:val="Compact"/>
      </w:pPr>
      <w:r>
        <w:t xml:space="preserve">Re-fetch the same service request scoped to this student</w:t>
      </w:r>
      <w:r>
        <w:t xml:space="preserve"> </w:t>
      </w:r>
      <w:r>
        <w:t xml:space="preserve">specifically, and return everything together.</w:t>
      </w:r>
    </w:p>
    <w:bookmarkEnd w:id="35"/>
    <w:bookmarkStart w:id="36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userservice_details[0]</w:t>
      </w:r>
      <w:r>
        <w:rPr>
          <w:bCs/>
          <w:b/>
        </w:rPr>
        <w:t xml:space="preserve"> </w:t>
      </w:r>
      <w:r>
        <w:rPr>
          <w:bCs/>
          <w:b/>
        </w:rPr>
        <w:t xml:space="preserve">is indexed with no check that the list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has an entry.</w:t>
      </w:r>
      <w:r>
        <w:t xml:space="preserve"> </w:t>
      </w:r>
      <w:r>
        <w:t xml:space="preserve">If the given</w:t>
      </w:r>
      <w:r>
        <w:t xml:space="preserve"> </w:t>
      </w:r>
      <w:r>
        <w:rPr>
          <w:rStyle w:val="VerbatimChar"/>
        </w:rPr>
        <w:t xml:space="preserve">recognition</w:t>
      </w:r>
      <w:r>
        <w:t xml:space="preserve"> </w:t>
      </w:r>
      <w:r>
        <w:t xml:space="preserve">id doesn’t match</w:t>
      </w:r>
      <w:r>
        <w:t xml:space="preserve"> </w:t>
      </w:r>
      <w:r>
        <w:t xml:space="preserve">any real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userservice_details</w:t>
      </w:r>
      <w:r>
        <w:t xml:space="preserve"> </w:t>
      </w:r>
      <w:r>
        <w:t xml:space="preserve">would be an</w:t>
      </w:r>
      <w:r>
        <w:t xml:space="preserve"> </w:t>
      </w:r>
      <w:r>
        <w:t xml:space="preserve">empty list, and this line raises an</w:t>
      </w:r>
      <w:r>
        <w:t xml:space="preserve"> </w:t>
      </w:r>
      <w:r>
        <w:rPr>
          <w:rStyle w:val="VerbatimChar"/>
        </w:rPr>
        <w:t xml:space="preserve">IndexError</w:t>
      </w:r>
      <w:r>
        <w:t xml:space="preserve"> </w:t>
      </w:r>
      <w:r>
        <w:t xml:space="preserve">rather than a</w:t>
      </w:r>
      <w:r>
        <w:t xml:space="preserve"> </w:t>
      </w:r>
      <w:r>
        <w:t xml:space="preserve">specific</w:t>
      </w:r>
      <w:r>
        <w:t xml:space="preserve"> </w:t>
      </w:r>
      <w:r>
        <w:t xml:space="preserve">“</w:t>
      </w:r>
      <w:r>
        <w:t xml:space="preserve">request not found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t xml:space="preserve">The step 4 re-fetch (scoped to</w:t>
      </w:r>
      <w:r>
        <w:t xml:space="preserve"> </w:t>
      </w:r>
      <w:r>
        <w:rPr>
          <w:rStyle w:val="VerbatimChar"/>
        </w:rPr>
        <w:t xml:space="preserve">student_details_id=stddet, id=stdsevreqid</w:t>
      </w:r>
      <w:r>
        <w:t xml:space="preserve">) largely repeats step 2’s lookup (</w:t>
      </w:r>
      <w:r>
        <w:rPr>
          <w:rStyle w:val="VerbatimChar"/>
        </w:rPr>
        <w:t xml:space="preserve">id=stdsevreqid</w:t>
      </w:r>
      <w:r>
        <w:t xml:space="preserve"> </w:t>
      </w:r>
      <w:r>
        <w:t xml:space="preserve">alone) — the second, narrower query overwrites</w:t>
      </w:r>
      <w:r>
        <w:t xml:space="preserve"> </w:t>
      </w:r>
      <w:r>
        <w:rPr>
          <w:rStyle w:val="VerbatimChar"/>
        </w:rPr>
        <w:t xml:space="preserve">userservice_details</w:t>
      </w:r>
      <w:r>
        <w:t xml:space="preserve"> </w:t>
      </w:r>
      <w:r>
        <w:t xml:space="preserve">with what should usually be the same result, just with an extra</w:t>
      </w:r>
      <w:r>
        <w:t xml:space="preserve"> </w:t>
      </w:r>
      <w:r>
        <w:t xml:space="preserve">safety filter added; worth consolidating into one query rather than</w:t>
      </w:r>
      <w:r>
        <w:t xml:space="preserve"> </w:t>
      </w:r>
      <w:r>
        <w:t xml:space="preserve">two.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2026-09-02T03:59:27Z</dcterms:created>
  <dcterms:modified xsi:type="dcterms:W3CDTF">2026-09-02T03:59:27Z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