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Special Exam Registration API</w:t>
      </w:r>
    </w:p>
    <w:p>
      <w:pPr>
        <w:spacing w:after="40"/>
      </w:pPr>
      <w:r>
        <w:rPr>
          <w:rFonts w:ascii="Calibri" w:cs="Calibri" w:eastAsia="Calibri" w:hAnsi="Calibri"/>
          <w:color w:val="595959"/>
          <w:sz w:val="28"/>
          <w:szCs w:val="28"/>
        </w:rPr>
        <w:t xml:space="preserve">specialexam.py — API Reference</w:t>
      </w:r>
    </w:p>
    <w:p>
      <w:pPr>
        <w:spacing w:after="40"/>
      </w:pPr>
      <w:r>
        <w:rPr>
          <w:rFonts w:ascii="Calibri" w:cs="Calibri" w:eastAsia="Calibri" w:hAnsi="Calibri"/>
          <w:i/>
          <w:iCs/>
          <w:color w:val="808080"/>
          <w:sz w:val="20"/>
          <w:szCs w:val="20"/>
        </w:rPr>
        <w:t xml:space="preserve">Module: sets up a one-off special/re-scheduled exam for one or more students — cloning the exam schedule and question paper into a special-exam state — and reverts it afterward.</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rest_framework.generics.ListAPIView   ·   No explicit permission_classes set on any view.</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Every POST method in this file follows the same risky pattern: a result variable (sem, examcode, exmcrs, flag, or msg) is only assigned inside the try block, then referenced unconditionally in the format_response(...) call that sits OUTSIDE the try/except, after the except has already logged and swallowed any error. If the try block raises before that variable is assigned, the except block logs the original error, execution falls through to the return statement, and Python then raises a NEW, unrelated NameError while evaluating the return — which is NOT caught by anything in this method. The net effect: the endpoint's intended graceful-failure behavior doesn't happen: the caller gets an unhandled 500 with a confusing "name 'x' is not defined" error instead of a clean format_response(False, ...) response, and the original exception (already logged) is masked by this second one. This pattern recurs in all four POST methods below and is flagged once here rather than four times.</w:t>
      </w:r>
    </w:p>
    <w:p>
      <w:pPr>
        <w:pStyle w:val="Heading1"/>
        <w:spacing w:after="120" w:before="240"/>
      </w:pPr>
      <w:r>
        <w:t xml:space="preserve">1. SpecialExamSemFetch</w:t>
      </w:r>
    </w:p>
    <w:p>
      <w:pPr>
        <w:pStyle w:val="Heading2"/>
        <w:spacing w:after="120" w:before="240"/>
      </w:pPr>
      <w:r>
        <w:t xml:space="preserve">GET</w:t>
      </w:r>
    </w:p>
    <w:p>
      <w:pPr>
        <w:spacing w:after="120"/>
      </w:pPr>
      <w:r>
        <w:rPr>
          <w:rFonts w:ascii="Calibri" w:cs="Calibri" w:eastAsia="Calibri" w:hAnsi="Calibri"/>
        </w:rPr>
        <w:t xml:space="preserve">Builds the list of exam schedules currently in a special-exam state, alongside the question paper needed to set up a replacement.</w:t>
      </w:r>
    </w:p>
    <w:p>
      <w:pPr>
        <w:spacing w:after="120"/>
      </w:pPr>
      <w:r>
        <w:rPr>
          <w:rFonts w:ascii="Calibri" w:cs="Calibri" w:eastAsia="Calibri" w:hAnsi="Calibri"/>
        </w:rPr>
        <w:t xml:space="preserve">For each ExaminationSchedule with status SPECIAL_EXAM, resolves the active replacement schedule, the applicable regulation, the question paper blueprint, the old (special-exam-state) question paper and its exam mapper, and the new (active) question paper — skipping (with a logged warning) any schedule where one of these lookups comes up empty.</w:t>
      </w:r>
    </w:p>
    <w:p>
      <w:pPr>
        <w:spacing w:after="120"/>
      </w:pPr>
      <w:r>
        <w:rPr>
          <w:rFonts w:ascii="Calibri" w:cs="Calibri" w:eastAsia="Calibri" w:hAnsi="Calibri"/>
        </w:rPr>
        <w:t xml:space="preserve">Response: render(request, 'specialexam.html', {...}) — a plain Django template render with the data embedded in context, not format_response and not a JSON API response. current_date and a status_code/message are included in the context but this is still an HTML response, not JSON.</w:t>
      </w:r>
    </w:p>
    <w:p>
      <w:pPr>
        <w:pBdr>
          <w:left w:val="single" w:color="C00000" w:sz="12"/>
        </w:pBdr>
        <w:shd w:fill="FDE7E7" w:val="clear"/>
        <w:spacing w:after="200" w:before="80"/>
        <w:ind w:left="120"/>
      </w:pPr>
      <w:r>
        <w:rPr>
          <w:rFonts w:ascii="Calibri" w:cs="Calibri" w:eastAsia="Calibri" w:hAnsi="Calibri"/>
          <w:i/>
          <w:iCs/>
          <w:sz w:val="20"/>
          <w:szCs w:val="20"/>
        </w:rPr>
        <w:t xml:space="preserve">There's no top-level try/except around this method — only the per-schedule try/except inside the for loop. If the initial ExaminationSchedule.objects.filter(...) query itself fails, the view raises unhandled. The per-item try/except is well-structured (skips just that item and logs why), which is more defensive than most of this file's other methods — but it doesn't cover the method as a whole.</w:t>
      </w:r>
    </w:p>
    <w:p>
      <w:pPr>
        <w:pStyle w:val="Heading2"/>
        <w:spacing w:after="120" w:before="240"/>
      </w:pPr>
      <w:r>
        <w:t xml:space="preserve">POST</w:t>
      </w:r>
    </w:p>
    <w:p>
      <w:pPr>
        <w:spacing w:after="120"/>
      </w:pPr>
      <w:r>
        <w:rPr>
          <w:rFonts w:ascii="Calibri" w:cs="Calibri" w:eastAsia="Calibri" w:hAnsi="Calibri"/>
        </w:rPr>
        <w:t xml:space="preserve">Returns the semesters a student has records in, for populating a semester picker.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candid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Expected as a list; only the first element is used</w:t>
            </w:r>
          </w:p>
        </w:tc>
      </w:tr>
    </w:tbl>
    <w:p>
      <w:pPr>
        <w:spacing w:after="100"/>
      </w:pPr>
    </w:p>
    <w:p>
      <w:pPr>
        <w:spacing w:after="120"/>
      </w:pPr>
      <w:r>
        <w:rPr>
          <w:rFonts w:ascii="Calibri" w:cs="Calibri" w:eastAsia="Calibri" w:hAnsi="Calibri"/>
        </w:rPr>
        <w:t xml:space="preserve">Response: { "sem": [...] } · status 200. (Subject to the file-wide undefined-variable risk described above if candid is empty or malformed.)</w:t>
      </w:r>
    </w:p>
    <w:p>
      <w:pPr>
        <w:pStyle w:val="Heading1"/>
        <w:spacing w:after="120" w:before="240"/>
      </w:pPr>
      <w:r>
        <w:t xml:space="preserve">2. SpecialExamCodeFetch</w:t>
      </w:r>
    </w:p>
    <w:p>
      <w:pPr>
        <w:pStyle w:val="Heading2"/>
        <w:spacing w:after="120" w:before="240"/>
      </w:pPr>
      <w:r>
        <w:t xml:space="preserve">POST</w:t>
      </w:r>
    </w:p>
    <w:p>
      <w:pPr>
        <w:spacing w:after="120"/>
      </w:pPr>
      <w:r>
        <w:rPr>
          <w:rFonts w:ascii="Calibri" w:cs="Calibri" w:eastAsia="Calibri" w:hAnsi="Calibri"/>
        </w:rPr>
        <w:t xml:space="preserve">Returns the exam codes available for a student's semester.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w:t>
            </w:r>
          </w:p>
        </w:tc>
        <w:tc>
          <w:tcPr>
            <w:tcW w:type="dxa" w:w="4200"/>
          </w:tcPr>
          <w:p>
            <w:r>
              <w:rPr>
                <w:rFonts w:ascii="Calibri" w:cs="Calibri" w:eastAsia="Calibri" w:hAnsi="Calibri"/>
                <w:sz w:val="20"/>
                <w:szCs w:val="20"/>
              </w:rPr>
              <w:t xml:space="preserve">Yes — list, first element used</w:t>
            </w:r>
          </w:p>
        </w:tc>
      </w:tr>
      <w:tr>
        <w:tc>
          <w:tcPr>
            <w:tcW w:type="dxa" w:w="3200"/>
          </w:tcPr>
          <w:p>
            <w:r>
              <w:rPr>
                <w:rFonts w:ascii="Calibri" w:cs="Calibri" w:eastAsia="Calibri" w:hAnsi="Calibri"/>
                <w:sz w:val="20"/>
                <w:szCs w:val="20"/>
              </w:rPr>
              <w:t xml:space="preserve">sem</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"examcode": [...] } · status 200.</w:t>
      </w:r>
    </w:p>
    <w:p>
      <w:pPr>
        <w:pStyle w:val="Heading1"/>
        <w:spacing w:after="120" w:before="240"/>
      </w:pPr>
      <w:r>
        <w:t xml:space="preserve">3. SpecialExamCourseFetch</w:t>
      </w:r>
    </w:p>
    <w:p>
      <w:pPr>
        <w:pStyle w:val="Heading2"/>
        <w:spacing w:after="120" w:before="240"/>
      </w:pPr>
      <w:r>
        <w:t xml:space="preserve">POST</w:t>
      </w:r>
    </w:p>
    <w:p>
      <w:pPr>
        <w:spacing w:after="120"/>
      </w:pPr>
      <w:r>
        <w:rPr>
          <w:rFonts w:ascii="Calibri" w:cs="Calibri" w:eastAsia="Calibri" w:hAnsi="Calibri"/>
        </w:rPr>
        <w:t xml:space="preserve">Returns the course(s) a student is registered for under a given exam code.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w:t>
            </w:r>
          </w:p>
        </w:tc>
        <w:tc>
          <w:tcPr>
            <w:tcW w:type="dxa" w:w="4200"/>
          </w:tcPr>
          <w:p>
            <w:r>
              <w:rPr>
                <w:rFonts w:ascii="Calibri" w:cs="Calibri" w:eastAsia="Calibri" w:hAnsi="Calibri"/>
                <w:sz w:val="20"/>
                <w:szCs w:val="20"/>
              </w:rPr>
              <w:t xml:space="preserve">Yes — list, first element used</w:t>
            </w:r>
          </w:p>
        </w:tc>
      </w:tr>
      <w:tr>
        <w:tc>
          <w:tcPr>
            <w:tcW w:type="dxa" w:w="3200"/>
          </w:tcPr>
          <w:p>
            <w:r>
              <w:rPr>
                <w:rFonts w:ascii="Calibri" w:cs="Calibri" w:eastAsia="Calibri" w:hAnsi="Calibri"/>
                <w:sz w:val="20"/>
                <w:szCs w:val="20"/>
              </w:rPr>
              <w:t xml:space="preserve">examcode</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"exmcrs": [...] } · status 200.</w:t>
      </w:r>
    </w:p>
    <w:p>
      <w:pPr>
        <w:pStyle w:val="Heading1"/>
        <w:spacing w:after="120" w:before="240"/>
      </w:pPr>
      <w:r>
        <w:t xml:space="preserve">4. SpecialExamRegistration</w:t>
      </w:r>
    </w:p>
    <w:p>
      <w:pPr>
        <w:pStyle w:val="Heading2"/>
        <w:spacing w:after="120" w:before="240"/>
      </w:pPr>
      <w:r>
        <w:t xml:space="preserve">POST</w:t>
      </w:r>
    </w:p>
    <w:p>
      <w:pPr>
        <w:spacing w:after="120"/>
      </w:pPr>
      <w:r>
        <w:rPr>
          <w:rFonts w:ascii="Calibri" w:cs="Calibri" w:eastAsia="Calibri" w:hAnsi="Calibri"/>
        </w:rPr>
        <w:t xml:space="preserve">The core setup step: cancels the existing exam schedule/question paper for a course, and creates a parallel special-exam schedule/question paper, updating each affected student's exam-course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candid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List of candidate codes to update</w:t>
            </w:r>
          </w:p>
        </w:tc>
      </w:tr>
      <w:tr>
        <w:tc>
          <w:tcPr>
            <w:tcW w:type="dxa" w:w="2600"/>
          </w:tcPr>
          <w:p>
            <w:r>
              <w:rPr>
                <w:rFonts w:ascii="Calibri" w:cs="Calibri" w:eastAsia="Calibri" w:hAnsi="Calibri"/>
                <w:sz w:val="20"/>
                <w:szCs w:val="20"/>
              </w:rPr>
              <w:t xml:space="preserve">sem, examcode, exmcrs</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qpcode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New question paper code</w:t>
            </w:r>
          </w:p>
        </w:tc>
      </w:tr>
      <w:tr>
        <w:tc>
          <w:tcPr>
            <w:tcW w:type="dxa" w:w="2600"/>
          </w:tcPr>
          <w:p>
            <w:r>
              <w:rPr>
                <w:rFonts w:ascii="Calibri" w:cs="Calibri" w:eastAsia="Calibri" w:hAnsi="Calibri"/>
                <w:sz w:val="20"/>
                <w:szCs w:val="20"/>
              </w:rPr>
              <w:t xml:space="preserve">date, starttime, endtime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bl>
    <w:p>
      <w:pPr>
        <w:spacing w:after="100"/>
      </w:pPr>
    </w:p>
    <w:p>
      <w:pPr>
        <w:spacing w:after="120"/>
      </w:pPr>
      <w:r>
        <w:rPr>
          <w:rFonts w:ascii="Calibri" w:cs="Calibri" w:eastAsia="Calibri" w:hAnsi="Calibri"/>
        </w:rPr>
        <w:t xml:space="preserve">Processing flow (all inside a single @transaction.atomic-style `with transaction.atomic():` block):</w:t>
      </w:r>
    </w:p>
    <w:p>
      <w:pPr>
        <w:pStyle w:val="ListParagraph"/>
        <w:numPr>
          <w:ilvl w:val="0"/>
          <w:numId w:val="2"/>
        </w:numPr>
        <w:spacing w:after="80"/>
      </w:pPr>
      <w:r>
        <w:rPr>
          <w:rFonts w:ascii="Calibri" w:cs="Calibri" w:eastAsia="Calibri" w:hAnsi="Calibri"/>
        </w:rPr>
        <w:t xml:space="preserve">Resolves the matching ProgrammeCourseSemester(s) and the current ExaminationSchedule for the exam/course; if none found, returns flag=0 (treated as success=True, which is worth noting — see below).</w:t>
      </w:r>
    </w:p>
    <w:p>
      <w:pPr>
        <w:pStyle w:val="ListParagraph"/>
        <w:numPr>
          <w:ilvl w:val="0"/>
          <w:numId w:val="2"/>
        </w:numPr>
        <w:spacing w:after="80"/>
      </w:pPr>
      <w:r>
        <w:rPr>
          <w:rFonts w:ascii="Calibri" w:cs="Calibri" w:eastAsia="Calibri" w:hAnsi="Calibri"/>
        </w:rPr>
        <w:t xml:space="preserve">Marks that schedule SPECIAL_EXAM and creates (if it doesn't already exist for the given date) a new ACTIVE schedule with the submitted date/time.</w:t>
      </w:r>
    </w:p>
    <w:p>
      <w:pPr>
        <w:pStyle w:val="ListParagraph"/>
        <w:numPr>
          <w:ilvl w:val="0"/>
          <w:numId w:val="2"/>
        </w:numPr>
        <w:spacing w:after="80"/>
      </w:pPr>
      <w:r>
        <w:rPr>
          <w:rFonts w:ascii="Calibri" w:cs="Calibri" w:eastAsia="Calibri" w:hAnsi="Calibri"/>
        </w:rPr>
        <w:t xml:space="preserve">For each candidate in candid whose ExamRegistrationCourseMapper is currently status_id=25, updates it to status_id=24.</w:t>
      </w:r>
    </w:p>
    <w:p>
      <w:pPr>
        <w:pStyle w:val="ListParagraph"/>
        <w:numPr>
          <w:ilvl w:val="0"/>
          <w:numId w:val="2"/>
        </w:numPr>
        <w:spacing w:after="80"/>
      </w:pPr>
      <w:r>
        <w:rPr>
          <w:rFonts w:ascii="Calibri" w:cs="Calibri" w:eastAsia="Calibri" w:hAnsi="Calibri"/>
        </w:rPr>
        <w:t xml:space="preserve">Resolves the regulation and question-paper blueprint for the course, marks the old question paper SPECIAL_EXAM, and creates (if it doesn't already exist for qp_code) a new ACTIVE question paper.</w:t>
      </w:r>
    </w:p>
    <w:p>
      <w:pPr>
        <w:pStyle w:val="ListParagraph"/>
        <w:numPr>
          <w:ilvl w:val="0"/>
          <w:numId w:val="2"/>
        </w:numPr>
        <w:spacing w:after="80"/>
      </w:pPr>
      <w:r>
        <w:rPr>
          <w:rFonts w:ascii="Calibri" w:cs="Calibri" w:eastAsia="Calibri" w:hAnsi="Calibri"/>
        </w:rPr>
        <w:t xml:space="preserve">Marks the old QuestionPaperExamMapper SPECIAL_EXAM and creates a new ACTIVE one for the new question paper.</w:t>
      </w:r>
    </w:p>
    <w:p>
      <w:pPr>
        <w:pStyle w:val="ListParagraph"/>
        <w:numPr>
          <w:ilvl w:val="0"/>
          <w:numId w:val="2"/>
        </w:numPr>
        <w:spacing w:after="80"/>
      </w:pPr>
      <w:r>
        <w:rPr>
          <w:rFonts w:ascii="Calibri" w:cs="Calibri" w:eastAsia="Calibri" w:hAnsi="Calibri"/>
        </w:rPr>
        <w:t xml:space="preserve">Sets flag = 1 on success.</w:t>
      </w:r>
    </w:p>
    <w:p>
      <w:pPr>
        <w:spacing w:after="120"/>
      </w:pPr>
      <w:r>
        <w:rPr>
          <w:rFonts w:ascii="Calibri" w:cs="Calibri" w:eastAsia="Calibri" w:hAnsi="Calibri"/>
        </w:rPr>
        <w:t xml:space="preserve">Response: { "flag": 1 (success) or 0 (various not-found short-circuits, or on error) } · status 200 in all cases — flag is the only signal of outcome.</w:t>
      </w:r>
    </w:p>
    <w:p>
      <w:pPr>
        <w:pBdr>
          <w:left w:val="single" w:color="C00000" w:sz="12"/>
        </w:pBdr>
        <w:shd w:fill="FDE7E7" w:val="clear"/>
        <w:spacing w:after="200" w:before="80"/>
        <w:ind w:left="120"/>
      </w:pPr>
      <w:r>
        <w:rPr>
          <w:rFonts w:ascii="Calibri" w:cs="Calibri" w:eastAsia="Calibri" w:hAnsi="Calibri"/>
          <w:i/>
          <w:iCs/>
          <w:sz w:val="20"/>
          <w:szCs w:val="20"/>
        </w:rPr>
        <w:t xml:space="preserve">uni_reg_sch_pgm (UniversityRegulationSchemeProgramme lookup) is used directly as uni_reg_sch_pgm.regulation with no None-check — if no matching regulation-scheme-programme row exists, this raises AttributeError. Contrast with SpecialExamSemFetch.get() above, which explicitly checks `if uni_reg_sch_pgm is None: logger.warning(...); continue` for the equivalent lookup — the same lookup is handled defensively in one method and not the other within this same file.</w:t>
      </w:r>
    </w:p>
    <w:p>
      <w:pPr>
        <w:pBdr>
          <w:left w:val="single" w:color="C00000" w:sz="12"/>
        </w:pBdr>
        <w:shd w:fill="FDE7E7" w:val="clear"/>
        <w:spacing w:after="200" w:before="80"/>
        <w:ind w:left="120"/>
      </w:pPr>
      <w:r>
        <w:rPr>
          <w:rFonts w:ascii="Calibri" w:cs="Calibri" w:eastAsia="Calibri" w:hAnsi="Calibri"/>
          <w:i/>
          <w:iCs/>
          <w:sz w:val="20"/>
          <w:szCs w:val="20"/>
        </w:rPr>
        <w:t xml:space="preserve">Several of this method's early-return branches (missing schedule, missing old question paper, missing exam mapper) return format_response(True, FETCH_SUCCESS_MSG, data={'flag': 0}, status_code=200, ...) — i.e. success=True even though the intended registration didn't happen. A caller only checking the top-level success flag (rather than inspecting data.flag) would see this as a successful call. Worth confirming the frontend always checks flag specifically.</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magnifying the file-wide pattern: here, `flag = 0` is assigned near the top of the try block, but only AFTER `exmcode = Examination.objects.get(code=examcode)` — a call that raises Examination.DoesNotExist for any invalid/unknown exam code. If that happens, flag is never assigned, and the final `return format_response(..., data={'flag': flag}, ...)` raises NameError, exactly as described in the file-wide note above.</w:t>
      </w:r>
    </w:p>
    <w:p>
      <w:pPr>
        <w:pStyle w:val="Heading1"/>
        <w:spacing w:after="120" w:before="240"/>
      </w:pPr>
      <w:r>
        <w:t xml:space="preserve">5. SpecialExamRevert</w:t>
      </w:r>
    </w:p>
    <w:p>
      <w:pPr>
        <w:pStyle w:val="Heading2"/>
        <w:spacing w:after="120" w:before="240"/>
      </w:pPr>
      <w:r>
        <w:t xml:space="preserve">POST</w:t>
      </w:r>
    </w:p>
    <w:p>
      <w:pPr>
        <w:spacing w:after="120"/>
      </w:pPr>
      <w:r>
        <w:rPr>
          <w:rFonts w:ascii="Calibri" w:cs="Calibri" w:eastAsia="Calibri" w:hAnsi="Calibri"/>
        </w:rPr>
        <w:t xml:space="preserve">Reverts a special-exam setup back to normal, once the exam date has passed.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r>
      <w:tr>
        <w:tc>
          <w:tcPr>
            <w:tcW w:type="dxa" w:w="2600"/>
          </w:tcPr>
          <w:p>
            <w:r>
              <w:rPr>
                <w:rFonts w:ascii="Calibri" w:cs="Calibri" w:eastAsia="Calibri" w:hAnsi="Calibri"/>
                <w:sz w:val="20"/>
                <w:szCs w:val="20"/>
              </w:rPr>
              <w:t xml:space="preserve">exmschdid, qpoldid, qpexmid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ids returned earlier by SpecialExamSemFetch.get()</w:t>
            </w:r>
          </w:p>
        </w:tc>
      </w:tr>
      <w:tr>
        <w:tc>
          <w:tcPr>
            <w:tcW w:type="dxa" w:w="2600"/>
          </w:tcPr>
          <w:p>
            <w:r>
              <w:rPr>
                <w:rFonts w:ascii="Calibri" w:cs="Calibri" w:eastAsia="Calibri" w:hAnsi="Calibri"/>
                <w:sz w:val="20"/>
                <w:szCs w:val="20"/>
              </w:rPr>
              <w:t xml:space="preserve">examdate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ISO-format date/time string</w:t>
            </w:r>
          </w:p>
        </w:tc>
      </w:tr>
    </w:tbl>
    <w:p>
      <w:pPr>
        <w:spacing w:after="100"/>
      </w:pPr>
    </w:p>
    <w:p>
      <w:pPr>
        <w:spacing w:after="120"/>
      </w:pPr>
      <w:r>
        <w:rPr>
          <w:rFonts w:ascii="Calibri" w:cs="Calibri" w:eastAsia="Calibri" w:hAnsi="Calibri"/>
        </w:rPr>
        <w:t xml:space="preserve">If the current UTC time is on or before examdate, refuses with msg="Revert can be done only after the exam date" and flag=0. Otherwise sets the schedule, old question paper, and old exam mapper all back to ACTIVE_STATE with cleared comments, and returns flag=1, msg="Successful".</w:t>
      </w:r>
    </w:p>
    <w:p>
      <w:pPr>
        <w:spacing w:after="120"/>
      </w:pPr>
      <w:r>
        <w:rPr>
          <w:rFonts w:ascii="Calibri" w:cs="Calibri" w:eastAsia="Calibri" w:hAnsi="Calibri"/>
        </w:rPr>
        <w:t xml:space="preserve">Response: { "flag", "msg"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Both flag and msg are only assigned inside the try block's if/else — if datetime.fromisoformat(examdate.replace("Z", "+00:00")) raises (e.g. examdate is missing, None, or not a valid ISO string), neither variable is ever set, and the final return raises NameError on whichever of flag/msg is evaluated first — the same file-wide pattern as above, here affecting two variables at once.</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file's GET method (SpecialExamSemFetch.get) is noticeably more defensive — explicit None-checks with logged warnings and continue — than any of its own POST methods, or than the equivalent lookup inside SpecialExamRegistration.post. Applying the same None-check style to the POST methods (and initializing result variables before the try block, e.g. sem = [] up front) would fix the systemic NameError risk described above in one pass.</w:t>
      </w:r>
    </w:p>
    <w:p>
      <w:pPr>
        <w:pStyle w:val="ListParagraph"/>
        <w:numPr>
          <w:ilvl w:val="0"/>
          <w:numId w:val="3"/>
        </w:numPr>
        <w:spacing w:after="80"/>
      </w:pPr>
      <w:r>
        <w:rPr>
          <w:rFonts w:ascii="Calibri" w:cs="Calibri" w:eastAsia="Calibri" w:hAnsi="Calibri"/>
        </w:rPr>
        <w:t xml:space="preserve">No view in this file sets permission_classes.</w:t>
      </w:r>
    </w:p>
    <w:p>
      <w:pPr>
        <w:pStyle w:val="ListParagraph"/>
        <w:numPr>
          <w:ilvl w:val="0"/>
          <w:numId w:val="3"/>
        </w:numPr>
        <w:spacing w:after="80"/>
      </w:pPr>
      <w:r>
        <w:rPr>
          <w:rFonts w:ascii="Calibri" w:cs="Calibri" w:eastAsia="Calibri" w:hAnsi="Calibri"/>
        </w:rPr>
        <w:t xml:space="preserve">SpecialExamRegistration and SpecialExamRevert both encode business-meaningful magic numbers directly (status_id 25/24 for exam-course status, 11/13/5 elsewhere in sibling files) without named constants — worth checking whether these already have names in util.constants that could be imported instead.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2026-08-24T09:42:50.038Z</dcterms:created>
  <dcterms:modified xsi:type="dcterms:W3CDTF">2026-08-24T09:42:50.038Z</dcterms:modified>
</cp:coreProperties>
</file>

<file path=docProps/custom.xml><?xml version="1.0" encoding="utf-8"?>
<Properties xmlns="http://schemas.openxmlformats.org/officeDocument/2006/custom-properties" xmlns:vt="http://schemas.openxmlformats.org/officeDocument/2006/docPropsVTypes"/>
</file>