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Student Academic History API</w:t>
      </w:r>
    </w:p>
    <w:p>
      <w:pPr>
        <w:spacing w:after="40"/>
      </w:pPr>
      <w:r>
        <w:rPr>
          <w:rFonts w:ascii="Calibri" w:cs="Calibri" w:eastAsia="Calibri" w:hAnsi="Calibri"/>
          <w:color w:val="595959"/>
          <w:sz w:val="28"/>
          <w:szCs w:val="28"/>
        </w:rPr>
        <w:t xml:space="preserve">studenthistory.py — API Reference</w:t>
      </w:r>
    </w:p>
    <w:p>
      <w:pPr>
        <w:spacing w:after="40"/>
      </w:pPr>
      <w:r>
        <w:rPr>
          <w:rFonts w:ascii="Calibri" w:cs="Calibri" w:eastAsia="Calibri" w:hAnsi="Calibri"/>
          <w:i/>
          <w:iCs/>
          <w:color w:val="808080"/>
          <w:sz w:val="20"/>
          <w:szCs w:val="20"/>
        </w:rPr>
        <w:t xml:space="preserve">Module: a single, comprehensive student-history report — profile, institution/transfer/readmission history, per-exam fee demand/collection (DCB), degree certificate application status, full academic marks, and a computed final class/CGPA.</w:t>
      </w:r>
    </w:p>
    <w:p>
      <w:pPr>
        <w:pBdr>
          <w:bottom w:val="single" w:color="2F5496" w:sz="6"/>
        </w:pBdr>
        <w:spacing w:after="400"/>
      </w:pPr>
      <w:r>
        <w:rPr>
          <w:rFonts w:ascii="Calibri" w:cs="Calibri" w:eastAsia="Calibri" w:hAnsi="Calibri"/>
          <w:color w:val="808080"/>
          <w:sz w:val="20"/>
          <w:szCs w:val="20"/>
        </w:rPr>
        <w:t xml:space="preserve">Base class: rest_framework.views.APIView   ·   No explicit permission_classes set on the view.</w:t>
      </w:r>
    </w:p>
    <w:p>
      <w:pPr>
        <w:pStyle w:val="Heading1"/>
        <w:spacing w:after="120" w:before="240"/>
      </w:pPr>
      <w:r>
        <w:t xml:space="preserve">get_student_image(studdetails)</w:t>
      </w:r>
    </w:p>
    <w:p>
      <w:pPr>
        <w:spacing w:after="120"/>
      </w:pPr>
      <w:r>
        <w:rPr>
          <w:rFonts w:ascii="Calibri" w:cs="Calibri" w:eastAsia="Calibri" w:hAnsi="Calibri"/>
        </w:rPr>
        <w:t xml:space="preserve">Module-level helper. Builds a photo URL from settings.BASE_FILE_PATH plus admission year, programme code (first 3 chars of candidate code), college code (chars 5:8), and the candidate code itself.</w:t>
      </w:r>
    </w:p>
    <w:p>
      <w:pPr>
        <w:pBdr>
          <w:left w:val="single" w:color="C00000" w:sz="12"/>
        </w:pBdr>
        <w:shd w:fill="FDE7E7" w:val="clear"/>
        <w:spacing w:after="200" w:before="80"/>
        <w:ind w:left="120"/>
      </w:pPr>
      <w:r>
        <w:rPr>
          <w:rFonts w:ascii="Calibri" w:cs="Calibri" w:eastAsia="Calibri" w:hAnsi="Calibri"/>
          <w:i/>
          <w:iCs/>
          <w:sz w:val="20"/>
          <w:szCs w:val="20"/>
        </w:rPr>
        <w:t xml:space="preserve">admissionyear is only assigned if the admissionYear list comprehension finds a match; if it doesn't, the f-string a few lines later references an undefined admissionyear, raising UnboundLocalError — which the surrounding bare except: silently converts to a return of "". This means a candidate code that doesn't map to any known admission year (a real, plausible data issue) looks identical in the response to "this student just doesn't have a photo" — worth distinguishing the two cases, at least in a log line.</w:t>
      </w:r>
    </w:p>
    <w:p>
      <w:pPr>
        <w:pBdr>
          <w:left w:val="single" w:color="E8B923" w:sz="12"/>
        </w:pBdr>
        <w:shd w:fill="FFF6DA" w:val="clear"/>
        <w:spacing w:after="200" w:before="80"/>
        <w:ind w:left="120"/>
      </w:pPr>
      <w:r>
        <w:rPr>
          <w:rFonts w:ascii="Calibri" w:cs="Calibri" w:eastAsia="Calibri" w:hAnsi="Calibri"/>
          <w:i/>
          <w:iCs/>
          <w:sz w:val="20"/>
          <w:szCs w:val="20"/>
        </w:rPr>
        <w:t xml:space="preserve">This function duplicates the near-identical photo-URL-building logic independently implemented in student_list.py's CandidateView and find_student.py's ViewStudent — now three separate implementations of the same candidate-code-to-photo-path logic exist in the codebase, each with a slightly different bare-except fallback. A single shared utility would reduce the chance of the three drifting apart.</w:t>
      </w:r>
    </w:p>
    <w:p>
      <w:pPr>
        <w:pStyle w:val="Heading1"/>
        <w:spacing w:after="120" w:before="240"/>
      </w:pPr>
      <w:r>
        <w:t xml:space="preserve">1. studenthistory</w:t>
      </w:r>
    </w:p>
    <w:p>
      <w:pPr>
        <w:pBdr>
          <w:left w:val="single" w:color="E8B923" w:sz="12"/>
        </w:pBdr>
        <w:shd w:fill="FFF6DA" w:val="clear"/>
        <w:spacing w:after="200" w:before="80"/>
        <w:ind w:left="120"/>
      </w:pPr>
      <w:r>
        <w:rPr>
          <w:rFonts w:ascii="Calibri" w:cs="Calibri" w:eastAsia="Calibri" w:hAnsi="Calibri"/>
          <w:i/>
          <w:iCs/>
          <w:sz w:val="20"/>
          <w:szCs w:val="20"/>
        </w:rPr>
        <w:t xml:space="preserve">Class name is lowercase (studenthistory), unlike the PascalCase convention (StudentHistory) used for every other view class across this codebase — purely cosmetic, but worth knowing when searching or referencing it in urls.py.</w:t>
      </w:r>
    </w:p>
    <w:p>
      <w:pPr>
        <w:pStyle w:val="Heading2"/>
        <w:spacing w:after="120" w:before="240"/>
      </w:pPr>
      <w:r>
        <w:t xml:space="preserve">GET</w:t>
      </w:r>
    </w:p>
    <w:p>
      <w:pPr>
        <w:spacing w:after="120"/>
      </w:pPr>
      <w:r>
        <w:rPr>
          <w:rFonts w:ascii="Calibri" w:cs="Calibri" w:eastAsia="Calibri" w:hAnsi="Calibri"/>
        </w:rPr>
        <w:t xml:space="preserve">Renders the report screen shell: render(request, 'Studenthistory.html') — no try/except, no format_response.</w:t>
      </w:r>
    </w:p>
    <w:p>
      <w:pPr>
        <w:pStyle w:val="Heading2"/>
        <w:spacing w:after="120" w:before="240"/>
      </w:pPr>
      <w:r>
        <w:t xml:space="preserve">POST</w:t>
      </w:r>
    </w:p>
    <w:p>
      <w:pPr>
        <w:spacing w:after="120"/>
      </w:pPr>
      <w:r>
        <w:rPr>
          <w:rFonts w:ascii="Calibri" w:cs="Calibri" w:eastAsia="Calibri" w:hAnsi="Calibri"/>
        </w:rPr>
        <w:t xml:space="preserve">Builds the full academic history report for one student in a single request. This is by far the largest single view method reviewed across this codebase (~550 lines in one try/except), so it's summarized here by section rather than line-by-line.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b/>
          <w:bCs/>
        </w:rPr>
        <w:t xml:space="preserve">Section 1 — Profile &amp; institution details</w:t>
      </w:r>
    </w:p>
    <w:p>
      <w:pPr>
        <w:spacing w:after="120"/>
      </w:pPr>
      <w:r>
        <w:rPr>
          <w:rFonts w:ascii="Calibri" w:cs="Calibri" w:eastAsia="Calibri" w:hAnsi="Calibri"/>
        </w:rPr>
        <w:t xml:space="preserve">Resolves the student's name, DOB, gender, email, mobile, permanent address, fee concession status, and photo (via get_student_image). Resolves current and (if applicable) prior institution from a StudentTransferRequest record, and readmission batch/scheme details from a ReadmissionStudDetail record.</w:t>
      </w:r>
    </w:p>
    <w:p>
      <w:pPr>
        <w:pBdr>
          <w:left w:val="single" w:color="C00000" w:sz="12"/>
        </w:pBdr>
        <w:shd w:fill="FDE7E7" w:val="clear"/>
        <w:spacing w:after="200" w:before="80"/>
        <w:ind w:left="120"/>
      </w:pPr>
      <w:r>
        <w:rPr>
          <w:rFonts w:ascii="Calibri" w:cs="Calibri" w:eastAsia="Calibri" w:hAnsi="Calibri"/>
          <w:i/>
          <w:iCs/>
          <w:sz w:val="20"/>
          <w:szCs w:val="20"/>
        </w:rPr>
        <w:t xml:space="preserve">studprofile = UserProfiles.objects.filter(user__username=candid) and userAddressdetails, studTransferObj, ReadnissionObj are each indexed directly (studprofile[0], studTransferObj[0], etc.) without checking the queryset is non-empty first. A student with no UserProfiles row raises IndexError immediately; this aborts the ENTIRE report (all ten-plus sections below included) rather than just the profile section, for what could be a fairly ordinary missing-data case.</w:t>
      </w:r>
    </w:p>
    <w:p>
      <w:pPr>
        <w:spacing w:after="120"/>
      </w:pPr>
      <w:r>
        <w:rPr>
          <w:rFonts w:ascii="Calibri" w:cs="Calibri" w:eastAsia="Calibri" w:hAnsi="Calibri"/>
          <w:b/>
          <w:bCs/>
        </w:rPr>
        <w:t xml:space="preserve">Section 2 — Fee demand/collection (DCB) history</w:t>
      </w:r>
    </w:p>
    <w:p>
      <w:pPr>
        <w:spacing w:after="120"/>
      </w:pPr>
      <w:r>
        <w:rPr>
          <w:rFonts w:ascii="Calibri" w:cs="Calibri" w:eastAsia="Calibri" w:hAnsi="Calibri"/>
        </w:rPr>
        <w:t xml:space="preserve">For every ExamRegistration the student has ever made, computes: course-type-based fee totals (theory/practical/project, looked up per FeeParameters/FeeDefinition), mark-list/CV-camp/application fees, a fine tier based on which date window the payment fell into (normal/fine/superfine/penalty), and a final demand-vs-collected balance — appended as one row per exam registration.</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remitt_date is only assigned inside `if paymentregobj:` (for the fee-concession=False branch) or `if payment_date:` (for the fee-concession=True, exam-type-1 branch) — but it's referenced unconditionally in every iteration's b_list = {..., "remittdate": remitt_date, ...}. For a student with an exam registration that has no successful payment record yet (a realistic case — e.g. a pending/unpaid registration among their history), neither branch assigns remitt_date, and this raises UnboundLocalError, aborting the ENTIRE report for that student rather than just omitting a remittance date for that one exam registration.</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fine is assigned via an if/elif/elif chain (normal window → 0, fine window → fine amount, superfine window → fine amount) with no trailing else, followed by a separate `if penaltystartdate: ... else: fine = ...`. If the payment date doesn't fall into the normal, fine, or superfine windows AND penaltystartdate is falsy, the final else branch does assign fine — but if penaltystartdate is truthy and the date also doesn't fall in the penalty window, fine is left as whatever it was on the PREVIOUS loop iteration (or entirely unassigned on the very first iteration), since there's no final else inside that nested if. This risks either a stale fine amount carried over from a different exam registration, or an UnboundLocalError on the first iteration of the fee-history loop.</w:t>
      </w:r>
    </w:p>
    <w:p>
      <w:pPr>
        <w:pBdr>
          <w:left w:val="single" w:color="C00000" w:sz="12"/>
        </w:pBdr>
        <w:shd w:fill="FDE7E7" w:val="clear"/>
        <w:spacing w:after="200" w:before="80"/>
        <w:ind w:left="120"/>
      </w:pPr>
      <w:r>
        <w:rPr>
          <w:rFonts w:ascii="Calibri" w:cs="Calibri" w:eastAsia="Calibri" w:hAnsi="Calibri"/>
          <w:i/>
          <w:iCs/>
          <w:sz w:val="20"/>
          <w:szCs w:val="20"/>
        </w:rPr>
        <w:t xml:space="preserve">This section chains many `.first().amount` calls (e.g. FeeDefinition.objects.filter(...).first().amount) directly, with no None-check — a misconfigured or missing FeeParameters/FeeDefinition combination for any given programme_semester/exam_type raises AttributeError and aborts the whole report.</w:t>
      </w:r>
    </w:p>
    <w:p>
      <w:pPr>
        <w:spacing w:after="120"/>
      </w:pPr>
      <w:r>
        <w:rPr>
          <w:rFonts w:ascii="Calibri" w:cs="Calibri" w:eastAsia="Calibri" w:hAnsi="Calibri"/>
          <w:b/>
          <w:bCs/>
        </w:rPr>
        <w:t xml:space="preserve">Section 3 — Degree certificate application status</w:t>
      </w:r>
    </w:p>
    <w:p>
      <w:pPr>
        <w:spacing w:after="120"/>
      </w:pPr>
      <w:r>
        <w:rPr>
          <w:rFonts w:ascii="Calibri" w:cs="Calibri" w:eastAsia="Calibri" w:hAnsi="Calibri"/>
        </w:rPr>
        <w:t xml:space="preserve">Looks up completed StudentCertificateApplication rows (degree_cert_type_id='1' for the primary certificate, types 2/3/4 for duplicates), and extracts a folio number and issue date from a combined folio_number field using a regex (\S+)\s+(\d{2}/\d{2}/\d{2})$. Guarded with `if match:` before use — one of the more defensive sections of this method.</w:t>
      </w:r>
    </w:p>
    <w:p>
      <w:pPr>
        <w:spacing w:after="120"/>
      </w:pPr>
      <w:r>
        <w:rPr>
          <w:rFonts w:ascii="Calibri" w:cs="Calibri" w:eastAsia="Calibri" w:hAnsi="Calibri"/>
          <w:b/>
          <w:bCs/>
        </w:rPr>
        <w:t xml:space="preserve">Section 4 — Academic marks &amp; consolidated list</w:t>
      </w:r>
    </w:p>
    <w:p>
      <w:pPr>
        <w:spacing w:after="120"/>
      </w:pPr>
      <w:r>
        <w:rPr>
          <w:rFonts w:ascii="Calibri" w:cs="Calibri" w:eastAsia="Calibri" w:hAnsi="Calibri"/>
        </w:rPr>
        <w:t xml:space="preserve">Builds the full semester-wise SGPA/exam list (AllSemSGPASerializer), the grade-card mark details (MarkGradeSerializers, scoped to this student's digital false numbers), and a consolidated (de-duplicated by course code) mark list (ConsolidatedMarkSerializer). Determines lateral-entry status by checking whether semesters '1' and '2' both appear in the student's SGPA-derived semester list.</w:t>
      </w:r>
    </w:p>
    <w:p>
      <w:pPr>
        <w:pBdr>
          <w:left w:val="single" w:color="E8B923" w:sz="12"/>
        </w:pBdr>
        <w:shd w:fill="FFF6DA" w:val="clear"/>
        <w:spacing w:after="200" w:before="80"/>
        <w:ind w:left="120"/>
      </w:pPr>
      <w:r>
        <w:rPr>
          <w:rFonts w:ascii="Calibri" w:cs="Calibri" w:eastAsia="Calibri" w:hAnsi="Calibri"/>
          <w:i/>
          <w:iCs/>
          <w:sz w:val="20"/>
          <w:szCs w:val="20"/>
        </w:rPr>
        <w:t xml:space="preserve">Four stray print("DEBUG ...") statements remain in this section's success path, echoing pgm_sem_lis, sgpa_sem_lis, check, and lateral_entry.</w:t>
      </w:r>
    </w:p>
    <w:p>
      <w:pPr>
        <w:spacing w:after="120"/>
      </w:pPr>
      <w:r>
        <w:rPr>
          <w:rFonts w:ascii="Calibri" w:cs="Calibri" w:eastAsia="Calibri" w:hAnsi="Calibri"/>
          <w:b/>
          <w:bCs/>
        </w:rPr>
        <w:t xml:space="preserve">Section 5 — Final class / CGPA computation</w:t>
      </w:r>
    </w:p>
    <w:p>
      <w:pPr>
        <w:spacing w:after="120"/>
      </w:pPr>
      <w:r>
        <w:rPr>
          <w:rFonts w:ascii="Calibri" w:cs="Calibri" w:eastAsia="Calibri" w:hAnsi="Calibri"/>
        </w:rPr>
        <w:t xml:space="preserve">Checks whether the student has completed (passed) every semester the programme requires (accounting for lateral entry). If so, resolves the applicable scheme/aggregate-marks parameter and computes either a B.Tech-style credit-weighted CGPA/class (b_tech_class) or a general aggregate-marks-based class (find_class), then upserts a StudentConsolidationDetails row with the computed values.</w:t>
      </w:r>
    </w:p>
    <w:p>
      <w:pPr>
        <w:pBdr>
          <w:left w:val="single" w:color="C00000" w:sz="12"/>
        </w:pBdr>
        <w:shd w:fill="FDE7E7" w:val="clear"/>
        <w:spacing w:after="200" w:before="80"/>
        <w:ind w:left="120"/>
      </w:pPr>
      <w:r>
        <w:rPr>
          <w:rFonts w:ascii="Calibri" w:cs="Calibri" w:eastAsia="Calibri" w:hAnsi="Calibri"/>
          <w:i/>
          <w:iCs/>
          <w:sz w:val="20"/>
          <w:szCs w:val="20"/>
        </w:rPr>
        <w:t xml:space="preserve">This computation — scheme resolution, class-based vs grade-based branching, CGPA from summed credit-points over summed credits — closely mirrors the logic independently implemented in student_list.py's DCStudentListFetch (and that file's own dead first definition of the same class). This is now the THIRD independent implementation of essentially the same "compute a student's final class/division/CGPA" business rule in this codebase. The risk: a future change to eligibility rules, rounding, or the aggregate-marks lookup would need to be applied in up to three places to stay consistent, and nothing enforces that.</w:t>
      </w:r>
    </w:p>
    <w:p>
      <w:pPr>
        <w:pBdr>
          <w:left w:val="single" w:color="E8B923" w:sz="12"/>
        </w:pBdr>
        <w:shd w:fill="FFF6DA" w:val="clear"/>
        <w:spacing w:after="200" w:before="80"/>
        <w:ind w:left="120"/>
      </w:pPr>
      <w:r>
        <w:rPr>
          <w:rFonts w:ascii="Calibri" w:cs="Calibri" w:eastAsia="Calibri" w:hAnsi="Calibri"/>
          <w:i/>
          <w:iCs/>
          <w:sz w:val="20"/>
          <w:szCs w:val="20"/>
        </w:rPr>
        <w:t xml:space="preserve">The update_or_create call for StudentConsolidationDetails has its OWN nested try/except that logs and continues on failure — a save failure here doesn't abort the rest of the response. This is a more resilient pattern than the rest of the method uses, and worth applying more broadly (e.g. to the fee-history loop, which currently has no per-iteration isolation).</w:t>
      </w:r>
    </w:p>
    <w:p>
      <w:pPr>
        <w:spacing w:after="120"/>
      </w:pPr>
      <w:r>
        <w:rPr>
          <w:rFonts w:ascii="Calibri" w:cs="Calibri" w:eastAsia="Calibri" w:hAnsi="Calibri"/>
          <w:b/>
          <w:bCs/>
        </w:rPr>
        <w:t xml:space="preserve">Response shape (abridged)</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w:t>
      </w:r>
      <w:r>
        <w:rPr>
          <w:rFonts w:ascii="Consolas" w:cs="Consolas" w:eastAsia="Consolas" w:hAnsi="Consolas"/>
          <w:sz w:val="20"/>
          <w:szCs w:val="20"/>
        </w:rPr>
        <w:br/>
        <w:t xml:space="preserve"/>
      </w:r>
      <w:r>
        <w:rPr>
          <w:rFonts w:ascii="Consolas" w:cs="Consolas" w:eastAsia="Consolas" w:hAnsi="Consolas"/>
          <w:sz w:val="20"/>
          <w:szCs w:val="20"/>
        </w:rPr>
        <w:t xml:space="preserve">  "studname", "DateOfBirth", "CandidateCode", "gender", "emailId", "mobile",</w:t>
      </w:r>
      <w:r>
        <w:rPr>
          <w:rFonts w:ascii="Consolas" w:cs="Consolas" w:eastAsia="Consolas" w:hAnsi="Consolas"/>
          <w:sz w:val="20"/>
          <w:szCs w:val="20"/>
        </w:rPr>
        <w:br/>
        <w:t xml:space="preserve"/>
      </w:r>
      <w:r>
        <w:rPr>
          <w:rFonts w:ascii="Consolas" w:cs="Consolas" w:eastAsia="Consolas" w:hAnsi="Consolas"/>
          <w:sz w:val="20"/>
          <w:szCs w:val="20"/>
        </w:rPr>
        <w:t xml:space="preserve">  "Relegion": "-", "Caste": "-",   // hardcoded placeholders, not actually looked up</w:t>
      </w:r>
      <w:r>
        <w:rPr>
          <w:rFonts w:ascii="Consolas" w:cs="Consolas" w:eastAsia="Consolas" w:hAnsi="Consolas"/>
          <w:sz w:val="20"/>
          <w:szCs w:val="20"/>
        </w:rPr>
        <w:br/>
        <w:t xml:space="preserve"/>
      </w:r>
      <w:r>
        <w:rPr>
          <w:rFonts w:ascii="Consolas" w:cs="Consolas" w:eastAsia="Consolas" w:hAnsi="Consolas"/>
          <w:sz w:val="20"/>
          <w:szCs w:val="20"/>
        </w:rPr>
        <w:t xml:space="preserve">  "studentImage", "StudentAddress", "FeeConcession", "MigrationDetails": "-",</w:t>
      </w:r>
      <w:r>
        <w:rPr>
          <w:rFonts w:ascii="Consolas" w:cs="Consolas" w:eastAsia="Consolas" w:hAnsi="Consolas"/>
          <w:sz w:val="20"/>
          <w:szCs w:val="20"/>
        </w:rPr>
        <w:br/>
        <w:t xml:space="preserve"/>
      </w:r>
      <w:r>
        <w:rPr>
          <w:rFonts w:ascii="Consolas" w:cs="Consolas" w:eastAsia="Consolas" w:hAnsi="Consolas"/>
          <w:sz w:val="20"/>
          <w:szCs w:val="20"/>
        </w:rPr>
        <w:t xml:space="preserve">  "CurrentInstituton", "TransferCount", "ReadmissionCount",</w:t>
      </w:r>
      <w:r>
        <w:rPr>
          <w:rFonts w:ascii="Consolas" w:cs="Consolas" w:eastAsia="Consolas" w:hAnsi="Consolas"/>
          <w:sz w:val="20"/>
          <w:szCs w:val="20"/>
        </w:rPr>
        <w:br/>
        <w:t xml:space="preserve"/>
      </w:r>
      <w:r>
        <w:rPr>
          <w:rFonts w:ascii="Consolas" w:cs="Consolas" w:eastAsia="Consolas" w:hAnsi="Consolas"/>
          <w:sz w:val="20"/>
          <w:szCs w:val="20"/>
        </w:rPr>
        <w:t xml:space="preserve">  "OldColg", "NewColg", "whetherReadmitted", "ReadmittedBatch",</w:t>
      </w:r>
      <w:r>
        <w:rPr>
          <w:rFonts w:ascii="Consolas" w:cs="Consolas" w:eastAsia="Consolas" w:hAnsi="Consolas"/>
          <w:sz w:val="20"/>
          <w:szCs w:val="20"/>
        </w:rPr>
        <w:br/>
        <w:t xml:space="preserve"/>
      </w:r>
      <w:r>
        <w:rPr>
          <w:rFonts w:ascii="Consolas" w:cs="Consolas" w:eastAsia="Consolas" w:hAnsi="Consolas"/>
          <w:sz w:val="20"/>
          <w:szCs w:val="20"/>
        </w:rPr>
        <w:t xml:space="preserve">  "SchemeChanged", "oldScheme", "NewScheme",</w:t>
      </w:r>
      <w:r>
        <w:rPr>
          <w:rFonts w:ascii="Consolas" w:cs="Consolas" w:eastAsia="Consolas" w:hAnsi="Consolas"/>
          <w:sz w:val="20"/>
          <w:szCs w:val="20"/>
        </w:rPr>
        <w:br/>
        <w:t xml:space="preserve"/>
      </w:r>
      <w:r>
        <w:rPr>
          <w:rFonts w:ascii="Consolas" w:cs="Consolas" w:eastAsia="Consolas" w:hAnsi="Consolas"/>
          <w:sz w:val="20"/>
          <w:szCs w:val="20"/>
        </w:rPr>
        <w:t xml:space="preserve">  "course", "semdetails", "markdetails", "conmarkdet", "totalmark",</w:t>
      </w:r>
      <w:r>
        <w:rPr>
          <w:rFonts w:ascii="Consolas" w:cs="Consolas" w:eastAsia="Consolas" w:hAnsi="Consolas"/>
          <w:sz w:val="20"/>
          <w:szCs w:val="20"/>
        </w:rPr>
        <w:br/>
        <w:t xml:space="preserve"/>
      </w:r>
      <w:r>
        <w:rPr>
          <w:rFonts w:ascii="Consolas" w:cs="Consolas" w:eastAsia="Consolas" w:hAnsi="Consolas"/>
          <w:sz w:val="20"/>
          <w:szCs w:val="20"/>
        </w:rPr>
        <w:t xml:space="preserve">  "secmark", "cgpa", "mrkclass", "perc", "consolidatedError",</w:t>
      </w:r>
      <w:r>
        <w:rPr>
          <w:rFonts w:ascii="Consolas" w:cs="Consolas" w:eastAsia="Consolas" w:hAnsi="Consolas"/>
          <w:sz w:val="20"/>
          <w:szCs w:val="20"/>
        </w:rPr>
        <w:br/>
        <w:t xml:space="preserve"/>
      </w:r>
      <w:r>
        <w:rPr>
          <w:rFonts w:ascii="Consolas" w:cs="Consolas" w:eastAsia="Consolas" w:hAnsi="Consolas"/>
          <w:sz w:val="20"/>
          <w:szCs w:val="20"/>
        </w:rPr>
        <w:t xml:space="preserve">  "feeDetails", "applicationNo", "applicationDate", "folioNumber",</w:t>
      </w:r>
      <w:r>
        <w:rPr>
          <w:rFonts w:ascii="Consolas" w:cs="Consolas" w:eastAsia="Consolas" w:hAnsi="Consolas"/>
          <w:sz w:val="20"/>
          <w:szCs w:val="20"/>
        </w:rPr>
        <w:br/>
        <w:t xml:space="preserve"/>
      </w:r>
      <w:r>
        <w:rPr>
          <w:rFonts w:ascii="Consolas" w:cs="Consolas" w:eastAsia="Consolas" w:hAnsi="Consolas"/>
          <w:sz w:val="20"/>
          <w:szCs w:val="20"/>
        </w:rPr>
        <w:t xml:space="preserve">  "dateOfIssue", "duplicateAppln", "duplicatefolio", "duplicateDateissue"</w:t>
      </w:r>
      <w:r>
        <w:rPr>
          <w:rFonts w:ascii="Consolas" w:cs="Consolas" w:eastAsia="Consolas" w:hAnsi="Consolas"/>
          <w:sz w:val="20"/>
          <w:szCs w:val="20"/>
        </w:rPr>
        <w:br/>
        <w:t xml:space="preserve"/>
      </w:r>
      <w:r>
        <w:rPr>
          <w:rFonts w:ascii="Consolas" w:cs="Consolas" w:eastAsia="Consolas" w:hAnsi="Consolas"/>
          <w:sz w:val="20"/>
          <w:szCs w:val="20"/>
        </w:rPr>
        <w:t xml:space="preserve">}</w:t>
      </w:r>
    </w:p>
    <w:p>
      <w:pPr>
        <w:spacing w:after="120"/>
      </w:pPr>
      <w:r>
        <w:rPr>
          <w:rFonts w:ascii="Calibri" w:cs="Calibri" w:eastAsia="Calibri" w:hAnsi="Calibri"/>
        </w:rPr>
        <w:t xml:space="preserve">Success: status 200. Error (any exception anywhere in the method): the module's usual format_response(False, BAD_GATEWAY, ...) at 400.</w:t>
      </w:r>
    </w:p>
    <w:p>
      <w:pPr>
        <w:pBdr>
          <w:left w:val="single" w:color="E8B923" w:sz="12"/>
        </w:pBdr>
        <w:shd w:fill="FFF6DA" w:val="clear"/>
        <w:spacing w:after="200" w:before="80"/>
        <w:ind w:left="120"/>
      </w:pPr>
      <w:r>
        <w:rPr>
          <w:rFonts w:ascii="Calibri" w:cs="Calibri" w:eastAsia="Calibri" w:hAnsi="Calibri"/>
          <w:i/>
          <w:iCs/>
          <w:sz w:val="20"/>
          <w:szCs w:val="20"/>
        </w:rPr>
        <w:t xml:space="preserve">"Relegion" (misspelled, matching the response key as written) and "Caste" are hardcoded to the literal string "-" rather than being looked up from the student's profile, even though caste/religion data is fetched and returned in the analogous CandidateView (student_list.py) and ViewStudent (find_student.py) reports. "MigrationDetails" is similarly hardcoded to "-". Worth confirming whether this is intentional (data not needed on this particular screen) or an omission.</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This single method is responsible for roughly ten distinct concerns (profile, institution history, fee/DCB history, certificate status, marks, and final-grade computation) inside one try/except with no per-section isolation (aside from the one save operation noted above). Any single failure anywhere — including in fairly ordinary cases like a student with no profile row or an unpaid exam registration — aborts the entire report rather than returning the sections that succeeded. Splitting this into smaller, independently-callable sections (or at minimum wrapping each section in its own try/except the way the consolidation-save step already is) would make partial data available even when one section hits a snag, and would make failures much easier to attribute to a specific section from the logs.</w:t>
      </w:r>
    </w:p>
    <w:p>
      <w:pPr>
        <w:pStyle w:val="ListParagraph"/>
        <w:numPr>
          <w:ilvl w:val="0"/>
          <w:numId w:val="2"/>
        </w:numPr>
        <w:spacing w:after="80"/>
      </w:pPr>
      <w:r>
        <w:rPr>
          <w:rFonts w:ascii="Calibri" w:cs="Calibri" w:eastAsia="Calibri" w:hAnsi="Calibri"/>
        </w:rPr>
        <w:t xml:space="preserve">The final-grade/CGPA computation duplicates logic that already exists independently in student_list.py — see the note in Section 5.</w:t>
      </w:r>
    </w:p>
    <w:p>
      <w:pPr>
        <w:pStyle w:val="ListParagraph"/>
        <w:numPr>
          <w:ilvl w:val="0"/>
          <w:numId w:val="2"/>
        </w:numPr>
        <w:spacing w:after="80"/>
      </w:pPr>
      <w:r>
        <w:rPr>
          <w:rFonts w:ascii="Calibri" w:cs="Calibri" w:eastAsia="Calibri" w:hAnsi="Calibri"/>
        </w:rPr>
        <w:t xml:space="preserve">get_student_image duplicates logic independently implemented in two other files (student_list.py, find_student.py) — see the note above the class documentation.</w:t>
      </w:r>
    </w:p>
    <w:p>
      <w:pPr>
        <w:pStyle w:val="ListParagraph"/>
        <w:numPr>
          <w:ilvl w:val="0"/>
          <w:numId w:val="2"/>
        </w:numPr>
        <w:spacing w:after="80"/>
      </w:pPr>
      <w:r>
        <w:rPr>
          <w:rFonts w:ascii="Calibri" w:cs="Calibri" w:eastAsia="Calibri" w:hAnsi="Calibri"/>
        </w:rPr>
        <w:t xml:space="preserve">No permission_classes is set on this view, and it returns sensitive personal and academic data (DOB, address, marks, fee/payment history) for any candidate code supplied.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2026-08-24T09:42:50.529Z</dcterms:created>
  <dcterms:modified xsi:type="dcterms:W3CDTF">2026-08-24T09:42:50.529Z</dcterms:modified>
</cp:coreProperties>
</file>

<file path=docProps/custom.xml><?xml version="1.0" encoding="utf-8"?>
<Properties xmlns="http://schemas.openxmlformats.org/officeDocument/2006/custom-properties" xmlns:vt="http://schemas.openxmlformats.org/officeDocument/2006/docPropsVTypes"/>
</file>