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camp-schedule-apis"/>
    <w:p>
      <w:pPr>
        <w:pStyle w:val="Heading1"/>
      </w:pPr>
      <w:r>
        <w:t xml:space="preserve">Camp Schedule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camp_mgmt/camp_details.py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camp_mgmt/urls.py</w:t>
      </w:r>
    </w:p>
    <w:bookmarkStart w:id="21" w:name="what-this-module-is-for"/>
    <w:p>
      <w:pPr>
        <w:pStyle w:val="Heading2"/>
      </w:pPr>
      <w:r>
        <w:t xml:space="preserve">What this module is for</w:t>
      </w:r>
    </w:p>
    <w:p>
      <w:pPr>
        <w:pStyle w:val="FirstParagraph"/>
      </w:pPr>
      <w:r>
        <w:t xml:space="preserve">Lets a logged-in</w:t>
      </w:r>
      <w:r>
        <w:t xml:space="preserve"> </w:t>
      </w:r>
      <w:r>
        <w:rPr>
          <w:bCs/>
          <w:b/>
        </w:rPr>
        <w:t xml:space="preserve">Camp Admin Officer</w:t>
      </w:r>
      <w:r>
        <w:t xml:space="preserve"> </w:t>
      </w:r>
      <w:r>
        <w:t xml:space="preserve">see the list of evaluation camps</w:t>
      </w:r>
      <w:r>
        <w:t xml:space="preserve"> </w:t>
      </w:r>
      <w:r>
        <w:t xml:space="preserve">they’re currently allocated to (as an active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), and</w:t>
      </w:r>
      <w:r>
        <w:t xml:space="preserve"> </w:t>
      </w:r>
      <w:r>
        <w:t xml:space="preserve">drill into one camp’s details.</w:t>
      </w:r>
    </w:p>
    <w:p>
      <w:pPr>
        <w:pStyle w:val="BodyText"/>
      </w:pPr>
      <w:r>
        <w:t xml:space="preserve">Same shared response format as the rest of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— see</w:t>
      </w:r>
      <w:r>
        <w:t xml:space="preserve"> </w:t>
      </w:r>
      <w:r>
        <w:rPr>
          <w:rStyle w:val="VerbatimChar"/>
        </w:rPr>
        <w:t xml:space="preserve">answer-sheet-distribution.md</w:t>
      </w:r>
      <w:r>
        <w:t xml:space="preserve">’s intro for the general</w:t>
      </w:r>
      <w:r>
        <w:t xml:space="preserve"> </w:t>
      </w:r>
      <w:r>
        <w:rPr>
          <w:rStyle w:val="VerbatimChar"/>
        </w:rPr>
        <w:t xml:space="preserve">{status, message, data, status_code}</w:t>
      </w:r>
      <w:r>
        <w:t xml:space="preserve"> </w:t>
      </w:r>
      <w:r>
        <w:t xml:space="preserve">shape.</w:t>
      </w:r>
    </w:p>
    <w:bookmarkStart w:id="20" w:name="duplicate-url-registrations-found"/>
    <w:p>
      <w:pPr>
        <w:pStyle w:val="Heading3"/>
      </w:pPr>
      <w:r>
        <w:t xml:space="preserve">⚠️ Duplicate URL registrations found</w:t>
      </w:r>
    </w:p>
    <w:p>
      <w:pPr>
        <w:pStyle w:val="FirstParagraph"/>
      </w:pPr>
      <w:r>
        <w:t xml:space="preserve">Same pattern as</w:t>
      </w:r>
      <w:r>
        <w:t xml:space="preserve"> </w:t>
      </w:r>
      <w:r>
        <w:rPr>
          <w:rStyle w:val="VerbatimChar"/>
        </w:rPr>
        <w:t xml:space="preserve">bundle-generation.md</w:t>
      </w:r>
      <w:r>
        <w:t xml:space="preserve">: all 3 endpoints in this file are</w:t>
      </w:r>
      <w:r>
        <w:t xml:space="preserve"> </w:t>
      </w:r>
      <w:r>
        <w:t xml:space="preserve">registered twice in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 </w:t>
      </w:r>
      <w:r>
        <w:t xml:space="preserve">with identical paths and names. Harmless</w:t>
      </w:r>
      <w:r>
        <w:t xml:space="preserve"> </w:t>
      </w:r>
      <w:r>
        <w:t xml:space="preserve">(Django uses the first match) but the second block is dead weight.</w:t>
      </w:r>
    </w:p>
    <w:bookmarkEnd w:id="20"/>
    <w:bookmarkEnd w:id="21"/>
    <w:bookmarkStart w:id="24" w:name="camp-schedule-list"/>
    <w:p>
      <w:pPr>
        <w:pStyle w:val="Heading2"/>
      </w:pPr>
      <w:r>
        <w:t xml:space="preserve">1. Camp Schedule — List</w:t>
      </w:r>
    </w:p>
    <w:p>
      <w:pPr>
        <w:pStyle w:val="FirstParagraph"/>
      </w:pPr>
      <w:r>
        <w:t xml:space="preserve">Returns every camp the logged-in user is actively allocated to as an</w:t>
      </w:r>
      <w:r>
        <w:t xml:space="preserve"> </w:t>
      </w:r>
      <w:r>
        <w:rPr>
          <w:bCs/>
          <w:b/>
        </w:rPr>
        <w:t xml:space="preserve">Admin Officer</w:t>
      </w:r>
      <w:r>
        <w:t xml:space="preserve">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camp-schedule-list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CampScheduleList</w:t>
            </w:r>
          </w:p>
        </w:tc>
      </w:tr>
    </w:tbl>
    <w:bookmarkStart w:id="22" w:name="what-it-does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Filters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 </w:t>
      </w: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camp_user</w:t>
      </w:r>
      <w:r>
        <w:t xml:space="preserve"> </w:t>
      </w:r>
      <w:r>
        <w:t xml:space="preserve">= the logged-in user</w:t>
      </w:r>
      <w:r>
        <w:t xml:space="preserve"> </w:t>
      </w:r>
      <w:r>
        <w:t xml:space="preserve">- the user’s group on that allocation is</w:t>
      </w:r>
      <w:r>
        <w:t xml:space="preserve"> </w:t>
      </w:r>
      <w:r>
        <w:rPr>
          <w:rStyle w:val="VerbatimChar"/>
        </w:rPr>
        <w:t xml:space="preserve">ADMIN_OFFICER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status_id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ACTIVE_STATE</w:t>
      </w:r>
    </w:p>
    <w:p>
      <w:pPr>
        <w:pStyle w:val="BodyText"/>
      </w:pPr>
      <w:r>
        <w:t xml:space="preserve">Serializes the queryset with</w:t>
      </w:r>
      <w:r>
        <w:t xml:space="preserve"> </w:t>
      </w:r>
      <w:r>
        <w:rPr>
          <w:rStyle w:val="VerbatimChar"/>
        </w:rPr>
        <w:t xml:space="preserve">CampDetailsListSerializers</w:t>
      </w:r>
      <w:r>
        <w:t xml:space="preserve"> </w:t>
      </w:r>
      <w:r>
        <w:t xml:space="preserve">(a summary</w:t>
      </w:r>
      <w:r>
        <w:t xml:space="preserve"> </w:t>
      </w:r>
      <w:r>
        <w:t xml:space="preserve">serializer — imported from</w:t>
      </w:r>
      <w:r>
        <w:t xml:space="preserve"> </w:t>
      </w:r>
      <w:r>
        <w:rPr>
          <w:rStyle w:val="VerbatimChar"/>
        </w:rPr>
        <w:t xml:space="preserve">util.serializers</w:t>
      </w:r>
      <w:r>
        <w:t xml:space="preserve">, not traced in this pass).</w:t>
      </w:r>
    </w:p>
    <w:bookmarkEnd w:id="22"/>
    <w:bookmarkStart w:id="23" w:name="response-success-200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"success",</w:t>
      </w:r>
      <w:r>
        <w:br/>
      </w:r>
      <w:r>
        <w:rPr>
          <w:rStyle w:val="VerbatimChar"/>
        </w:rPr>
        <w:t xml:space="preserve">  "data": { "camp_list": [ { ...camp summary fields... } ] 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bookmarkEnd w:id="23"/>
    <w:bookmarkEnd w:id="24"/>
    <w:bookmarkStart w:id="26" w:name="camp-schedule-details"/>
    <w:p>
      <w:pPr>
        <w:pStyle w:val="Heading2"/>
      </w:pPr>
      <w:r>
        <w:t xml:space="preserve">2. Camp Schedule — Details</w:t>
      </w:r>
    </w:p>
    <w:p>
      <w:pPr>
        <w:pStyle w:val="FirstParagraph"/>
      </w:pPr>
      <w:r>
        <w:t xml:space="preserve">Same filtering logic as endpoint #1 (identical queryset — active</w:t>
      </w:r>
      <w:r>
        <w:t xml:space="preserve"> </w:t>
      </w:r>
      <w:r>
        <w:rPr>
          <w:rStyle w:val="VerbatimChar"/>
        </w:rPr>
        <w:t xml:space="preserve">ADMIN_OFFICER</w:t>
      </w:r>
      <w:r>
        <w:t xml:space="preserve"> </w:t>
      </w:r>
      <w:r>
        <w:t xml:space="preserve">allocations for the logged-in user), but serializes with</w:t>
      </w:r>
      <w:r>
        <w:t xml:space="preserve"> </w:t>
      </w:r>
      <w:r>
        <w:rPr>
          <w:rStyle w:val="VerbatimChar"/>
        </w:rPr>
        <w:t xml:space="preserve">CampDetailsListViewSerializers</w:t>
      </w:r>
      <w:r>
        <w:t xml:space="preserve"> </w:t>
      </w:r>
      <w:r>
        <w:t xml:space="preserve">(a more detailed serializer than #1)</w:t>
      </w:r>
      <w:r>
        <w:t xml:space="preserve"> </w:t>
      </w:r>
      <w:r>
        <w:t xml:space="preserve">and renders a different template (</w:t>
      </w:r>
      <w:r>
        <w:rPr>
          <w:rStyle w:val="VerbatimChar"/>
        </w:rPr>
        <w:t xml:space="preserve">camp_details.html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camp_list.html</w:t>
      </w:r>
      <w:r>
        <w:t xml:space="preserve">).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camp-schedule-details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CampScheduleDetails</w:t>
            </w:r>
          </w:p>
        </w:tc>
      </w:tr>
    </w:tbl>
    <w:bookmarkStart w:id="25" w:name="response-success-200-1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"success",</w:t>
      </w:r>
      <w:r>
        <w:br/>
      </w:r>
      <w:r>
        <w:rPr>
          <w:rStyle w:val="VerbatimChar"/>
        </w:rPr>
        <w:t xml:space="preserve">  "data": { "camp_list": [ { ...detailed camp fields... } ] 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t xml:space="preserve">Note: even though this endpoint uses the</w:t>
      </w:r>
      <w:r>
        <w:t xml:space="preserve"> </w:t>
      </w:r>
      <w:r>
        <w:rPr>
          <w:iCs/>
          <w:i/>
        </w:rPr>
        <w:t xml:space="preserve">detail</w:t>
      </w:r>
      <w:r>
        <w:t xml:space="preserve"> </w:t>
      </w:r>
      <w:r>
        <w:t xml:space="preserve">serializer, the</w:t>
      </w:r>
      <w:r>
        <w:t xml:space="preserve"> </w:t>
      </w:r>
      <w:r>
        <w:t xml:space="preserve">response key is still</w:t>
      </w:r>
      <w:r>
        <w:t xml:space="preserve"> </w:t>
      </w:r>
      <w:r>
        <w:rPr>
          <w:rStyle w:val="VerbatimChar"/>
        </w:rPr>
        <w:t xml:space="preserve">camp_list</w:t>
      </w:r>
      <w:r>
        <w:t xml:space="preserve"> </w:t>
      </w:r>
      <w:r>
        <w:t xml:space="preserve">(copy-pasted from endpoint #1) —</w:t>
      </w:r>
      <w:r>
        <w:t xml:space="preserve"> </w:t>
      </w:r>
      <w:r>
        <w:t xml:space="preserve">the frontend needs to know to expect a list here, not a single object,</w:t>
      </w:r>
      <w:r>
        <w:t xml:space="preserve"> </w:t>
      </w:r>
      <w:r>
        <w:t xml:space="preserve">despite the name</w:t>
      </w:r>
      <w:r>
        <w:t xml:space="preserve"> </w:t>
      </w:r>
      <w:r>
        <w:t xml:space="preserve">“</w:t>
      </w:r>
      <w:r>
        <w:t xml:space="preserve">Details</w:t>
      </w:r>
      <w:r>
        <w:t xml:space="preserve">”</w:t>
      </w:r>
      <w:r>
        <w:t xml:space="preserve"> </w:t>
      </w:r>
      <w:r>
        <w:t xml:space="preserve">suggesting otherwise.</w:t>
      </w:r>
    </w:p>
    <w:bookmarkEnd w:id="25"/>
    <w:bookmarkEnd w:id="26"/>
    <w:bookmarkStart w:id="31" w:name="Xd631bf9e1f4e044cf3e85c09275bafadbc3c1b8"/>
    <w:p>
      <w:pPr>
        <w:pStyle w:val="Heading2"/>
      </w:pPr>
      <w:r>
        <w:t xml:space="preserve">3. Camp Schedule — List View (single camp by id)</w:t>
      </w:r>
    </w:p>
    <w:p>
      <w:pPr>
        <w:pStyle w:val="FirstParagraph"/>
      </w:pPr>
      <w:r>
        <w:t xml:space="preserve">Fetches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 </w:t>
      </w:r>
      <w:r>
        <w:t xml:space="preserve">row by its primary key and returns</w:t>
      </w:r>
      <w:r>
        <w:t xml:space="preserve"> </w:t>
      </w:r>
      <w:r>
        <w:t xml:space="preserve">its detail view.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camp-schedule-list-view/&lt;pk&gt;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CampScheduleListView</w:t>
            </w:r>
          </w:p>
        </w:tc>
      </w:tr>
    </w:tbl>
    <w:bookmarkStart w:id="27" w:name="path-parameter"/>
    <w:p>
      <w:pPr>
        <w:pStyle w:val="Heading3"/>
      </w:pPr>
      <w:r>
        <w:t xml:space="preserve">Path parameter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CampRoleAllocation</w:t>
            </w:r>
            <w:r>
              <w:t xml:space="preserve"> </w:t>
            </w:r>
            <w:r>
              <w:t xml:space="preserve">id</w:t>
            </w:r>
          </w:p>
        </w:tc>
      </w:tr>
    </w:tbl>
    <w:bookmarkEnd w:id="27"/>
    <w:bookmarkStart w:id="28" w:name="response-success-200-2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"success",</w:t>
      </w:r>
      <w:r>
        <w:br/>
      </w:r>
      <w:r>
        <w:rPr>
          <w:rStyle w:val="VerbatimChar"/>
        </w:rPr>
        <w:t xml:space="preserve">  "data": { "camp_view": { ...camp detail fields... } 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bookmarkEnd w:id="28"/>
    <w:bookmarkStart w:id="29" w:name="no-ownershippermission-check"/>
    <w:p>
      <w:pPr>
        <w:pStyle w:val="Heading3"/>
      </w:pPr>
      <w:r>
        <w:t xml:space="preserve">⚠️ No ownership/permission check</w:t>
      </w:r>
    </w:p>
    <w:p>
      <w:pPr>
        <w:pStyle w:val="FirstParagraph"/>
      </w:pPr>
      <w:r>
        <w:t xml:space="preserve">Unlike endpoints #1 and #2, this one does a plain</w:t>
      </w:r>
      <w:r>
        <w:t xml:space="preserve"> </w:t>
      </w:r>
      <w:r>
        <w:rPr>
          <w:rStyle w:val="VerbatimChar"/>
        </w:rPr>
        <w:t xml:space="preserve">CampRoleAllocation.objects.get(id=pk)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no filter tying it to</w:t>
      </w:r>
      <w:r>
        <w:rPr>
          <w:bCs/>
          <w:b/>
        </w:rPr>
        <w:t xml:space="preserve"> </w:t>
      </w:r>
      <w:r>
        <w:rPr>
          <w:bCs/>
          <w:b/>
        </w:rPr>
        <w:t xml:space="preserve">the logged-in user, their role, 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ACTIVE_STATE</w:t>
      </w:r>
      <w:r>
        <w:t xml:space="preserve">. Any authenticated</w:t>
      </w:r>
      <w:r>
        <w:t xml:space="preserve"> </w:t>
      </w:r>
      <w:r>
        <w:t xml:space="preserve">user who knows or guesses a valid</w:t>
      </w:r>
      <w:r>
        <w:t xml:space="preserve"> </w:t>
      </w:r>
      <w:r>
        <w:rPr>
          <w:rStyle w:val="VerbatimChar"/>
        </w:rPr>
        <w:t xml:space="preserve">pk</w:t>
      </w:r>
      <w:r>
        <w:t xml:space="preserve"> </w:t>
      </w:r>
      <w:r>
        <w:t xml:space="preserve">can fetch that allocation’s</w:t>
      </w:r>
      <w:r>
        <w:t xml:space="preserve"> </w:t>
      </w:r>
      <w:r>
        <w:t xml:space="preserve">detail, regardless of whether it’s theirs. Worth flagging to whoever</w:t>
      </w:r>
      <w:r>
        <w:t xml:space="preserve"> </w:t>
      </w:r>
      <w:r>
        <w:t xml:space="preserve">owns this file — endpoints #1 and #2 both scope to</w:t>
      </w:r>
      <w:r>
        <w:t xml:space="preserve"> </w:t>
      </w:r>
      <w:r>
        <w:rPr>
          <w:rStyle w:val="VerbatimChar"/>
        </w:rPr>
        <w:t xml:space="preserve">camp_user=request.user</w:t>
      </w:r>
      <w:r>
        <w:t xml:space="preserve">, so this one looks like an oversight rather</w:t>
      </w:r>
      <w:r>
        <w:t xml:space="preserve"> </w:t>
      </w:r>
      <w:r>
        <w:t xml:space="preserve">than an intentional design choice.</w:t>
      </w:r>
    </w:p>
    <w:bookmarkEnd w:id="29"/>
    <w:bookmarkStart w:id="30" w:name="error-handling-note"/>
    <w:p>
      <w:pPr>
        <w:pStyle w:val="Heading3"/>
      </w:pPr>
      <w:r>
        <w:t xml:space="preserve">Error handling note</w:t>
      </w:r>
    </w:p>
    <w:p>
      <w:pPr>
        <w:pStyle w:val="FirstParagraph"/>
      </w:pPr>
      <w:r>
        <w:t xml:space="preserve">All three endpoints share the same generic</w:t>
      </w:r>
      <w:r>
        <w:t xml:space="preserve"> </w:t>
      </w:r>
      <w:r>
        <w:rPr>
          <w:rStyle w:val="VerbatimChar"/>
        </w:rPr>
        <w:t xml:space="preserve">except Exception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 </w:t>
      </w:r>
      <w:r>
        <w:t xml:space="preserve">/ HTTP 400 fallback as the rest of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— so, for</w:t>
      </w:r>
      <w:r>
        <w:t xml:space="preserve"> </w:t>
      </w:r>
      <w:r>
        <w:t xml:space="preserve">example, a bad</w:t>
      </w:r>
      <w:r>
        <w:t xml:space="preserve"> </w:t>
      </w:r>
      <w:r>
        <w:rPr>
          <w:rStyle w:val="VerbatimChar"/>
        </w:rPr>
        <w:t xml:space="preserve">pk</w:t>
      </w:r>
      <w:r>
        <w:t xml:space="preserve"> </w:t>
      </w:r>
      <w:r>
        <w:t xml:space="preserve">in endpoint #3 (</w:t>
      </w:r>
      <w:r>
        <w:rPr>
          <w:rStyle w:val="VerbatimChar"/>
        </w:rPr>
        <w:t xml:space="preserve">DoesNotExist</w:t>
      </w:r>
      <w:r>
        <w:t xml:space="preserve">) surfaces to the</w:t>
      </w:r>
      <w:r>
        <w:t xml:space="preserve"> </w:t>
      </w:r>
      <w:r>
        <w:t xml:space="preserve">frontend as the same generic error as any other failure, not a</w:t>
      </w:r>
      <w:r>
        <w:t xml:space="preserve"> </w:t>
      </w:r>
      <w:r>
        <w:t xml:space="preserve">distinguishable</w:t>
      </w:r>
      <w:r>
        <w:t xml:space="preserve"> </w:t>
      </w:r>
      <w:r>
        <w:t xml:space="preserve">“</w:t>
      </w:r>
      <w:r>
        <w:t xml:space="preserve">not found.</w:t>
      </w:r>
      <w:r>
        <w:t xml:space="preserve">”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2026-07-21T05:05:46Z</dcterms:created>
  <dcterms:modified xsi:type="dcterms:W3CDTF">2026-07-21T05:05:46Z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