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coordinator-internal-mark-approval-apis"/>
    <w:p>
      <w:pPr>
        <w:pStyle w:val="Heading1"/>
      </w:pPr>
      <w:r>
        <w:t xml:space="preserve">Coordinator Internal Mark Approval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camp_mgmt/codemarkapprove.py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camp_mgmt/urls.py</w:t>
      </w:r>
    </w:p>
    <w:bookmarkStart w:id="21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Coordinator</w:t>
      </w:r>
      <w:r>
        <w:t xml:space="preserve"> </w:t>
      </w:r>
      <w:r>
        <w:t xml:space="preserve">(a teacher who supervises other, external teachers —</w:t>
      </w:r>
      <w:r>
        <w:t xml:space="preserve"> </w:t>
      </w:r>
      <w:r>
        <w:t xml:space="preserve">modeled via</w:t>
      </w:r>
      <w:r>
        <w:t xml:space="preserve"> </w:t>
      </w:r>
      <w:r>
        <w:rPr>
          <w:rStyle w:val="VerbatimChar"/>
        </w:rPr>
        <w:t xml:space="preserve">ExtTeacherAllocation.parent_id</w:t>
      </w:r>
      <w:r>
        <w:t xml:space="preserve">) reviews and publishes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internal marks</w:t>
      </w:r>
      <w:r>
        <w:t xml:space="preserve"> </w:t>
      </w:r>
      <w:r>
        <w:t xml:space="preserve">those external teachers have entered, for a</w:t>
      </w:r>
      <w:r>
        <w:t xml:space="preserve"> </w:t>
      </w:r>
      <w:r>
        <w:t xml:space="preserve">specific programme/semester/course/college/admission-year combination.</w:t>
      </w:r>
      <w:r>
        <w:t xml:space="preserve"> </w:t>
      </w:r>
      <w:r>
        <w:t xml:space="preserve">This is a drill-down (programme → syllabus/admission year → semester →</w:t>
      </w:r>
      <w:r>
        <w:t xml:space="preserve"> </w:t>
      </w:r>
      <w:r>
        <w:t xml:space="preserve">course → mark list) ending in a publish action — same overall shape as</w:t>
      </w:r>
      <w:r>
        <w:t xml:space="preserve"> </w:t>
      </w:r>
      <w:r>
        <w:rPr>
          <w:rStyle w:val="VerbatimChar"/>
        </w:rPr>
        <w:t xml:space="preserve">chief_mark_view.py</w:t>
      </w:r>
      <w:r>
        <w:t xml:space="preserve">, but for internal marks and external-teacher</w:t>
      </w:r>
      <w:r>
        <w:t xml:space="preserve"> </w:t>
      </w:r>
      <w:r>
        <w:t xml:space="preserve">oversight rather than ESA marks and camp examiners.</w:t>
      </w:r>
    </w:p>
    <w:p>
      <w:pPr>
        <w:pStyle w:val="BodyText"/>
      </w:pPr>
      <w:r>
        <w:t xml:space="preserve">Same shared response format as the rest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— see</w:t>
      </w:r>
      <w:r>
        <w:t xml:space="preserve"> </w:t>
      </w:r>
      <w:r>
        <w:rPr>
          <w:rStyle w:val="VerbatimChar"/>
        </w:rPr>
        <w:t xml:space="preserve">answer-sheet-distribution.md</w:t>
      </w:r>
      <w:r>
        <w:t xml:space="preserve">’s intro for the general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 </w:t>
      </w:r>
      <w:r>
        <w:t xml:space="preserve">shape. No duplicate URL</w:t>
      </w:r>
      <w:r>
        <w:t xml:space="preserve"> </w:t>
      </w:r>
      <w:r>
        <w:t xml:space="preserve">registrations — each of the 6 endpoints is registered once.</w:t>
      </w:r>
    </w:p>
    <w:bookmarkStart w:id="20" w:name="note-on-code-hygiene"/>
    <w:p>
      <w:pPr>
        <w:pStyle w:val="Heading3"/>
      </w:pPr>
      <w:r>
        <w:t xml:space="preserve">Note on code hygiene</w:t>
      </w:r>
    </w:p>
    <w:p>
      <w:pPr>
        <w:pStyle w:val="FirstParagraph"/>
      </w:pPr>
      <w:r>
        <w:t xml:space="preserve">The imports at the top of this file are duplicated wholesale — the</w:t>
      </w:r>
      <w:r>
        <w:t xml:space="preserve"> </w:t>
      </w:r>
      <w:r>
        <w:t xml:space="preserve">entire import block (roughly 25 lines) appears twice in a row. Harmless</w:t>
      </w:r>
      <w:r>
        <w:t xml:space="preserve"> </w:t>
      </w:r>
      <w:r>
        <w:t xml:space="preserve">to Python, but worth a quick cleanup if anyone’s already in this file.</w:t>
      </w:r>
    </w:p>
    <w:bookmarkEnd w:id="20"/>
    <w:bookmarkEnd w:id="21"/>
    <w:bookmarkStart w:id="25" w:name="coordinator-programme-list"/>
    <w:p>
      <w:pPr>
        <w:pStyle w:val="Heading2"/>
      </w:pPr>
      <w:r>
        <w:t xml:space="preserve">1. Coordinator — Programme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cord-prgm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CordapproveProgramList</w:t>
            </w:r>
          </w:p>
        </w:tc>
      </w:tr>
    </w:tbl>
    <w:bookmarkStart w:id="22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Finds every</w:t>
      </w:r>
      <w:r>
        <w:t xml:space="preserve"> </w:t>
      </w:r>
      <w:r>
        <w:rPr>
          <w:rStyle w:val="VerbatimChar"/>
        </w:rPr>
        <w:t xml:space="preserve">ExtTeacherAllocation</w:t>
      </w:r>
      <w:r>
        <w:t xml:space="preserve"> </w:t>
      </w:r>
      <w:r>
        <w:t xml:space="preserve">where the logged-in user is the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(coordinator), created in the last ~100 days, then — for each</w:t>
      </w:r>
      <w:r>
        <w:t xml:space="preserve"> </w:t>
      </w:r>
      <w:r>
        <w:t xml:space="preserve">of</w:t>
      </w:r>
      <w:r>
        <w:t xml:space="preserve"> </w:t>
      </w:r>
      <w:r>
        <w:rPr>
          <w:iCs/>
          <w:i/>
        </w:rPr>
        <w:t xml:space="preserve">those</w:t>
      </w:r>
      <w:r>
        <w:t xml:space="preserve"> </w:t>
      </w:r>
      <w:r>
        <w:t xml:space="preserve">external teachers’ own allocations — walks</w:t>
      </w:r>
      <w:r>
        <w:t xml:space="preserve"> </w:t>
      </w:r>
      <w:r>
        <w:t xml:space="preserve">college-batch-programme-semester back up to the programme and college,</w:t>
      </w:r>
      <w:r>
        <w:t xml:space="preserve"> </w:t>
      </w:r>
      <w:r>
        <w:t xml:space="preserve">building a deduplicated-ish list of programmes (filtered to</w:t>
      </w:r>
      <w:r>
        <w:t xml:space="preserve"> </w:t>
      </w:r>
      <w:r>
        <w:rPr>
          <w:rStyle w:val="VerbatimChar"/>
        </w:rPr>
        <w:t xml:space="preserve">programme_class_id=15</w:t>
      </w:r>
      <w:r>
        <w:t xml:space="preserve">) and colleges the coordinator has oversight</w:t>
      </w:r>
      <w:r>
        <w:t xml:space="preserve"> </w:t>
      </w:r>
      <w:r>
        <w:t xml:space="preserve">over.</w:t>
      </w:r>
    </w:p>
    <w:bookmarkEnd w:id="22"/>
    <w:bookmarkStart w:id="23" w:name="Xcb4ea24480bb9dd9f75c44e2b9e924efc4c7d1c"/>
    <w:p>
      <w:pPr>
        <w:pStyle w:val="Heading3"/>
      </w:pPr>
      <w:r>
        <w:t xml:space="preserve">Response — success (200, but see status code note)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"TCHR_PRGM_LIST_MSG",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"prglist": [ { "id": 4, "name": "B.Com" } ],</w:t>
      </w:r>
      <w:r>
        <w:br/>
      </w:r>
      <w:r>
        <w:rPr>
          <w:rStyle w:val="VerbatimChar"/>
        </w:rPr>
        <w:t xml:space="preserve">    "colglist": [ { "id": 12, "name": "Govt. College TVM", "code": "TVM01" }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Note: this returns HTTP</w:t>
      </w:r>
      <w:r>
        <w:t xml:space="preserve"> </w:t>
      </w:r>
      <w:r>
        <w:rPr>
          <w:rStyle w:val="VerbatimChar"/>
        </w:rPr>
        <w:t xml:space="preserve">201 Created</w:t>
      </w:r>
      <w:r>
        <w:t xml:space="preserve"> </w:t>
      </w:r>
      <w:r>
        <w:t xml:space="preserve">for what’s a pure read/list</w:t>
      </w:r>
      <w:r>
        <w:t xml:space="preserve"> </w:t>
      </w:r>
      <w:r>
        <w:t xml:space="preserve">operation — same inconsistency flagged in</w:t>
      </w:r>
      <w:r>
        <w:t xml:space="preserve"> </w:t>
      </w:r>
      <w:r>
        <w:rPr>
          <w:rStyle w:val="VerbatimChar"/>
        </w:rPr>
        <w:t xml:space="preserve">answercount.md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Exam_code</w:t>
      </w:r>
      <w:r>
        <w:t xml:space="preserve">’s GET. Every endpoint in this file actually uses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on success (not just this one) — worth a file-wide fix to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if</w:t>
      </w:r>
      <w:r>
        <w:t xml:space="preserve"> </w:t>
      </w:r>
      <w:r>
        <w:t xml:space="preserve">that wasn’t intentional.</w:t>
      </w:r>
    </w:p>
    <w:bookmarkEnd w:id="23"/>
    <w:bookmarkStart w:id="24" w:name="X3b855c7a82d426d487915c56199c846812f342e"/>
    <w:p>
      <w:pPr>
        <w:pStyle w:val="Heading3"/>
      </w:pPr>
      <w:r>
        <w:t xml:space="preserve">⚠️ Real bug: stray</w:t>
      </w:r>
      <w:r>
        <w:t xml:space="preserve"> </w:t>
      </w:r>
      <w:r>
        <w:rPr>
          <w:rStyle w:val="VerbatimChar"/>
        </w:rPr>
        <w:t xml:space="preserve">.append()</w:t>
      </w:r>
      <w:r>
        <w:t xml:space="preserve"> </w:t>
      </w:r>
      <w:r>
        <w:t xml:space="preserve">outside the loop, and no dedup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exttch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exttchobj: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prglis.append(prgname)</w:t>
      </w:r>
      <w:r>
        <w:br/>
      </w:r>
      <w:r>
        <w:rPr>
          <w:rStyle w:val="NormalTok"/>
        </w:rPr>
        <w:t xml:space="preserve">prglis.append(prgname)          </w:t>
      </w:r>
      <w:r>
        <w:rPr>
          <w:rStyle w:val="CommentTok"/>
        </w:rPr>
        <w:t xml:space="preserve"># &lt;- this line is outside the for loop</w:t>
      </w:r>
      <w:r>
        <w:br/>
      </w:r>
      <w:r>
        <w:rPr>
          <w:rStyle w:val="NormalTok"/>
        </w:rPr>
        <w:t xml:space="preserve">prgli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Programme.objects.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(id__in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prglis).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That last</w:t>
      </w:r>
      <w:r>
        <w:t xml:space="preserve"> </w:t>
      </w:r>
      <w:r>
        <w:rPr>
          <w:rStyle w:val="VerbatimChar"/>
        </w:rPr>
        <w:t xml:space="preserve">prglis.append(prgname)</w:t>
      </w:r>
      <w:r>
        <w:t xml:space="preserve"> </w:t>
      </w:r>
      <w:r>
        <w:t xml:space="preserve">sits one indent level outside the</w:t>
      </w:r>
      <w:r>
        <w:t xml:space="preserve"> </w:t>
      </w:r>
      <w:r>
        <w:t xml:space="preserve">loop, so it runs exactly once after the loop finishes, appending</w:t>
      </w:r>
      <w:r>
        <w:t xml:space="preserve"> </w:t>
      </w:r>
      <w:r>
        <w:t xml:space="preserve">whatever</w:t>
      </w:r>
      <w:r>
        <w:t xml:space="preserve"> </w:t>
      </w:r>
      <w:r>
        <w:rPr>
          <w:rStyle w:val="VerbatimChar"/>
        </w:rPr>
        <w:t xml:space="preserve">prgname</w:t>
      </w:r>
      <w:r>
        <w:t xml:space="preserve"> </w:t>
      </w:r>
      <w:r>
        <w:t xml:space="preserve">happened to be on the</w:t>
      </w:r>
      <w:r>
        <w:t xml:space="preserve"> </w:t>
      </w:r>
      <w:r>
        <w:rPr>
          <w:iCs/>
          <w:i/>
        </w:rPr>
        <w:t xml:space="preserve">last</w:t>
      </w:r>
      <w:r>
        <w:t xml:space="preserve"> </w:t>
      </w:r>
      <w:r>
        <w:t xml:space="preserve">iteration a second</w:t>
      </w:r>
      <w:r>
        <w:t xml:space="preserve"> </w:t>
      </w:r>
      <w:r>
        <w:t xml:space="preserve">time. Two consequences:</w:t>
      </w:r>
    </w:p>
    <w:p>
      <w:pPr>
        <w:numPr>
          <w:ilvl w:val="0"/>
          <w:numId w:val="1001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exttchobj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empty</w:t>
      </w:r>
      <w:r>
        <w:t xml:space="preserve"> </w:t>
      </w:r>
      <w:r>
        <w:t xml:space="preserve">(coordinator has no active external</w:t>
      </w:r>
      <w:r>
        <w:t xml:space="preserve"> </w:t>
      </w:r>
      <w:r>
        <w:t xml:space="preserve">teacher allocations in the lookback window),</w:t>
      </w:r>
      <w:r>
        <w:t xml:space="preserve"> </w:t>
      </w:r>
      <w:r>
        <w:rPr>
          <w:rStyle w:val="VerbatimChar"/>
        </w:rPr>
        <w:t xml:space="preserve">prgname</w:t>
      </w:r>
      <w:r>
        <w:t xml:space="preserve"> </w:t>
      </w:r>
      <w:r>
        <w:t xml:space="preserve">was never</w:t>
      </w:r>
      <w:r>
        <w:t xml:space="preserve"> </w:t>
      </w:r>
      <w:r>
        <w:t xml:space="preserve">assigned at all, and this line raises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— caught by the</w:t>
      </w:r>
      <w:r>
        <w:t xml:space="preserve"> </w:t>
      </w:r>
      <w:r>
        <w:t xml:space="preserve">generic exception handler, surfaced as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exttchobj</w:t>
      </w:r>
      <w:r>
        <w:t xml:space="preserve"> </w:t>
      </w:r>
      <w:r>
        <w:t xml:space="preserve">is non-empty, it just adds a harmless duplicate id to</w:t>
      </w:r>
      <w:r>
        <w:t xml:space="preserve"> </w:t>
      </w:r>
      <w:r>
        <w:rPr>
          <w:rStyle w:val="VerbatimChar"/>
        </w:rPr>
        <w:t xml:space="preserve">prglis</w:t>
      </w:r>
      <w:r>
        <w:t xml:space="preserve"> </w:t>
      </w:r>
      <w:r>
        <w:t xml:space="preserve">(harmless because</w:t>
      </w:r>
      <w:r>
        <w:t xml:space="preserve"> </w:t>
      </w:r>
      <w:r>
        <w:rPr>
          <w:rStyle w:val="VerbatimChar"/>
        </w:rPr>
        <w:t xml:space="preserve">Programme.objects.filter(id__in=...)</w:t>
      </w:r>
      <w:r>
        <w:t xml:space="preserve"> </w:t>
      </w:r>
      <w:r>
        <w:t xml:space="preserve">naturally de-duplicates by primary key) — so in practice this mostly</w:t>
      </w:r>
      <w:r>
        <w:t xml:space="preserve"> </w:t>
      </w:r>
      <w:r>
        <w:t xml:space="preserve">just risks the empty-list crash above rather than showing wrong data</w:t>
      </w:r>
      <w:r>
        <w:t xml:space="preserve"> </w:t>
      </w:r>
      <w:r>
        <w:t xml:space="preserve">in the non-empty case.</w:t>
      </w:r>
    </w:p>
    <w:p>
      <w:pPr>
        <w:pStyle w:val="FirstParagraph"/>
      </w:pPr>
      <w:r>
        <w:t xml:space="preserve">Also worth knowing:</w:t>
      </w:r>
      <w:r>
        <w:t xml:space="preserve"> </w:t>
      </w:r>
      <w:r>
        <w:rPr>
          <w:rStyle w:val="VerbatimChar"/>
        </w:rPr>
        <w:t xml:space="preserve">prglis</w:t>
      </w:r>
      <w:r>
        <w:t xml:space="preserve">/</w:t>
      </w:r>
      <w:r>
        <w:rPr>
          <w:rStyle w:val="VerbatimChar"/>
        </w:rPr>
        <w:t xml:space="preserve">colllist</w:t>
      </w:r>
      <w:r>
        <w:t xml:space="preserve"> </w:t>
      </w:r>
      <w:r>
        <w:t xml:space="preserve">are built as plain lists with</w:t>
      </w:r>
      <w:r>
        <w:t xml:space="preserve"> </w:t>
      </w:r>
      <w:r>
        <w:t xml:space="preserve">no dedup logic (</w:t>
      </w:r>
      <w:r>
        <w:rPr>
          <w:rStyle w:val="VerbatimChar"/>
        </w:rPr>
        <w:t xml:space="preserve">if x not in list</w:t>
      </w:r>
      <w:r>
        <w:t xml:space="preserve"> </w:t>
      </w:r>
      <w:r>
        <w:t xml:space="preserve">isn’t used here, unlike</w:t>
      </w:r>
      <w:r>
        <w:t xml:space="preserve"> </w:t>
      </w:r>
      <w:r>
        <w:rPr>
          <w:rStyle w:val="VerbatimChar"/>
        </w:rPr>
        <w:t xml:space="preserve">CordapproveCourseList</w:t>
      </w:r>
      <w:r>
        <w:t xml:space="preserve"> </w:t>
      </w:r>
      <w:r>
        <w:t xml:space="preserve">below, which does dedup properly) — relying</w:t>
      </w:r>
      <w:r>
        <w:t xml:space="preserve"> </w:t>
      </w:r>
      <w:r>
        <w:t xml:space="preserve">entirely on</w:t>
      </w:r>
      <w:r>
        <w:t xml:space="preserve"> </w:t>
      </w:r>
      <w:r>
        <w:rPr>
          <w:rStyle w:val="VerbatimChar"/>
        </w:rPr>
        <w:t xml:space="preserve">filter(id__in=...)</w:t>
      </w:r>
      <w:r>
        <w:t xml:space="preserve"> </w:t>
      </w:r>
      <w:r>
        <w:t xml:space="preserve">to collapse duplicates downstream.</w:t>
      </w:r>
    </w:p>
    <w:bookmarkEnd w:id="24"/>
    <w:bookmarkEnd w:id="25"/>
    <w:bookmarkStart w:id="29" w:name="X0e0a08ec337841cd477055c9ce24d39a0fc381f"/>
    <w:p>
      <w:pPr>
        <w:pStyle w:val="Heading2"/>
      </w:pPr>
      <w:r>
        <w:t xml:space="preserve">2. Coordinator — Scheme/Syllabus (Admission Year)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cord-syll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CordapproveSchemeSyllabusList</w:t>
            </w:r>
          </w:p>
        </w:tc>
      </w:tr>
    </w:tbl>
    <w:bookmarkStart w:id="26" w:name="request-body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programme_id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26"/>
    <w:bookmarkStart w:id="27" w:name="what-it-does-1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Finds every scheme tied to the programme, then every distinct</w:t>
      </w:r>
      <w:r>
        <w:t xml:space="preserve"> </w:t>
      </w:r>
      <w:r>
        <w:t xml:space="preserve">admission year under those schemes’ syllabus years.</w:t>
      </w:r>
    </w:p>
    <w:bookmarkEnd w:id="27"/>
    <w:bookmarkStart w:id="28" w:name="response-success"/>
    <w:p>
      <w:pPr>
        <w:pStyle w:val="Heading3"/>
      </w:pPr>
      <w:r>
        <w:t xml:space="preserve">Response — success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"FETCH_SUCCESS_MSG",</w:t>
      </w:r>
      <w:r>
        <w:br/>
      </w:r>
      <w:r>
        <w:rPr>
          <w:rStyle w:val="VerbatimChar"/>
        </w:rPr>
        <w:t xml:space="preserve">  "data": { "adm_list": [ { "id": 2024, "year": "2024" } ]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bookmarkEnd w:id="28"/>
    <w:bookmarkEnd w:id="29"/>
    <w:bookmarkStart w:id="33" w:name="coordinator-programme-semester-list"/>
    <w:p>
      <w:pPr>
        <w:pStyle w:val="Heading2"/>
      </w:pPr>
      <w:r>
        <w:t xml:space="preserve">3. Coordinator — Programme Semester List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cord-sem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CordapproveprogramSemesterList</w:t>
            </w:r>
          </w:p>
        </w:tc>
      </w:tr>
    </w:tbl>
    <w:bookmarkStart w:id="30" w:name="request-body-1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0"/>
    <w:bookmarkStart w:id="31" w:name="what-it-does-2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Lists active semesters for the given programme.</w:t>
      </w:r>
    </w:p>
    <w:bookmarkEnd w:id="31"/>
    <w:bookmarkStart w:id="32" w:name="response-success-1"/>
    <w:p>
      <w:pPr>
        <w:pStyle w:val="Heading3"/>
      </w:pPr>
      <w:r>
        <w:t xml:space="preserve">Response — success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"STUDENT_LIST_FETCH_MSG",</w:t>
      </w:r>
      <w:r>
        <w:br/>
      </w:r>
      <w:r>
        <w:rPr>
          <w:rStyle w:val="VerbatimChar"/>
        </w:rPr>
        <w:t xml:space="preserve">  "data": { "progm_semester": [ { "id": 7, "semester": 3 } ] },</w:t>
      </w:r>
      <w:r>
        <w:br/>
      </w:r>
      <w:r>
        <w:rPr>
          <w:rStyle w:val="VerbatimChar"/>
        </w:rPr>
        <w:t xml:space="preserve">  "status_code": 201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STUDENT_LIST_FETCH_MSG</w:t>
      </w:r>
      <w:r>
        <w:t xml:space="preserve"> </w:t>
      </w:r>
      <w:r>
        <w:t xml:space="preserve">as the success message for a</w:t>
      </w:r>
      <w:r>
        <w:t xml:space="preserve"> </w:t>
      </w:r>
      <w:r>
        <w:rPr>
          <w:iCs/>
          <w:i/>
        </w:rPr>
        <w:t xml:space="preserve">semester</w:t>
      </w:r>
      <w:r>
        <w:t xml:space="preserve"> </w:t>
      </w:r>
      <w:r>
        <w:t xml:space="preserve">list looks like a copy-paste from a different endpoint —</w:t>
      </w:r>
      <w:r>
        <w:t xml:space="preserve"> </w:t>
      </w:r>
      <w:r>
        <w:t xml:space="preserve">cosmetic, but worth a more accurate constant name.</w:t>
      </w:r>
    </w:p>
    <w:bookmarkEnd w:id="32"/>
    <w:bookmarkEnd w:id="33"/>
    <w:bookmarkStart w:id="38" w:name="coordinator-course-list"/>
    <w:p>
      <w:pPr>
        <w:pStyle w:val="Heading2"/>
      </w:pPr>
      <w:r>
        <w:t xml:space="preserve">4. Coordinator — Course List</w:t>
      </w:r>
    </w:p>
    <w:p>
      <w:pPr>
        <w:pStyle w:val="FirstParagraph"/>
      </w:pPr>
      <w:r>
        <w:t xml:space="preserve">The best-written endpoint in this file — has real input validation</w:t>
      </w:r>
      <w:r>
        <w:t xml:space="preserve"> </w:t>
      </w:r>
      <w:r>
        <w:t xml:space="preserve">with specific error messages, unlike most of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cord-cors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CordapproveCourseList</w:t>
            </w:r>
          </w:p>
        </w:tc>
      </w:tr>
    </w:tbl>
    <w:bookmarkStart w:id="34" w:name="request-body-2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program_id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string/integer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4"/>
    <w:bookmarkStart w:id="35" w:name="what-it-does-3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Resolves the programme+semester, finds every course under it that has</w:t>
      </w:r>
      <w:r>
        <w:t xml:space="preserve"> </w:t>
      </w:r>
      <w:r>
        <w:t xml:space="preserve">a matching</w:t>
      </w:r>
      <w:r>
        <w:t xml:space="preserve"> </w:t>
      </w:r>
      <w:r>
        <w:rPr>
          <w:rStyle w:val="VerbatimChar"/>
        </w:rPr>
        <w:t xml:space="preserve">Commissioncors</w:t>
      </w:r>
      <w:r>
        <w:t xml:space="preserve"> </w:t>
      </w:r>
      <w:r>
        <w:t xml:space="preserve">record (external-teacher-commissioned</w:t>
      </w:r>
      <w:r>
        <w:t xml:space="preserve"> </w:t>
      </w:r>
      <w:r>
        <w:t xml:space="preserve">course mapping), and returns the deduplicated course list.</w:t>
      </w:r>
    </w:p>
    <w:bookmarkEnd w:id="35"/>
    <w:bookmarkStart w:id="36" w:name="X9be0a4334e76c7612b133d001f7535434133d39"/>
    <w:p>
      <w:pPr>
        <w:pStyle w:val="Heading3"/>
      </w:pPr>
      <w:r>
        <w:t xml:space="preserve">Response — success (200 — this one correctly uses 200, unlike endpoints #1-3)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"EXAM_FETCH_SUCCESS_MSG",</w:t>
      </w:r>
      <w:r>
        <w:br/>
      </w:r>
      <w:r>
        <w:rPr>
          <w:rStyle w:val="VerbatimChar"/>
        </w:rPr>
        <w:t xml:space="preserve">  "data": { "course": [ { "course_code": "DS101", "course_name": "Data Structures" } ], "prgsemid": 7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36"/>
    <w:bookmarkStart w:id="37" w:name="response-validation-errors-400"/>
    <w:p>
      <w:pPr>
        <w:pStyle w:val="Heading3"/>
      </w:pPr>
      <w:r>
        <w:t xml:space="preserve">Response — validation errors (400)</w:t>
      </w:r>
    </w:p>
    <w:p>
      <w:pPr>
        <w:pStyle w:val="SourceCode"/>
      </w:pPr>
      <w:r>
        <w:rPr>
          <w:rStyle w:val="VerbatimChar"/>
        </w:rPr>
        <w:t xml:space="preserve">{ "status": false, "message": "Programme not found", "data": {}, "status_code": 400 }</w:t>
      </w:r>
      <w:r>
        <w:br/>
      </w:r>
      <w:r>
        <w:rPr>
          <w:rStyle w:val="VerbatimChar"/>
        </w:rPr>
        <w:t xml:space="preserve">{ "status": false, "message": "Programme Semester not found", "data": {}, "status_code": 400 }</w:t>
      </w:r>
    </w:p>
    <w:p>
      <w:pPr>
        <w:pStyle w:val="FirstParagraph"/>
      </w:pPr>
      <w:r>
        <w:t xml:space="preserve">This is a good pattern — specific, human-readable error messages</w:t>
      </w:r>
      <w:r>
        <w:t xml:space="preserve"> </w:t>
      </w:r>
      <w:r>
        <w:t xml:space="preserve">instead of the generic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fallback used almost everywhere</w:t>
      </w:r>
      <w:r>
        <w:t xml:space="preserve"> </w:t>
      </w:r>
      <w:r>
        <w:t xml:space="preserve">else — worth using as a model when cleaning up other endpoints in this</w:t>
      </w:r>
      <w:r>
        <w:t xml:space="preserve"> </w:t>
      </w:r>
      <w:r>
        <w:t xml:space="preserve">module (same note made about</w:t>
      </w:r>
      <w:r>
        <w:t xml:space="preserve"> </w:t>
      </w:r>
      <w:r>
        <w:rPr>
          <w:rStyle w:val="VerbatimChar"/>
        </w:rPr>
        <w:t xml:space="preserve">chief_mark_view.py</w:t>
      </w:r>
      <w:r>
        <w:t xml:space="preserve">’s max-mark error).</w:t>
      </w:r>
    </w:p>
    <w:bookmarkEnd w:id="37"/>
    <w:bookmarkEnd w:id="38"/>
    <w:bookmarkStart w:id="43" w:name="coordinator-internal-mark-view"/>
    <w:p>
      <w:pPr>
        <w:pStyle w:val="Heading2"/>
      </w:pPr>
      <w:r>
        <w:t xml:space="preserve">5. Coordinator — Internal Mark View</w:t>
      </w:r>
    </w:p>
    <w:p>
      <w:pPr>
        <w:pStyle w:val="FirstParagraph"/>
      </w:pPr>
      <w:r>
        <w:t xml:space="preserve">The main report screen: for a given programme + semester + admission</w:t>
      </w:r>
      <w:r>
        <w:t xml:space="preserve"> </w:t>
      </w:r>
      <w:r>
        <w:t xml:space="preserve">year + course + college, lists every eligible candidate’s internal</w:t>
      </w:r>
      <w:r>
        <w:t xml:space="preserve"> </w:t>
      </w:r>
      <w:r>
        <w:t xml:space="preserve">mark and whether it’s already been published/approved.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cord-markview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CordapproveMarkView</w:t>
            </w:r>
          </w:p>
        </w:tc>
      </w:tr>
    </w:tbl>
    <w:bookmarkStart w:id="39" w:name="request-body-3"/>
    <w:p>
      <w:pPr>
        <w:pStyle w:val="Heading3"/>
      </w:pPr>
      <w:r>
        <w:t xml:space="preserve">Request body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programme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semester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admission year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course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college id</w:t>
            </w:r>
          </w:p>
        </w:tc>
      </w:tr>
    </w:tbl>
    <w:bookmarkEnd w:id="39"/>
    <w:bookmarkStart w:id="40" w:name="what-it-does-4"/>
    <w:p>
      <w:pPr>
        <w:pStyle w:val="Heading3"/>
      </w:pPr>
      <w:r>
        <w:t xml:space="preserve">What it does</w:t>
      </w:r>
    </w:p>
    <w:p>
      <w:pPr>
        <w:numPr>
          <w:ilvl w:val="0"/>
          <w:numId w:val="1002"/>
        </w:numPr>
        <w:pStyle w:val="Compact"/>
      </w:pPr>
      <w:r>
        <w:t xml:space="preserve">Walks programme+semester+college+batch down to the specific</w:t>
      </w:r>
      <w:r>
        <w:t xml:space="preserve"> </w:t>
      </w:r>
      <w:r>
        <w:rPr>
          <w:rStyle w:val="VerbatimChar"/>
        </w:rPr>
        <w:t xml:space="preserve">CollegeBatchProgrammeSemester</w:t>
      </w:r>
      <w:r>
        <w:t xml:space="preserve">, and finds this coordinator’s</w:t>
      </w:r>
      <w:r>
        <w:t xml:space="preserve"> </w:t>
      </w:r>
      <w:r>
        <w:t xml:space="preserve">external teachers assigned to that programme-course-semester +</w:t>
      </w:r>
      <w:r>
        <w:t xml:space="preserve"> </w:t>
      </w:r>
      <w:r>
        <w:t xml:space="preserve">college-batch combination.</w:t>
      </w:r>
    </w:p>
    <w:p>
      <w:pPr>
        <w:numPr>
          <w:ilvl w:val="0"/>
          <w:numId w:val="1002"/>
        </w:numPr>
        <w:pStyle w:val="Compact"/>
      </w:pPr>
      <w:r>
        <w:t xml:space="preserve">Checks whether that assignment’s</w:t>
      </w:r>
      <w:r>
        <w:t xml:space="preserve"> </w:t>
      </w:r>
      <w:r>
        <w:rPr>
          <w:rStyle w:val="VerbatimChar"/>
        </w:rPr>
        <w:t xml:space="preserve">status.id == 86</w:t>
      </w:r>
      <w:r>
        <w:t xml:space="preserve"> </w:t>
      </w:r>
      <w:r>
        <w:t xml:space="preserve">— if so, sets</w:t>
      </w:r>
      <w:r>
        <w:t xml:space="preserve"> </w:t>
      </w:r>
      <w:r>
        <w:rPr>
          <w:rStyle w:val="VerbatimChar"/>
        </w:rPr>
        <w:t xml:space="preserve">flag = 1</w:t>
      </w:r>
      <w:r>
        <w:t xml:space="preserve"> </w:t>
      </w:r>
      <w:r>
        <w:t xml:space="preserve">in the response (</w:t>
      </w:r>
      <w:r>
        <w:rPr>
          <w:rStyle w:val="VerbatimChar"/>
        </w:rPr>
        <w:t xml:space="preserve">approval_check</w:t>
      </w:r>
      <w:r>
        <w:t xml:space="preserve">), meaning marks have</w:t>
      </w:r>
      <w:r>
        <w:t xml:space="preserve"> </w:t>
      </w:r>
      <w:r>
        <w:t xml:space="preserve">already been published for this combination.</w:t>
      </w:r>
    </w:p>
    <w:p>
      <w:pPr>
        <w:numPr>
          <w:ilvl w:val="0"/>
          <w:numId w:val="1002"/>
        </w:numPr>
        <w:pStyle w:val="Compact"/>
      </w:pPr>
      <w:r>
        <w:t xml:space="preserve">For every enrolled student under that college-batch-semester whose</w:t>
      </w:r>
      <w:r>
        <w:t xml:space="preserve"> </w:t>
      </w:r>
      <w:r>
        <w:t xml:space="preserve">course matches, decrypts their internal mark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StudentSemesterCourseInternalMark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pvt_key_me.pem</w:t>
      </w:r>
      <w:r>
        <w:t xml:space="preserve">) and builds a</w:t>
      </w:r>
      <w:r>
        <w:t xml:space="preserve"> </w:t>
      </w:r>
      <w:r>
        <w:t xml:space="preserve">sorted-by-candidate-code list of name/code/mark.</w:t>
      </w:r>
    </w:p>
    <w:bookmarkEnd w:id="40"/>
    <w:bookmarkStart w:id="41" w:name="response-success-200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</w:t>
      </w:r>
      <w:r>
        <w:br/>
      </w:r>
      <w:r>
        <w:rPr>
          <w:rStyle w:val="VerbatimChar"/>
        </w:rPr>
        <w:t xml:space="preserve">  "message": "",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"candiname": ["Jane Doe"],</w:t>
      </w:r>
      <w:r>
        <w:br/>
      </w:r>
      <w:r>
        <w:rPr>
          <w:rStyle w:val="VerbatimChar"/>
        </w:rPr>
        <w:t xml:space="preserve">    "candicode": ["TVM01CS001"],</w:t>
      </w:r>
      <w:r>
        <w:br/>
      </w:r>
      <w:r>
        <w:rPr>
          <w:rStyle w:val="VerbatimChar"/>
        </w:rPr>
        <w:t xml:space="preserve">    "intmark": ["18.5"],</w:t>
      </w:r>
      <w:r>
        <w:br/>
      </w:r>
      <w:r>
        <w:rPr>
          <w:rStyle w:val="VerbatimChar"/>
        </w:rPr>
        <w:t xml:space="preserve">    "approval_check": 1,</w:t>
      </w:r>
      <w:r>
        <w:br/>
      </w:r>
      <w:r>
        <w:rPr>
          <w:rStyle w:val="VerbatimChar"/>
        </w:rPr>
        <w:t xml:space="preserve">    "studlistnew": [4021]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is an</w:t>
      </w:r>
      <w:r>
        <w:t xml:space="preserve"> </w:t>
      </w:r>
      <w:r>
        <w:rPr>
          <w:bCs/>
          <w:b/>
        </w:rPr>
        <w:t xml:space="preserve">empty string</w:t>
      </w:r>
      <w:r>
        <w:t xml:space="preserve"> </w:t>
      </w:r>
      <w:r>
        <w:t xml:space="preserve">on success, not a real</w:t>
      </w:r>
      <w:r>
        <w:t xml:space="preserve"> </w:t>
      </w:r>
      <w:r>
        <w:t xml:space="preserve">message constant — the only endpoint across all the files documented</w:t>
      </w:r>
      <w:r>
        <w:t xml:space="preserve"> </w:t>
      </w:r>
      <w:r>
        <w:t xml:space="preserve">so far that does this specific thing (others that deviate use</w:t>
      </w:r>
      <w:r>
        <w:t xml:space="preserve"> </w:t>
      </w:r>
      <w:r>
        <w:rPr>
          <w:rStyle w:val="VerbatimChar"/>
        </w:rPr>
        <w:t xml:space="preserve">{}</w:t>
      </w:r>
      <w:r>
        <w:t xml:space="preserve">,</w:t>
      </w:r>
      <w:r>
        <w:t xml:space="preserve"> </w:t>
      </w:r>
      <w:r>
        <w:t xml:space="preserve">this one uses</w:t>
      </w:r>
      <w:r>
        <w:t xml:space="preserve"> </w:t>
      </w:r>
      <w:r>
        <w:rPr>
          <w:rStyle w:val="VerbatimChar"/>
        </w:rPr>
        <w:t xml:space="preserve">""</w:t>
      </w:r>
      <w:r>
        <w:t xml:space="preserve">). Worth standardizing.</w:t>
      </w:r>
    </w:p>
    <w:bookmarkEnd w:id="41"/>
    <w:bookmarkStart w:id="42" w:name="Xde8068cec0c8b73e591bbe4ea3099276c5f4751"/>
    <w:p>
      <w:pPr>
        <w:pStyle w:val="Heading3"/>
      </w:pPr>
      <w:r>
        <w:t xml:space="preserve">Data shape worth flagging to the frontend team</w:t>
      </w:r>
    </w:p>
    <w:p>
      <w:pPr>
        <w:pStyle w:val="FirstParagraph"/>
      </w:pPr>
      <w:r>
        <w:t xml:space="preserve">The response returns 4</w:t>
      </w:r>
      <w:r>
        <w:t xml:space="preserve"> </w:t>
      </w:r>
      <w:r>
        <w:rPr>
          <w:bCs/>
          <w:b/>
        </w:rPr>
        <w:t xml:space="preserve">parallel arrays</w:t>
      </w:r>
      <w:r>
        <w:t xml:space="preserve"> </w:t>
      </w:r>
      <w:r>
        <w:t xml:space="preserve">(</w:t>
      </w:r>
      <w:r>
        <w:rPr>
          <w:rStyle w:val="VerbatimChar"/>
        </w:rPr>
        <w:t xml:space="preserve">candiname</w:t>
      </w:r>
      <w:r>
        <w:t xml:space="preserve">/</w:t>
      </w:r>
      <w:r>
        <w:rPr>
          <w:rStyle w:val="VerbatimChar"/>
        </w:rPr>
        <w:t xml:space="preserve">candicode</w:t>
      </w:r>
      <w:r>
        <w:t xml:space="preserve">/</w:t>
      </w:r>
      <w:r>
        <w:rPr>
          <w:rStyle w:val="VerbatimChar"/>
        </w:rPr>
        <w:t xml:space="preserve">intmark</w:t>
      </w:r>
      <w:r>
        <w:t xml:space="preserve">/</w:t>
      </w:r>
      <w:r>
        <w:rPr>
          <w:rStyle w:val="VerbatimChar"/>
        </w:rPr>
        <w:t xml:space="preserve">studlistnew</w:t>
      </w:r>
      <w:r>
        <w:t xml:space="preserve">) instead of one array</w:t>
      </w:r>
      <w:r>
        <w:t xml:space="preserve"> </w:t>
      </w:r>
      <w:r>
        <w:t xml:space="preserve">of per-student objects. They’re built from a single sorted list</w:t>
      </w:r>
      <w:r>
        <w:t xml:space="preserve"> </w:t>
      </w:r>
      <w:r>
        <w:t xml:space="preserve">internally (so the ordering should stay aligned today), but this shape</w:t>
      </w:r>
      <w:r>
        <w:t xml:space="preserve"> </w:t>
      </w:r>
      <w:r>
        <w:t xml:space="preserve">is fragile for any future change — if one array’s construction ever</w:t>
      </w:r>
      <w:r>
        <w:t xml:space="preserve"> </w:t>
      </w:r>
      <w:r>
        <w:t xml:space="preserve">changes independently of the others, the frontend has no ids tying</w:t>
      </w:r>
      <w:r>
        <w:t xml:space="preserve"> </w:t>
      </w:r>
      <w:r>
        <w:rPr>
          <w:rStyle w:val="VerbatimChar"/>
        </w:rPr>
        <w:t xml:space="preserve">candiname[i]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intmark[i]</w:t>
      </w:r>
      <w:r>
        <w:t xml:space="preserve"> </w:t>
      </w:r>
      <w:r>
        <w:t xml:space="preserve">other than positional order. A single</w:t>
      </w:r>
      <w:r>
        <w:t xml:space="preserve"> </w:t>
      </w:r>
      <w:r>
        <w:rPr>
          <w:rStyle w:val="VerbatimChar"/>
        </w:rPr>
        <w:t xml:space="preserve">students: [{candidate_code, candidate_name, internal_mark, student_semester_course_id}]</w:t>
      </w:r>
      <w:r>
        <w:t xml:space="preserve"> </w:t>
      </w:r>
      <w:r>
        <w:t xml:space="preserve">array would be safer and is literally</w:t>
      </w:r>
      <w:r>
        <w:t xml:space="preserve"> </w:t>
      </w:r>
      <w:r>
        <w:t xml:space="preserve">what the code already builds internally as</w:t>
      </w:r>
      <w:r>
        <w:t xml:space="preserve"> </w:t>
      </w:r>
      <w:r>
        <w:rPr>
          <w:rStyle w:val="VerbatimChar"/>
        </w:rPr>
        <w:t xml:space="preserve">student_data</w:t>
      </w:r>
      <w:r>
        <w:t xml:space="preserve"> </w:t>
      </w:r>
      <w:r>
        <w:t xml:space="preserve">before</w:t>
      </w:r>
      <w:r>
        <w:t xml:space="preserve"> </w:t>
      </w:r>
      <w:r>
        <w:t xml:space="preserve">splitting it back apart into four lists.</w:t>
      </w:r>
    </w:p>
    <w:bookmarkEnd w:id="42"/>
    <w:bookmarkEnd w:id="43"/>
    <w:bookmarkStart w:id="49" w:name="coordinator-publish-internal-marks"/>
    <w:p>
      <w:pPr>
        <w:pStyle w:val="Heading2"/>
      </w:pPr>
      <w:r>
        <w:t xml:space="preserve">6. Coordinator — Publish Internal Marks</w:t>
      </w:r>
    </w:p>
    <w:p>
      <w:pPr>
        <w:pStyle w:val="FirstParagraph"/>
      </w:pPr>
      <w:r>
        <w:t xml:space="preserve">Marks the external teachers’ internal-mark entries as approved</w:t>
      </w:r>
      <w:r>
        <w:t xml:space="preserve"> </w:t>
      </w:r>
      <w:r>
        <w:t xml:space="preserve">(status</w:t>
      </w:r>
      <w:r>
        <w:t xml:space="preserve"> </w:t>
      </w:r>
      <w:r>
        <w:rPr>
          <w:rStyle w:val="VerbatimChar"/>
        </w:rPr>
        <w:t xml:space="preserve">86</w:t>
      </w:r>
      <w:r>
        <w:t xml:space="preserve">) for a given programme/semester/course/college/admission-</w:t>
      </w:r>
      <w:r>
        <w:t xml:space="preserve"> </w:t>
      </w:r>
      <w:r>
        <w:t xml:space="preserve">year combination — the action counterpart to endpoint #5’s view.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cord-approve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CordPublish</w:t>
            </w:r>
          </w:p>
        </w:tc>
      </w:tr>
    </w:tbl>
    <w:bookmarkStart w:id="44" w:name="request-body-4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Same 5 fields as endpoint #5:</w:t>
      </w:r>
      <w:r>
        <w:t xml:space="preserve"> </w:t>
      </w:r>
      <w:r>
        <w:rPr>
          <w:rStyle w:val="VerbatimChar"/>
        </w:rPr>
        <w:t xml:space="preserve">prgm</w:t>
      </w:r>
      <w:r>
        <w:t xml:space="preserve">,</w:t>
      </w:r>
      <w:r>
        <w:t xml:space="preserve"> </w:t>
      </w:r>
      <w:r>
        <w:rPr>
          <w:rStyle w:val="VerbatimChar"/>
        </w:rPr>
        <w:t xml:space="preserve">sem</w:t>
      </w:r>
      <w:r>
        <w:t xml:space="preserve">,</w:t>
      </w:r>
      <w:r>
        <w:t xml:space="preserve"> </w:t>
      </w:r>
      <w:r>
        <w:rPr>
          <w:rStyle w:val="VerbatimChar"/>
        </w:rPr>
        <w:t xml:space="preserve">adm_id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collid</w:t>
      </w:r>
      <w:r>
        <w:t xml:space="preserve">.</w:t>
      </w:r>
    </w:p>
    <w:bookmarkEnd w:id="44"/>
    <w:bookmarkStart w:id="45" w:name="what-it-does-5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Resolves the same college-batch-programme-semester chain as endpoint</w:t>
      </w:r>
      <w:r>
        <w:t xml:space="preserve"> </w:t>
      </w:r>
      <w:r>
        <w:t xml:space="preserve">#5, finds matching</w:t>
      </w:r>
      <w:r>
        <w:t xml:space="preserve"> </w:t>
      </w:r>
      <w:r>
        <w:rPr>
          <w:rStyle w:val="VerbatimChar"/>
        </w:rPr>
        <w:t xml:space="preserve">ExtTeacherAllocation</w:t>
      </w:r>
      <w:r>
        <w:t xml:space="preserve"> </w:t>
      </w:r>
      <w:r>
        <w:t xml:space="preserve">rows for this coordinator’s</w:t>
      </w:r>
      <w:r>
        <w:t xml:space="preserve"> </w:t>
      </w:r>
      <w:r>
        <w:t xml:space="preserve">external teachers, and sets</w:t>
      </w:r>
      <w:r>
        <w:t xml:space="preserve"> </w:t>
      </w:r>
      <w:r>
        <w:rPr>
          <w:rStyle w:val="VerbatimChar"/>
        </w:rPr>
        <w:t xml:space="preserve">status_id = 86</w:t>
      </w:r>
      <w:r>
        <w:t xml:space="preserve"> </w:t>
      </w:r>
      <w:r>
        <w:t xml:space="preserve">on each (the same magic</w:t>
      </w:r>
      <w:r>
        <w:t xml:space="preserve"> </w:t>
      </w:r>
      <w:r>
        <w:t xml:space="preserve">number checked as the</w:t>
      </w:r>
      <w:r>
        <w:t xml:space="preserve"> </w:t>
      </w:r>
      <w:r>
        <w:t xml:space="preserve">“</w:t>
      </w:r>
      <w:r>
        <w:t xml:space="preserve">already published</w:t>
      </w:r>
      <w:r>
        <w:t xml:space="preserve">”</w:t>
      </w:r>
      <w:r>
        <w:t xml:space="preserve"> </w:t>
      </w:r>
      <w:r>
        <w:t xml:space="preserve">flag in endpoint #5).</w:t>
      </w:r>
    </w:p>
    <w:bookmarkEnd w:id="45"/>
    <w:bookmarkStart w:id="46" w:name="X12a89950b815adb0145e3368fca5066683b13b7"/>
    <w:p>
      <w:pPr>
        <w:pStyle w:val="Heading3"/>
      </w:pPr>
      <w:r>
        <w:t xml:space="preserve">⚠️ Bug: reports success even when nothing was published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exttchobj.exists():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exttch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exttchobj:</w:t>
      </w:r>
      <w:r>
        <w:br/>
      </w:r>
      <w:r>
        <w:rPr>
          <w:rStyle w:val="NormalTok"/>
        </w:rPr>
        <w:t xml:space="preserve">        exttch.status_id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</w:t>
      </w:r>
      <w:r>
        <w:br/>
      </w:r>
      <w:r>
        <w:rPr>
          <w:rStyle w:val="NormalTok"/>
        </w:rPr>
        <w:t xml:space="preserve">        exttch.save()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INTERNALMARK_PUBLISG_SUCCESS_MSG, ...)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INTERNALMARK_PUBLISG_SUCCESS_MSG, ...)</w:t>
      </w:r>
    </w:p>
    <w:p>
      <w:pPr>
        <w:pStyle w:val="FirstParagraph"/>
      </w:pPr>
      <w:r>
        <w:t xml:space="preserve">Both branches return the</w:t>
      </w:r>
      <w:r>
        <w:t xml:space="preserve"> </w:t>
      </w:r>
      <w:r>
        <w:rPr>
          <w:bCs/>
          <w:b/>
        </w:rPr>
        <w:t xml:space="preserve">exact same success response</w:t>
      </w:r>
      <w:r>
        <w:t xml:space="preserve">. If there</w:t>
      </w:r>
      <w:r>
        <w:t xml:space="preserve"> </w:t>
      </w:r>
      <w:r>
        <w:t xml:space="preserve">were no matching</w:t>
      </w:r>
      <w:r>
        <w:t xml:space="preserve"> </w:t>
      </w:r>
      <w:r>
        <w:rPr>
          <w:rStyle w:val="VerbatimChar"/>
        </w:rPr>
        <w:t xml:space="preserve">ExtTeacherAllocation</w:t>
      </w:r>
      <w:r>
        <w:t xml:space="preserve"> </w:t>
      </w:r>
      <w:r>
        <w:t xml:space="preserve">rows to update — e.g. a</w:t>
      </w:r>
      <w:r>
        <w:t xml:space="preserve"> </w:t>
      </w:r>
      <w:r>
        <w:t xml:space="preserve">mismatched course/college/semester combination, or the coordinator</w:t>
      </w:r>
      <w:r>
        <w:t xml:space="preserve"> </w:t>
      </w:r>
      <w:r>
        <w:t xml:space="preserve">genuinely has nothing to approve here — the caller is told</w:t>
      </w:r>
      <w:r>
        <w:t xml:space="preserve"> </w:t>
      </w:r>
      <w:r>
        <w:t xml:space="preserve">“</w:t>
      </w:r>
      <w:r>
        <w:t xml:space="preserve">published successfully</w:t>
      </w:r>
      <w:r>
        <w:t xml:space="preserve">”</w:t>
      </w:r>
      <w:r>
        <w:t xml:space="preserve"> </w:t>
      </w:r>
      <w:r>
        <w:t xml:space="preserve">anyway, with nothing actually changed in the</w:t>
      </w:r>
      <w:r>
        <w:t xml:space="preserve"> </w:t>
      </w:r>
      <w:r>
        <w:t xml:space="preserve">database. Worth fixing 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to return a distinguishable</w:t>
      </w:r>
      <w:r>
        <w:t xml:space="preserve"> </w:t>
      </w:r>
      <w:r>
        <w:t xml:space="preserve">message (something like</w:t>
      </w:r>
      <w:r>
        <w:t xml:space="preserve"> </w:t>
      </w:r>
      <w:r>
        <w:t xml:space="preserve">“</w:t>
      </w:r>
      <w:r>
        <w:t xml:space="preserve">no records found to publish</w:t>
      </w:r>
      <w:r>
        <w:t xml:space="preserve">”</w:t>
      </w:r>
      <w:r>
        <w:t xml:space="preserve">) so the</w:t>
      </w:r>
      <w:r>
        <w:t xml:space="preserve"> </w:t>
      </w:r>
      <w:r>
        <w:t xml:space="preserve">frontend/coordinator isn’t misled into thinking an approval went</w:t>
      </w:r>
      <w:r>
        <w:t xml:space="preserve"> </w:t>
      </w:r>
      <w:r>
        <w:t xml:space="preserve">through when it didn’t.</w:t>
      </w:r>
    </w:p>
    <w:bookmarkEnd w:id="46"/>
    <w:bookmarkStart w:id="47" w:name="magic-number-86"/>
    <w:p>
      <w:pPr>
        <w:pStyle w:val="Heading3"/>
      </w:pPr>
      <w:r>
        <w:t xml:space="preserve">Magic number</w:t>
      </w:r>
      <w:r>
        <w:t xml:space="preserve"> </w:t>
      </w:r>
      <w:r>
        <w:rPr>
          <w:rStyle w:val="VerbatimChar"/>
        </w:rPr>
        <w:t xml:space="preserve">86</w:t>
      </w:r>
    </w:p>
    <w:p>
      <w:pPr>
        <w:pStyle w:val="FirstParagraph"/>
      </w:pPr>
      <w:r>
        <w:t xml:space="preserve">The status id</w:t>
      </w:r>
      <w:r>
        <w:t xml:space="preserve"> </w:t>
      </w:r>
      <w:r>
        <w:rPr>
          <w:rStyle w:val="VerbatimChar"/>
        </w:rPr>
        <w:t xml:space="preserve">86</w:t>
      </w:r>
      <w:r>
        <w:t xml:space="preserve"> </w:t>
      </w:r>
      <w:r>
        <w:t xml:space="preserve">(meaning</w:t>
      </w:r>
      <w:r>
        <w:t xml:space="preserve"> </w:t>
      </w:r>
      <w:r>
        <w:t xml:space="preserve">“</w:t>
      </w:r>
      <w:r>
        <w:t xml:space="preserve">published</w:t>
      </w:r>
      <w:r>
        <w:t xml:space="preserve">”</w:t>
      </w:r>
      <w:r>
        <w:t xml:space="preserve">/</w:t>
      </w:r>
      <w:r>
        <w:t xml:space="preserve">“</w:t>
      </w:r>
      <w:r>
        <w:t xml:space="preserve">approved</w:t>
      </w:r>
      <w:r>
        <w:t xml:space="preserve">”</w:t>
      </w:r>
      <w:r>
        <w:t xml:space="preserve">) is hardcoded</w:t>
      </w:r>
      <w:r>
        <w:t xml:space="preserve"> </w:t>
      </w:r>
      <w:r>
        <w:t xml:space="preserve">directly in both this endpoint and endpoint #5, rather than referenced</w:t>
      </w:r>
      <w:r>
        <w:t xml:space="preserve"> </w:t>
      </w:r>
      <w:r>
        <w:t xml:space="preserve">via a named constant the way</w:t>
      </w:r>
      <w:r>
        <w:t xml:space="preserve"> </w:t>
      </w:r>
      <w:r>
        <w:rPr>
          <w:rStyle w:val="VerbatimChar"/>
        </w:rPr>
        <w:t xml:space="preserve">ACTIVE_STATE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 </w:t>
      </w:r>
      <w:r>
        <w:t xml:space="preserve">etc. are used everywhere else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. Worth promoting to a</w:t>
      </w:r>
      <w:r>
        <w:t xml:space="preserve"> </w:t>
      </w:r>
      <w:r>
        <w:t xml:space="preserve">named constant (e.g. </w:t>
      </w:r>
      <w:r>
        <w:rPr>
          <w:rStyle w:val="VerbatimChar"/>
        </w:rPr>
        <w:t xml:space="preserve">INTERNAL_MARK_PUBLISHED = 86</w:t>
      </w:r>
      <w:r>
        <w:t xml:space="preserve">) both for</w:t>
      </w:r>
      <w:r>
        <w:t xml:space="preserve"> </w:t>
      </w:r>
      <w:r>
        <w:t xml:space="preserve">readability and so a future re-numbering of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rows doesn’t</w:t>
      </w:r>
      <w:r>
        <w:t xml:space="preserve"> </w:t>
      </w:r>
      <w:r>
        <w:t xml:space="preserve">silently break this specific check.</w:t>
      </w:r>
    </w:p>
    <w:bookmarkEnd w:id="47"/>
    <w:bookmarkStart w:id="48" w:name="response-success-200-1"/>
    <w:p>
      <w:pPr>
        <w:pStyle w:val="Heading3"/>
      </w:pPr>
      <w:r>
        <w:t xml:space="preserve">Response — success (200)</w:t>
      </w:r>
    </w:p>
    <w:p>
      <w:pPr>
        <w:pStyle w:val="SourceCode"/>
      </w:pPr>
      <w:r>
        <w:rPr>
          <w:rStyle w:val="VerbatimChar"/>
        </w:rPr>
        <w:t xml:space="preserve">{ "status": true, "message": "INTERNALMARK_PUBLISG_SUCCESS_MSG", "data": {}, "status_code": 200 }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2026-07-22T04:52:11Z</dcterms:created>
  <dcterms:modified xsi:type="dcterms:W3CDTF">2026-07-22T04:52:11Z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