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camp-exam-allocation-apis"/>
    <w:p>
      <w:pPr>
        <w:pStyle w:val="Heading1"/>
      </w:pPr>
      <w:r>
        <w:t xml:space="preserve">Camp Exam Allocation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camp_mgmt/camp_exam_allocation.py</w:t>
      </w:r>
      <w:r>
        <w:t xml:space="preserve">. URL mapping is</w:t>
      </w:r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. The file’s own header comment doubles</w:t>
      </w:r>
      <w:r>
        <w:t xml:space="preserve"> </w:t>
      </w:r>
      <w:r>
        <w:t xml:space="preserve">as a URL reference and matches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exactly — a nice touch not</w:t>
      </w:r>
      <w:r>
        <w:t xml:space="preserve"> </w:t>
      </w:r>
      <w:r>
        <w:t xml:space="preserve">seen elsewhere in this series.</w:t>
      </w:r>
    </w:p>
    <w:p>
      <w:pPr>
        <w:pStyle w:val="BodyText"/>
      </w:pPr>
      <w:r>
        <w:t xml:space="preserve">Status: ✅ Complete — all 7 routed endpoints from this file: the</w:t>
      </w:r>
      <w:r>
        <w:t xml:space="preserve"> </w:t>
      </w:r>
      <w:r>
        <w:t xml:space="preserve">allocation window (fetch exams for a sub-camp, allocate/remove</w:t>
      </w:r>
      <w:r>
        <w:t xml:space="preserve"> </w:t>
      </w:r>
      <w:r>
        <w:t xml:space="preserve">allocation), the allocation listing window, AO reassignment (</w:t>
      </w:r>
      <w:r>
        <w:t xml:space="preserve">“</w:t>
      </w:r>
      <w:r>
        <w:t xml:space="preserve">Change</w:t>
      </w:r>
      <w:r>
        <w:t xml:space="preserve"> </w:t>
      </w:r>
      <w:r>
        <w:t xml:space="preserve">AO</w:t>
      </w:r>
      <w:r>
        <w:t xml:space="preserve">”</w:t>
      </w:r>
      <w:r>
        <w:t xml:space="preserve">), and two AJAX sub-camp filter endpoints. This is one of the</w:t>
      </w:r>
      <w:r>
        <w:t xml:space="preserve"> </w:t>
      </w:r>
      <w:r>
        <w:t xml:space="preserve">better-documented and more carefully written files in this series</w:t>
      </w:r>
      <w:r>
        <w:t xml:space="preserve"> </w:t>
      </w:r>
      <w:r>
        <w:t xml:space="preserve">(docstrings on every class, a real audit</w:t>
      </w:r>
      <w:r>
        <w:t xml:space="preserve"> </w:t>
      </w:r>
      <w:r>
        <w:rPr>
          <w:rStyle w:val="VerbatimChar"/>
        </w:rPr>
        <w:t xml:space="preserve">logger.info()</w:t>
      </w:r>
      <w:r>
        <w:t xml:space="preserve"> </w:t>
      </w:r>
      <w:r>
        <w:t xml:space="preserve">call, and an</w:t>
      </w:r>
      <w:r>
        <w:t xml:space="preserve"> </w:t>
      </w:r>
      <w:r>
        <w:t xml:space="preserve">explicitly-reasoned</w:t>
      </w:r>
      <w:r>
        <w:t xml:space="preserve"> </w:t>
      </w:r>
      <w:r>
        <w:t xml:space="preserve">“</w:t>
      </w:r>
      <w:r>
        <w:t xml:space="preserve">don’t roll back on partial failure</w:t>
      </w:r>
      <w:r>
        <w:t xml:space="preserve">”</w:t>
      </w:r>
      <w:r>
        <w:t xml:space="preserve"> </w:t>
      </w:r>
      <w:r>
        <w:t xml:space="preserve">decision) —</w:t>
      </w:r>
      <w:r>
        <w:t xml:space="preserve"> </w:t>
      </w:r>
      <w:r>
        <w:t xml:space="preserve">but it has one real, fairly impactful bug (</w:t>
      </w:r>
      <w:r>
        <w:rPr>
          <w:rStyle w:val="VerbatimChar"/>
        </w:rPr>
        <w:t xml:space="preserve">_year_variants()</w:t>
      </w:r>
      <w:r>
        <w:t xml:space="preserve">, below),</w:t>
      </w:r>
      <w:r>
        <w:t xml:space="preserve"> </w:t>
      </w:r>
      <w:r>
        <w:t xml:space="preserve">and roughly 400 of its 1,581 lines are commented-out earlier versions</w:t>
      </w:r>
      <w:r>
        <w:t xml:space="preserve"> </w:t>
      </w:r>
      <w:r>
        <w:t xml:space="preserve">of three of its own classes, left in place rather than removed.</w:t>
      </w:r>
    </w:p>
    <w:bookmarkStart w:id="20" w:name="X2b43ae3ff2d29f75b177709175d7591adeb692f"/>
    <w:p>
      <w:pPr>
        <w:pStyle w:val="Heading2"/>
      </w:pPr>
      <w:r>
        <w:t xml:space="preserve">A bug worth knowing about before anything else:</w:t>
      </w:r>
      <w:r>
        <w:t xml:space="preserve"> </w:t>
      </w:r>
      <w:r>
        <w:rPr>
          <w:rStyle w:val="VerbatimChar"/>
        </w:rPr>
        <w:t xml:space="preserve">_year_variants()</w:t>
      </w:r>
    </w:p>
    <w:p>
      <w:pPr>
        <w:pStyle w:val="FirstParagraph"/>
      </w:pPr>
      <w:r>
        <w:t xml:space="preserve">This helper, used by four of the seven endpoints, is meant to handle a</w:t>
      </w:r>
      <w:r>
        <w:t xml:space="preserve"> </w:t>
      </w:r>
      <w:r>
        <w:t xml:space="preserve">documented historical data issue: some older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rows have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stored as the</w:t>
      </w:r>
      <w:r>
        <w:t xml:space="preserve"> </w:t>
      </w:r>
      <w:r>
        <w:rPr>
          <w:bCs/>
          <w:b/>
        </w:rPr>
        <w:t xml:space="preserve">string repr of a Python tuple</w:t>
      </w:r>
      <w:r>
        <w:t xml:space="preserve"> </w:t>
      </w:r>
      <w:r>
        <w:t xml:space="preserve">(</w:t>
      </w:r>
      <w:r>
        <w:rPr>
          <w:rStyle w:val="VerbatimChar"/>
        </w:rPr>
        <w:t xml:space="preserve">"('2026',)"</w:t>
      </w:r>
      <w:r>
        <w:t xml:space="preserve">) rather than a plain year string (</w:t>
      </w:r>
      <w:r>
        <w:rPr>
          <w:rStyle w:val="VerbatimChar"/>
        </w:rPr>
        <w:t xml:space="preserve">"2026"</w:t>
      </w:r>
      <w:r>
        <w:t xml:space="preserve">), due to a</w:t>
      </w:r>
      <w:r>
        <w:t xml:space="preserve"> </w:t>
      </w:r>
      <w:r>
        <w:t xml:space="preserve">trailing-comma bug in older allocation code (the file’s own comment</w:t>
      </w:r>
      <w:r>
        <w:t xml:space="preserve"> </w:t>
      </w:r>
      <w:r>
        <w:t xml:space="preserve">explains this). The fix is supposed to be: query for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forms with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_year_variants(year):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(year_str, year_old_str) for use in Q(year=...) filters."""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year, </w:t>
      </w:r>
      <w:r>
        <w:rPr>
          <w:rStyle w:val="StringTok"/>
        </w:rPr>
        <w:t xml:space="preserve">"('</w:t>
      </w:r>
      <w:r>
        <w:rPr>
          <w:rStyle w:val="CharTok"/>
        </w:rPr>
        <w:t xml:space="preserve">\"</w:t>
      </w:r>
      <w:r>
        <w:rPr>
          <w:rStyle w:val="StringTok"/>
        </w:rPr>
        <w:t xml:space="preserve"> + year + </w:t>
      </w:r>
      <w:r>
        <w:rPr>
          <w:rStyle w:val="CharTok"/>
        </w:rPr>
        <w:t xml:space="preserve">\"</w:t>
      </w:r>
      <w:r>
        <w:rPr>
          <w:rStyle w:val="StringTok"/>
        </w:rPr>
        <w:t xml:space="preserve">',)"</w:t>
      </w:r>
    </w:p>
    <w:p>
      <w:pPr>
        <w:pStyle w:val="FirstParagraph"/>
      </w:pPr>
      <w:r>
        <w:rPr>
          <w:bCs/>
          <w:b/>
        </w:rPr>
        <w:t xml:space="preserve">The second return value is not what it looks like.</w:t>
      </w:r>
      <w:r>
        <w:t xml:space="preserve"> </w:t>
      </w:r>
      <w:r>
        <w:t xml:space="preserve">Because the</w:t>
      </w:r>
      <w:r>
        <w:t xml:space="preserve"> </w:t>
      </w:r>
      <w:r>
        <w:rPr>
          <w:rStyle w:val="VerbatimChar"/>
        </w:rPr>
        <w:t xml:space="preserve">+ year +</w:t>
      </w:r>
      <w:r>
        <w:t xml:space="preserve"> </w:t>
      </w:r>
      <w:r>
        <w:t xml:space="preserve">sits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a single quoted Python string (using escaped</w:t>
      </w:r>
      <w:r>
        <w:t xml:space="preserve"> </w:t>
      </w:r>
      <w:r>
        <w:rPr>
          <w:rStyle w:val="VerbatimChar"/>
        </w:rPr>
        <w:t xml:space="preserve">\"</w:t>
      </w:r>
      <w:r>
        <w:t xml:space="preserve"> </w:t>
      </w:r>
      <w:r>
        <w:t xml:space="preserve">characters), it’s never evaluated — the literal characters</w:t>
      </w:r>
      <w:r>
        <w:t xml:space="preserve"> </w:t>
      </w:r>
      <w:r>
        <w:rPr>
          <w:rStyle w:val="VerbatimChar"/>
        </w:rPr>
        <w:t xml:space="preserve">+ year +</w:t>
      </w:r>
      <w:r>
        <w:t xml:space="preserve"> </w:t>
      </w:r>
      <w:r>
        <w:t xml:space="preserve">end up in the resulting string as text, not the actual value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year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year = "2026"</w:t>
      </w:r>
      <w:r>
        <w:t xml:space="preserve">, this function returns</w:t>
      </w:r>
      <w:r>
        <w:t xml:space="preserve"> </w:t>
      </w:r>
      <w:r>
        <w:rPr>
          <w:rStyle w:val="VerbatimChar"/>
        </w:rPr>
        <w:t xml:space="preserve">("2026", '(\'" + year + "\',)')</w:t>
      </w:r>
      <w:r>
        <w:t xml:space="preserve"> </w:t>
      </w:r>
      <w:r>
        <w:t xml:space="preserve">— the second element is the literal</w:t>
      </w:r>
      <w:r>
        <w:t xml:space="preserve"> </w:t>
      </w:r>
      <w:r>
        <w:t xml:space="preserve">text</w:t>
      </w:r>
      <w:r>
        <w:t xml:space="preserve"> </w:t>
      </w:r>
      <w:r>
        <w:rPr>
          <w:rStyle w:val="VerbatimChar"/>
        </w:rPr>
        <w:t xml:space="preserve">('" + year + "',)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('2026',)</w:t>
      </w:r>
      <w:r>
        <w:t xml:space="preserve">. Every</w:t>
      </w:r>
      <w:r>
        <w:t xml:space="preserve"> </w:t>
      </w:r>
      <w:r>
        <w:rPr>
          <w:rStyle w:val="VerbatimChar"/>
        </w:rPr>
        <w:t xml:space="preserve">Q(year=year_old)</w:t>
      </w:r>
      <w:r>
        <w:t xml:space="preserve"> </w:t>
      </w:r>
      <w:r>
        <w:t xml:space="preserve">clause built from this helper can never match a real row, so the</w:t>
      </w:r>
      <w:r>
        <w:t xml:space="preserve"> </w:t>
      </w:r>
      <w:r>
        <w:t xml:space="preserve">“</w:t>
      </w:r>
      <w:r>
        <w:t xml:space="preserve">also</w:t>
      </w:r>
      <w:r>
        <w:t xml:space="preserve"> </w:t>
      </w:r>
      <w:r>
        <w:t xml:space="preserve">match the old tuple-stored format</w:t>
      </w:r>
      <w:r>
        <w:t xml:space="preserve">”</w:t>
      </w:r>
      <w:r>
        <w:t xml:space="preserve"> </w:t>
      </w:r>
      <w:r>
        <w:t xml:space="preserve">half of the fix silently does</w:t>
      </w:r>
      <w:r>
        <w:t xml:space="preserve"> </w:t>
      </w:r>
      <w:r>
        <w:t xml:space="preserve">nothing. Any camp schedule whose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is still stored in the old</w:t>
      </w:r>
      <w:r>
        <w:t xml:space="preserve"> </w:t>
      </w:r>
      <w:r>
        <w:t xml:space="preserve">tuple format won’t be found by any of the four endpoints that rely on</w:t>
      </w:r>
      <w:r>
        <w:t xml:space="preserve"> </w:t>
      </w:r>
      <w:r>
        <w:t xml:space="preserve">this helper — they’ll behave as if no schedule exists for that</w:t>
      </w:r>
      <w:r>
        <w:t xml:space="preserve"> </w:t>
      </w:r>
      <w:r>
        <w:t xml:space="preserve">camp/month, even though one does.</w:t>
      </w:r>
    </w:p>
    <w:p>
      <w:pPr>
        <w:pStyle w:val="BodyText"/>
      </w:pPr>
      <w:r>
        <w:t xml:space="preserve">Affected: endpoint 1 (</w:t>
      </w:r>
      <w:r>
        <w:rPr>
          <w:rStyle w:val="VerbatimChar"/>
        </w:rPr>
        <w:t xml:space="preserve">POST</w:t>
      </w:r>
      <w:r>
        <w:t xml:space="preserve">), endpoint 2, endpoint 5 (</w:t>
      </w:r>
      <w:r>
        <w:rPr>
          <w:rStyle w:val="VerbatimChar"/>
        </w:rPr>
        <w:t xml:space="preserve">POST</w:t>
      </w:r>
      <w:r>
        <w:t xml:space="preserve">), and</w:t>
      </w:r>
      <w:r>
        <w:t xml:space="preserve"> </w:t>
      </w:r>
      <w:r>
        <w:t xml:space="preserve">endpoint 7 — everywhere a camp schedule is looked up</w:t>
      </w:r>
      <w:r>
        <w:t xml:space="preserve"> </w:t>
      </w:r>
      <w:r>
        <w:rPr>
          <w:iCs/>
          <w:i/>
        </w:rPr>
        <w:t xml:space="preserve">by</w:t>
      </w:r>
      <w:r>
        <w:t xml:space="preserve"> </w:t>
      </w:r>
      <w:r>
        <w:t xml:space="preserve">year.</w:t>
      </w:r>
      <w:r>
        <w:t xml:space="preserve"> </w:t>
      </w:r>
      <w:r>
        <w:t xml:space="preserve">Endpoints 3, 4, and 6 operate on an already-resolved</w:t>
      </w:r>
      <w:r>
        <w:t xml:space="preserve"> </w:t>
      </w:r>
      <w:r>
        <w:rPr>
          <w:rStyle w:val="VerbatimChar"/>
        </w:rPr>
        <w:t xml:space="preserve">camp_schedule_id</w:t>
      </w:r>
      <w:r>
        <w:t xml:space="preserve"> </w:t>
      </w:r>
      <w:r>
        <w:t xml:space="preserve">and aren’t affected.</w:t>
      </w:r>
    </w:p>
    <w:bookmarkEnd w:id="20"/>
    <w:bookmarkStart w:id="26" w:name="Xc8718bccca8b93fa6480054f12ee723640e6680"/>
    <w:p>
      <w:pPr>
        <w:pStyle w:val="Heading2"/>
      </w:pPr>
      <w:r>
        <w:t xml:space="preserve">1. Exam Allocation Window — Seed Data &amp; Exam Fetch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camp-exam-allocation/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(active camps + semesters)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(exams available for a camp/sub-camp/semester/month, with an</w:t>
            </w:r>
            <w:r>
              <w:t xml:space="preserve"> </w:t>
            </w:r>
            <w:r>
              <w:rPr>
                <w:rStyle w:val="VerbatimChar"/>
              </w:rPr>
              <w:t xml:space="preserve">is_allocated</w:t>
            </w:r>
            <w:r>
              <w:t xml:space="preserve"> </w:t>
            </w:r>
            <w:r>
              <w:t xml:space="preserve">flag per exam)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 (no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CampExamAllocationNewView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1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CAMP_SCHEDULE_SUCCESS_ADD_MSG&gt;"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CampMasterSerializers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"semesters"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semesters</w:t>
      </w:r>
      <w:r>
        <w:t xml:space="preserve"> </w:t>
      </w:r>
      <w:r>
        <w:t xml:space="preserve">fields confirmed via</w:t>
      </w:r>
      <w:r>
        <w:t xml:space="preserve"> </w:t>
      </w:r>
      <w:r>
        <w:rPr>
          <w:rStyle w:val="VerbatimChar"/>
        </w:rPr>
        <w:t xml:space="preserve">SemesterSerializer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camp_mgmt/serializers.py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— kept in the response</w:t>
      </w:r>
      <w:r>
        <w:t xml:space="preserve"> </w:t>
      </w:r>
      <w:r>
        <w:t xml:space="preserve">only so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handler can resolve</w:t>
      </w:r>
      <w:r>
        <w:t xml:space="preserve"> </w:t>
      </w:r>
      <w:r>
        <w:rPr>
          <w:rStyle w:val="VerbatimChar"/>
        </w:rPr>
        <w:t xml:space="preserve">sem_id</w:t>
      </w:r>
      <w:r>
        <w:t xml:space="preserve">, per the class’s own</w:t>
      </w:r>
      <w:r>
        <w:t xml:space="preserve"> </w:t>
      </w:r>
      <w:r>
        <w:t xml:space="preserve">docstring; the UI itself renders static S1–S12 buttons instead of</w:t>
      </w:r>
      <w:r>
        <w:t xml:space="preserve"> </w:t>
      </w:r>
      <w:r>
        <w:t xml:space="preserve">using this list.</w:t>
      </w:r>
      <w:r>
        <w:t xml:space="preserve"> </w:t>
      </w:r>
      <w:r>
        <w:rPr>
          <w:rStyle w:val="VerbatimChar"/>
        </w:rPr>
        <w:t xml:space="preserve">CAMP_SCHEDULE_SUCCESS_ADD_MSG</w:t>
      </w:r>
      <w:r>
        <w:t xml:space="preserve"> </w:t>
      </w:r>
      <w:r>
        <w:t xml:space="preserve">is used for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that doesn’t add anything — a mismatched-constant instance, same</w:t>
      </w:r>
      <w:r>
        <w:t xml:space="preserve"> </w:t>
      </w:r>
      <w:r>
        <w:t xml:space="preserve">pattern flagged throughout this series, though a minor one here.</w:t>
      </w:r>
    </w:p>
    <w:bookmarkEnd w:id="21"/>
    <w:bookmarkStart w:id="22" w:name="post-request-body"/>
    <w:p>
      <w:pPr>
        <w:pStyle w:val="Heading3"/>
      </w:pPr>
      <w:r>
        <w:t xml:space="preserve">POST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Start w:id="23" w:name="post-response-success-200"/>
    <w:p>
      <w:pPr>
        <w:pStyle w:val="Heading3"/>
      </w:pPr>
      <w:r>
        <w:t xml:space="preserve">POST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"APR2026UG"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"programmes"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"papers"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"DS101"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"paper_count"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"is_allocated"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"camp_schedule_id"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"subcamp_info"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"S3-JUN 2026 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ao.user_id</w:t>
      </w:r>
      <w:r>
        <w:t xml:space="preserve"> </w:t>
      </w:r>
      <w:r>
        <w:t xml:space="preserve">here is the AO’s</w:t>
      </w:r>
      <w:r>
        <w:t xml:space="preserve"> </w:t>
      </w:r>
      <w:r>
        <w:rPr>
          <w:bCs/>
          <w:b/>
        </w:rPr>
        <w:t xml:space="preserve">username</w:t>
      </w:r>
      <w:r>
        <w:t xml:space="preserve"> </w:t>
      </w:r>
      <w:r>
        <w:t xml:space="preserve">(a string) — contrast with</w:t>
      </w:r>
      <w:r>
        <w:t xml:space="preserve"> </w:t>
      </w:r>
      <w:r>
        <w:t xml:space="preserve">endpoint 5 below, where the equivalent field is the numeric user id as</w:t>
      </w:r>
      <w:r>
        <w:t xml:space="preserve"> </w:t>
      </w:r>
      <w:r>
        <w:t xml:space="preserve">a string. Both</w:t>
      </w:r>
      <w:r>
        <w:t xml:space="preserve"> </w:t>
      </w:r>
      <w:r>
        <w:rPr>
          <w:rStyle w:val="VerbatimChar"/>
        </w:rPr>
        <w:t xml:space="preserve">camp</w:t>
      </w:r>
      <w:r>
        <w:t xml:space="preserve">/</w:t>
      </w:r>
      <w:r>
        <w:rPr>
          <w:rStyle w:val="VerbatimChar"/>
        </w:rPr>
        <w:t xml:space="preserve">sub_camp</w:t>
      </w:r>
      <w:r>
        <w:t xml:space="preserve">-scoped lookups here degrade gracefully</w:t>
      </w:r>
      <w:r>
        <w:t xml:space="preserve"> </w:t>
      </w:r>
      <w:r>
        <w:t xml:space="preserve">if no AO allocation exists (</w:t>
      </w:r>
      <w:r>
        <w:rPr>
          <w:rStyle w:val="VerbatimChar"/>
        </w:rPr>
        <w:t xml:space="preserve">ao_info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{'user_id': '-', 'name': '-', 'phone': '-'}</w:t>
      </w:r>
      <w:r>
        <w:t xml:space="preserve"> </w:t>
      </w:r>
      <w:r>
        <w:t xml:space="preserve">rather than raising) — a good defensive pattern,</w:t>
      </w:r>
      <w:r>
        <w:t xml:space="preserve"> </w:t>
      </w:r>
      <w:r>
        <w:t xml:space="preserve">consistent with this file’s overall care.</w:t>
      </w:r>
    </w:p>
    <w:bookmarkEnd w:id="23"/>
    <w:bookmarkStart w:id="24" w:name="post-response-validationnot-found-400404"/>
    <w:p>
      <w:pPr>
        <w:pStyle w:val="Heading3"/>
      </w:pPr>
      <w:r>
        <w:t xml:space="preserve">POST — Response — validation/not-found (400/404)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filter fields are required."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camp schedule found for the selected sub camp."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examinations found for the selected semester and month/year."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Specific, literal-string messages for each distinct failure case —</w:t>
      </w:r>
      <w:r>
        <w:t xml:space="preserve"> </w:t>
      </w:r>
      <w:r>
        <w:t xml:space="preserve">consistent with</w:t>
      </w:r>
      <w:r>
        <w:t xml:space="preserve"> </w:t>
      </w:r>
      <w:r>
        <w:rPr>
          <w:rStyle w:val="VerbatimChar"/>
        </w:rPr>
        <w:t xml:space="preserve">sub_camp_management.py</w:t>
      </w:r>
      <w:r>
        <w:t xml:space="preserve">’s style, a real strength</w:t>
      </w:r>
      <w:r>
        <w:t xml:space="preserve"> </w:t>
      </w:r>
      <w:r>
        <w:t xml:space="preserve">relative to most of this series.</w:t>
      </w:r>
    </w:p>
    <w:bookmarkEnd w:id="24"/>
    <w:bookmarkStart w:id="25" w:name="post-response-failure-400"/>
    <w:p>
      <w:pPr>
        <w:pStyle w:val="Heading3"/>
      </w:pPr>
      <w:r>
        <w:t xml:space="preserve">POST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End w:id="26"/>
    <w:bookmarkStart w:id="29" w:name="sub-camp-filter-allocation-window"/>
    <w:p>
      <w:pPr>
        <w:pStyle w:val="Heading2"/>
      </w:pPr>
      <w:r>
        <w:t xml:space="preserve">2. Sub-Camp Filter (Allocation Window)</w:t>
      </w:r>
    </w:p>
    <w:p>
      <w:pPr>
        <w:pStyle w:val="FirstParagraph"/>
      </w:pPr>
      <w:r>
        <w:t xml:space="preserve">AJAX typeahead-style filter feeding endpoint 1’s sub-camp dropdown.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camp-exam-subcamp-filter/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SubCampByMonthYearAPI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7" w:name="request-query-params"/>
    <w:p>
      <w:pPr>
        <w:pStyle w:val="Heading3"/>
      </w:pPr>
      <w:r>
        <w:t xml:space="preserve">Request — query params</w:t>
      </w:r>
    </w:p>
    <w:p>
      <w:pPr>
        <w:pStyle w:val="SourceCode"/>
      </w:pPr>
      <w:r>
        <w:rPr>
          <w:rStyle w:val="VerbatimChar"/>
        </w:rPr>
        <w:t xml:space="preserve">?camp_id=12&amp;month_year=2026-06&amp;sem_num=3</w:t>
      </w:r>
    </w:p>
    <w:p>
      <w:pPr>
        <w:pStyle w:val="FirstParagraph"/>
      </w:pPr>
      <w:r>
        <w:t xml:space="preserve">Semester filtering is done by matching</w:t>
      </w:r>
      <w:r>
        <w:t xml:space="preserve"> </w:t>
      </w:r>
      <w:r>
        <w:rPr>
          <w:rStyle w:val="VerbatimChar"/>
        </w:rPr>
        <w:t xml:space="preserve">SubCampMaster.display_name</w:t>
      </w:r>
      <w:r>
        <w:t xml:space="preserve"> </w:t>
      </w:r>
      <w:r>
        <w:t xml:space="preserve">against an</w:t>
      </w:r>
      <w:r>
        <w:t xml:space="preserve"> </w:t>
      </w:r>
      <w:r>
        <w:rPr>
          <w:rStyle w:val="VerbatimChar"/>
        </w:rPr>
        <w:t xml:space="preserve">S{sem_num}-</w:t>
      </w:r>
      <w:r>
        <w:t xml:space="preserve"> </w:t>
      </w:r>
      <w:r>
        <w:t xml:space="preserve">prefix (</w:t>
      </w:r>
      <w:r>
        <w:rPr>
          <w:rStyle w:val="VerbatimChar"/>
        </w:rPr>
        <w:t xml:space="preserve">istartswith</w:t>
      </w:r>
      <w:r>
        <w:t xml:space="preserve">) rather than a DB</w:t>
      </w:r>
      <w:r>
        <w:t xml:space="preserve"> </w:t>
      </w:r>
      <w:r>
        <w:t xml:space="preserve">relation — the docstring explains the naming convention this depends</w:t>
      </w:r>
      <w:r>
        <w:t xml:space="preserve"> </w:t>
      </w:r>
      <w:r>
        <w:t xml:space="preserve">on (</w:t>
      </w:r>
      <w:r>
        <w:rPr>
          <w:rStyle w:val="VerbatimChar"/>
        </w:rPr>
        <w:t xml:space="preserve">"S2-FEB 2026 BA LLB-TVPM"</w:t>
      </w:r>
      <w:r>
        <w:t xml:space="preserve">, etc.) and is explicit that this is a</w:t>
      </w:r>
      <w:r>
        <w:t xml:space="preserve"> </w:t>
      </w:r>
      <w:r>
        <w:t xml:space="preserve">string-based filter, not a foreign-key one.</w:t>
      </w:r>
    </w:p>
    <w:bookmarkEnd w:id="27"/>
    <w:bookmarkStart w:id="28" w:name="Xeeb13683da36001fa80dbbbbbb627fab44a6a07"/>
    <w:p>
      <w:pPr>
        <w:pStyle w:val="Heading3"/>
      </w:pPr>
      <w:r>
        <w:t xml:space="preserve">Response — shape doesn’t match this app’s standard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"S3-JUN 2026 June Camp-Main Camp"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raw DRF</w:t>
      </w:r>
      <w:r>
        <w:t xml:space="preserve"> </w:t>
      </w:r>
      <w:r>
        <w:rPr>
          <w:rStyle w:val="VerbatimChar"/>
        </w:rPr>
        <w:t xml:space="preserve">Response()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{success, data}</w:t>
      </w:r>
      <w:r>
        <w:t xml:space="preserve"> </w:t>
      </w:r>
      <w:r>
        <w:t xml:space="preserve">— yet another ad hoc</w:t>
      </w:r>
      <w:r>
        <w:t xml:space="preserve"> </w:t>
      </w:r>
      <w:r>
        <w:t xml:space="preserve">envelope variant in this project (this series has now seen: the</w:t>
      </w:r>
      <w:r>
        <w:t xml:space="preserve"> </w:t>
      </w:r>
      <w:r>
        <w:t xml:space="preserve">standard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shape; a raw</w:t>
      </w:r>
      <w:r>
        <w:t xml:space="preserve"> </w:t>
      </w:r>
      <w:r>
        <w:rPr>
          <w:rStyle w:val="VerbatimChar"/>
        </w:rPr>
        <w:t xml:space="preserve">{status: &lt;int&gt;, message}</w:t>
      </w:r>
      <w:r>
        <w:t xml:space="preserve">;</w:t>
      </w:r>
      <w:r>
        <w:t xml:space="preserve"> </w:t>
      </w:r>
      <w:r>
        <w:t xml:space="preserve">a raw</w:t>
      </w:r>
      <w:r>
        <w:t xml:space="preserve"> </w:t>
      </w:r>
      <w:r>
        <w:rPr>
          <w:rStyle w:val="VerbatimChar"/>
        </w:rPr>
        <w:t xml:space="preserve">{message}</w:t>
      </w:r>
      <w:r>
        <w:t xml:space="preserve"> </w:t>
      </w:r>
      <w:r>
        <w:t xml:space="preserve">only; a raw</w:t>
      </w:r>
      <w:r>
        <w:t xml:space="preserve"> </w:t>
      </w:r>
      <w:r>
        <w:rPr>
          <w:rStyle w:val="VerbatimChar"/>
        </w:rPr>
        <w:t xml:space="preserve">{success, message}</w:t>
      </w:r>
      <w:r>
        <w:t xml:space="preserve">; and now a raw</w:t>
      </w:r>
      <w:r>
        <w:t xml:space="preserve"> </w:t>
      </w:r>
      <w:r>
        <w:rPr>
          <w:rStyle w:val="VerbatimChar"/>
        </w:rPr>
        <w:t xml:space="preserve">{success, data}</w:t>
      </w:r>
      <w:r>
        <w:t xml:space="preserve">). On any internal error, this endpoint returns</w:t>
      </w:r>
      <w:r>
        <w:t xml:space="preserve"> </w:t>
      </w:r>
      <w:r>
        <w:rPr>
          <w:rStyle w:val="VerbatimChar"/>
        </w:rPr>
        <w:t xml:space="preserve">{"success": false, "data": {"subcamps": []}}</w:t>
      </w:r>
      <w:r>
        <w:t xml:space="preserve"> </w:t>
      </w:r>
      <w:r>
        <w:t xml:space="preserve">(HTTP 200) rather than</w:t>
      </w:r>
      <w:r>
        <w:t xml:space="preserve"> </w:t>
      </w:r>
      <w:r>
        <w:t xml:space="preserve">propagating the error — reasonable for a filter dropdown (empty</w:t>
      </w:r>
      <w:r>
        <w:t xml:space="preserve"> </w:t>
      </w:r>
      <w:r>
        <w:t xml:space="preserve">results rather than a broken UI control), same tradeoff noted for</w:t>
      </w:r>
      <w:r>
        <w:t xml:space="preserve"> </w:t>
      </w:r>
      <w:r>
        <w:rPr>
          <w:rStyle w:val="VerbatimChar"/>
        </w:rPr>
        <w:t xml:space="preserve">sub_camp_management.py</w:t>
      </w:r>
      <w:r>
        <w:t xml:space="preserve">’s AO search.</w:t>
      </w:r>
    </w:p>
    <w:bookmarkEnd w:id="28"/>
    <w:bookmarkEnd w:id="29"/>
    <w:bookmarkStart w:id="33" w:name="allocate-exam"/>
    <w:p>
      <w:pPr>
        <w:pStyle w:val="Heading2"/>
      </w:pPr>
      <w:r>
        <w:t xml:space="preserve">3. Allocate Exam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camp-exam-allocate/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CampExamAllocateAPI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0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0"/>
    <w:bookmarkStart w:id="31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Creates one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 per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under the given exam + semester, plus one</w:t>
      </w:r>
      <w:r>
        <w:t xml:space="preserve"> </w:t>
      </w:r>
      <w:r>
        <w:rPr>
          <w:rStyle w:val="VerbatimChar"/>
        </w:rPr>
        <w:t xml:space="preserve">CampScheduleProgramme</w:t>
      </w:r>
      <w:r>
        <w:t xml:space="preserve"> </w:t>
      </w:r>
      <w:r>
        <w:t xml:space="preserve">per unique programme touched (skipped if one</w:t>
      </w:r>
      <w:r>
        <w:t xml:space="preserve"> </w:t>
      </w:r>
      <w:r>
        <w:t xml:space="preserve">already exists for that programme). Updates the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/</w:t>
      </w:r>
      <w:r>
        <w:rPr>
          <w:rStyle w:val="VerbatimChar"/>
        </w:rPr>
        <w:t xml:space="preserve">year</w:t>
      </w:r>
      <w:r>
        <w:t xml:space="preserve"> </w:t>
      </w:r>
      <w:r>
        <w:t xml:space="preserve">— explicitly storing the clean string, not the</w:t>
      </w:r>
      <w:r>
        <w:t xml:space="preserve"> </w:t>
      </w:r>
      <w:r>
        <w:t xml:space="preserve">tuple-repr format</w:t>
      </w:r>
      <w:r>
        <w:t xml:space="preserve"> </w:t>
      </w:r>
      <w:r>
        <w:rPr>
          <w:rStyle w:val="VerbatimChar"/>
        </w:rPr>
        <w:t xml:space="preserve">_year_variants()</w:t>
      </w:r>
      <w:r>
        <w:t xml:space="preserve"> </w:t>
      </w:r>
      <w:r>
        <w:t xml:space="preserve">has to work around. Correctly sets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/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on every new row and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/</w:t>
      </w:r>
      <w:r>
        <w:rPr>
          <w:rStyle w:val="VerbatimChar"/>
        </w:rPr>
        <w:t xml:space="preserve">updated_on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update — a positive</w:t>
      </w:r>
      <w:r>
        <w:t xml:space="preserve"> </w:t>
      </w:r>
      <w:r>
        <w:t xml:space="preserve">contrast to</w:t>
      </w:r>
      <w:r>
        <w:t xml:space="preserve"> </w:t>
      </w:r>
      <w:r>
        <w:rPr>
          <w:rStyle w:val="VerbatimChar"/>
        </w:rPr>
        <w:t xml:space="preserve">camp_closure.py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campschd_extension.py</w:t>
      </w:r>
      <w:r>
        <w:t xml:space="preserve">, where the</w:t>
      </w:r>
      <w:r>
        <w:t xml:space="preserve"> </w:t>
      </w:r>
      <w:r>
        <w:t xml:space="preserve">equivalent write endpoints skip the audit fields entirely.</w:t>
      </w:r>
    </w:p>
    <w:bookmarkEnd w:id="31"/>
    <w:bookmarkStart w:id="32" w:name="X6662e410011b1df8f71272304dd252c1f683580"/>
    <w:p>
      <w:pPr>
        <w:pStyle w:val="Heading3"/>
      </w:pPr>
      <w:r>
        <w:t xml:space="preserve">Response — success (201) / already allocated (400) / not found (404)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"&lt;CAMP_SCHEDULE_SUCCESS_ADD_MSG&gt;"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examination is already allocated to the selected camp schedule."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 schedule not found."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Proper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 CampSchedule.DoesNotExist</w:t>
      </w:r>
      <w:r>
        <w:t xml:space="preserve"> </w:t>
      </w:r>
      <w:r>
        <w:t xml:space="preserve">for the not-found case</w:t>
      </w:r>
      <w:r>
        <w:t xml:space="preserve"> </w:t>
      </w:r>
      <w:r>
        <w:t xml:space="preserve">— not left to fall into the generic handler.</w:t>
      </w:r>
    </w:p>
    <w:bookmarkEnd w:id="32"/>
    <w:bookmarkEnd w:id="33"/>
    <w:bookmarkStart w:id="38" w:name="remove-allocation"/>
    <w:p>
      <w:pPr>
        <w:pStyle w:val="Heading2"/>
      </w:pPr>
      <w:r>
        <w:t xml:space="preserve">4. Remove Allocation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camp-exam-remove-allocation/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CampExamRemoveAllocationAPI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4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4"/>
    <w:bookmarkStart w:id="35" w:name="behaviour-1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Soft-deletes (</w:t>
      </w:r>
      <w:r>
        <w:rPr>
          <w:rStyle w:val="VerbatimChar"/>
        </w:rPr>
        <w:t xml:space="preserve">DELETE_STATE</w:t>
      </w:r>
      <w:r>
        <w:t xml:space="preserve">) every active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for the</w:t>
      </w:r>
      <w:r>
        <w:t xml:space="preserve"> </w:t>
      </w:r>
      <w:r>
        <w:t xml:space="preserve">given camp schedule + exam + semester in one bulk</w:t>
      </w:r>
      <w:r>
        <w:t xml:space="preserve"> </w:t>
      </w:r>
      <w:r>
        <w:rPr>
          <w:rStyle w:val="VerbatimChar"/>
        </w:rPr>
        <w:t xml:space="preserve">.update()</w:t>
      </w:r>
      <w:r>
        <w:t xml:space="preserve">, then, for</w:t>
      </w:r>
      <w:r>
        <w:t xml:space="preserve"> </w:t>
      </w:r>
      <w:r>
        <w:t xml:space="preserve">each programme those rows touched, checks whether any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still covers it under the same camp schedule —</w:t>
      </w:r>
      <w:r>
        <w:t xml:space="preserve"> </w:t>
      </w:r>
      <w:r>
        <w:t xml:space="preserve">if not, soft-deletes the corresponding</w:t>
      </w:r>
      <w:r>
        <w:t xml:space="preserve"> </w:t>
      </w:r>
      <w:r>
        <w:rPr>
          <w:rStyle w:val="VerbatimChar"/>
        </w:rPr>
        <w:t xml:space="preserve">CampScheduleProgramme</w:t>
      </w:r>
      <w:r>
        <w:t xml:space="preserve"> </w:t>
      </w:r>
      <w:r>
        <w:t xml:space="preserve">too.</w:t>
      </w:r>
      <w:r>
        <w:t xml:space="preserve"> </w:t>
      </w:r>
      <w:r>
        <w:t xml:space="preserve">Logs an audit line (</w:t>
      </w:r>
      <w:r>
        <w:rPr>
          <w:rStyle w:val="VerbatimChar"/>
        </w:rPr>
        <w:t xml:space="preserve">logger.info(...)</w:t>
      </w:r>
      <w:r>
        <w:t xml:space="preserve">, including which user performed</w:t>
      </w:r>
      <w:r>
        <w:t xml:space="preserve"> </w:t>
      </w:r>
      <w:r>
        <w:t xml:space="preserve">the removal) — one of the few places in this whole series with an</w:t>
      </w:r>
      <w:r>
        <w:t xml:space="preserve"> </w:t>
      </w:r>
      <w:r>
        <w:t xml:space="preserve">explicit audit trail beyond</w:t>
      </w:r>
      <w:r>
        <w:t xml:space="preserve"> </w:t>
      </w:r>
      <w:r>
        <w:rPr>
          <w:rStyle w:val="VerbatimChar"/>
        </w:rPr>
        <w:t xml:space="preserve">simple_history</w:t>
      </w:r>
      <w:r>
        <w:t xml:space="preserve">.</w:t>
      </w:r>
    </w:p>
    <w:bookmarkEnd w:id="35"/>
    <w:bookmarkStart w:id="36" w:name="X324d5c43ee69ec80bc9a03a80efddbbb93554c6"/>
    <w:p>
      <w:pPr>
        <w:pStyle w:val="Heading3"/>
      </w:pPr>
      <w:r>
        <w:t xml:space="preserve">Response — success (200) / not found (404 x2)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"Allocation removed successfully."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 schedule not found."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active allocation found for this examination. It may have already been removed."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6"/>
    <w:bookmarkStart w:id="37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The comment directly above this class (</w:t>
      </w:r>
      <w:r>
        <w:rPr>
          <w:rStyle w:val="VerbatimChar"/>
        </w:rPr>
        <w:t xml:space="preserve"># hard deleting code</w:t>
      </w:r>
      <w:r>
        <w:t xml:space="preserve">)</w:t>
      </w:r>
      <w:r>
        <w:t xml:space="preserve"> </w:t>
      </w:r>
      <w:r>
        <w:t xml:space="preserve">precedes a large commented-out</w:t>
      </w:r>
      <w:r>
        <w:t xml:space="preserve"> </w:t>
      </w:r>
      <w:r>
        <w:rPr>
          <w:bCs/>
          <w:b/>
        </w:rPr>
        <w:t xml:space="preserve">earlier version</w:t>
      </w:r>
      <w:r>
        <w:t xml:space="preserve"> </w:t>
      </w:r>
      <w:r>
        <w:t xml:space="preserve">of this same</w:t>
      </w:r>
      <w:r>
        <w:t xml:space="preserve"> </w:t>
      </w:r>
      <w:r>
        <w:t xml:space="preserve">class that did hard deletes — the active version’s move to a</w:t>
      </w:r>
      <w:r>
        <w:t xml:space="preserve"> </w:t>
      </w:r>
      <w:r>
        <w:t xml:space="preserve">soft-delete-with-cleanup approach looks like a deliberate, documented</w:t>
      </w:r>
      <w:r>
        <w:t xml:space="preserve"> </w:t>
      </w:r>
      <w:r>
        <w:t xml:space="preserve">improvement, not an accident.</w:t>
      </w:r>
    </w:p>
    <w:bookmarkEnd w:id="37"/>
    <w:bookmarkEnd w:id="38"/>
    <w:bookmarkStart w:id="42" w:name="Xc81135e94ef6bef98106b2a36b629c01857be8e"/>
    <w:p>
      <w:pPr>
        <w:pStyle w:val="Heading2"/>
      </w:pPr>
      <w:r>
        <w:t xml:space="preserve">5. Allocation Listing — Seed Data &amp; Full Listing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camp-exam-alloc-list/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(active camps + semesters)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(full allocation listing for a sub-camp + semester)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CampExamAllocListView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Structurally a near-twin of endpoint 1, grouping already-allocated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rows by exam instead of listing allocatable ones.</w:t>
      </w:r>
    </w:p>
    <w:bookmarkStart w:id="39" w:name="post-request-body-1"/>
    <w:p>
      <w:pPr>
        <w:pStyle w:val="Heading3"/>
      </w:pPr>
      <w:r>
        <w:t xml:space="preserve">POST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0" w:name="post-response-success-200-1"/>
    <w:p>
      <w:pPr>
        <w:pStyle w:val="Heading3"/>
      </w:pPr>
      <w:r>
        <w:t xml:space="preserve">POST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"&lt;CAMP_SCHEDULE_SUCCESS_ADD_MSG&gt;"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"subcamp_info"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"APR2026UG"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"DS101"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ao.user_id</w:t>
      </w:r>
      <w:r>
        <w:rPr>
          <w:bCs/>
          <w:b/>
        </w:rPr>
        <w:t xml:space="preserve"> </w:t>
      </w:r>
      <w:r>
        <w:rPr>
          <w:bCs/>
          <w:b/>
        </w:rPr>
        <w:t xml:space="preserve">is the numeric user id 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str(u.id)</w:t>
      </w:r>
      <w:r>
        <w:t xml:space="preserve">) —</w:t>
      </w:r>
      <w:r>
        <w:t xml:space="preserve"> </w:t>
      </w:r>
      <w:r>
        <w:t xml:space="preserve">endpoint 1’s equivalent field is the</w:t>
      </w:r>
      <w:r>
        <w:t xml:space="preserve"> </w:t>
      </w:r>
      <w:r>
        <w:rPr>
          <w:bCs/>
          <w:b/>
        </w:rPr>
        <w:t xml:space="preserve">username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str(u.username)</w:t>
      </w:r>
      <w:r>
        <w:t xml:space="preserve">). Same conceptual field, same key name, two</w:t>
      </w:r>
      <w:r>
        <w:t xml:space="preserve"> </w:t>
      </w:r>
      <w:r>
        <w:t xml:space="preserve">different value types depending on which of these two very similar</w:t>
      </w:r>
      <w:r>
        <w:t xml:space="preserve"> </w:t>
      </w:r>
      <w:r>
        <w:t xml:space="preserve">endpoints you call.</w:t>
      </w:r>
    </w:p>
    <w:p>
      <w:pPr>
        <w:numPr>
          <w:ilvl w:val="0"/>
          <w:numId w:val="1002"/>
        </w:numPr>
        <w:pStyle w:val="Compact"/>
      </w:pPr>
      <w:r>
        <w:t xml:space="preserve">A commented-out alternate phone lookup (via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) sits right</w:t>
      </w:r>
      <w:r>
        <w:t xml:space="preserve"> </w:t>
      </w:r>
      <w:r>
        <w:t xml:space="preserve">above the active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-based one — an earlier approach, not</w:t>
      </w:r>
      <w:r>
        <w:t xml:space="preserve"> </w:t>
      </w:r>
      <w:r>
        <w:t xml:space="preserve">cleaned up.</w:t>
      </w:r>
    </w:p>
    <w:p>
      <w:pPr>
        <w:numPr>
          <w:ilvl w:val="0"/>
          <w:numId w:val="1002"/>
        </w:numPr>
        <w:pStyle w:val="Compact"/>
      </w:pPr>
      <w:r>
        <w:t xml:space="preserve">Same not-found/validation responses as endpoint 1, and the same</w:t>
      </w:r>
      <w:r>
        <w:t xml:space="preserve"> </w:t>
      </w:r>
      <w:r>
        <w:rPr>
          <w:rStyle w:val="VerbatimChar"/>
        </w:rPr>
        <w:t xml:space="preserve">_year_variants()</w:t>
      </w:r>
      <w:r>
        <w:t xml:space="preserve"> </w:t>
      </w:r>
      <w:r>
        <w:t xml:space="preserve">exposure (see the top of this doc).</w:t>
      </w:r>
    </w:p>
    <w:bookmarkEnd w:id="41"/>
    <w:bookmarkEnd w:id="42"/>
    <w:bookmarkStart w:id="47" w:name="change-ao"/>
    <w:p>
      <w:pPr>
        <w:pStyle w:val="Heading2"/>
      </w:pPr>
      <w:r>
        <w:t xml:space="preserve">6. Change AO</w:t>
      </w:r>
    </w:p>
    <w:p>
      <w:pPr>
        <w:pStyle w:val="FirstParagraph"/>
      </w:pPr>
      <w:r>
        <w:t xml:space="preserve">Reassigns which user is allocated as Camp Officer (AO) for a schedule</w:t>
      </w:r>
      <w:r>
        <w:t xml:space="preserve"> </w:t>
      </w:r>
      <w:r>
        <w:t xml:space="preserve">— and, deliberately, reassigns bundle ownership along with them.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camp-exam-change-ao/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CampExamChangeAOAPI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43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"ao_user_id"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3"/>
    <w:bookmarkStart w:id="44" w:name="behaviour-2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Updates the existing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for the</w:t>
      </w:r>
      <w:r>
        <w:t xml:space="preserve"> </w:t>
      </w:r>
      <w:r>
        <w:t xml:space="preserve">schedule in place if one exists, otherwise creates a new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one</w:t>
      </w:r>
      <w:r>
        <w:t xml:space="preserve"> </w:t>
      </w:r>
      <w:r>
        <w:t xml:space="preserve">(via a</w:t>
      </w:r>
      <w:r>
        <w:t xml:space="preserve"> </w:t>
      </w:r>
      <w:r>
        <w:rPr>
          <w:rStyle w:val="VerbatimChar"/>
        </w:rPr>
        <w:t xml:space="preserve">DesignationHierarchy</w:t>
      </w:r>
      <w:r>
        <w:t xml:space="preserve"> </w:t>
      </w:r>
      <w:r>
        <w:t xml:space="preserve">lookup for the Camp Officer group,</w:t>
      </w:r>
      <w:r>
        <w:t xml:space="preserve"> </w:t>
      </w:r>
      <w:r>
        <w:t xml:space="preserve">returning a clear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 that designation isn’t configured at all).</w:t>
      </w:r>
    </w:p>
    <w:p>
      <w:pPr>
        <w:pStyle w:val="BodyText"/>
      </w:pPr>
      <w:r>
        <w:rPr>
          <w:bCs/>
          <w:b/>
        </w:rPr>
        <w:t xml:space="preserve">Then, separately:</w:t>
      </w:r>
      <w:r>
        <w:t xml:space="preserve"> </w:t>
      </w:r>
      <w:r>
        <w:t xml:space="preserve">reassigns</w:t>
      </w:r>
      <w:r>
        <w:t xml:space="preserve"> </w:t>
      </w:r>
      <w:r>
        <w:rPr>
          <w:rStyle w:val="VerbatimChar"/>
        </w:rPr>
        <w:t xml:space="preserve">BundleMaster.created_by</w:t>
      </w:r>
      <w:r>
        <w:t xml:space="preserve"> </w:t>
      </w:r>
      <w:r>
        <w:t xml:space="preserve">to the new AO</w:t>
      </w:r>
      <w:r>
        <w:t xml:space="preserve"> </w:t>
      </w:r>
      <w:r>
        <w:t xml:space="preserve">for every non-deleted</w:t>
      </w:r>
      <w:r>
        <w:t xml:space="preserve"> </w:t>
      </w:r>
      <w:r>
        <w:t xml:space="preserve">“</w:t>
      </w:r>
      <w:r>
        <w:t xml:space="preserve">university</w:t>
      </w:r>
      <w:r>
        <w:t xml:space="preserve">”</w:t>
      </w:r>
      <w:r>
        <w:t xml:space="preserve"> </w:t>
      </w:r>
      <w:r>
        <w:t xml:space="preserve">bundle (</w:t>
      </w:r>
      <w:r>
        <w:rPr>
          <w:rStyle w:val="VerbatimChar"/>
        </w:rPr>
        <w:t xml:space="preserve">exam_center__isnull=True</w:t>
      </w:r>
      <w:r>
        <w:t xml:space="preserve">,</w:t>
      </w:r>
      <w:r>
        <w:t xml:space="preserve"> </w:t>
      </w:r>
      <w:r>
        <w:t xml:space="preserve">excluding four hardcoded status ids —</w:t>
      </w:r>
      <w:r>
        <w:t xml:space="preserve"> </w:t>
      </w:r>
      <w:r>
        <w:rPr>
          <w:rStyle w:val="VerbatimChar"/>
        </w:rPr>
        <w:t xml:space="preserve">BUNDLE_STATUS_EXCLUDE = [27, 37, 38, 39]</w:t>
      </w:r>
      <w:r>
        <w:t xml:space="preserve">, not named constants and not</w:t>
      </w:r>
      <w:r>
        <w:t xml:space="preserve"> </w:t>
      </w:r>
      <w:r>
        <w:t xml:space="preserve">explained by a comment) linked to the schedule’s sub-camp,</w:t>
      </w:r>
      <w:r>
        <w:t xml:space="preserve"> </w:t>
      </w:r>
      <w:r>
        <w:rPr>
          <w:bCs/>
          <w:b/>
        </w:rPr>
        <w:t xml:space="preserve">regardless</w:t>
      </w:r>
      <w:r>
        <w:rPr>
          <w:bCs/>
          <w:b/>
        </w:rPr>
        <w:t xml:space="preserve"> </w:t>
      </w:r>
      <w:r>
        <w:rPr>
          <w:bCs/>
          <w:b/>
        </w:rPr>
        <w:t xml:space="preserve">of who originally created each bundle</w:t>
      </w:r>
      <w:r>
        <w:t xml:space="preserve">. A commented-out line shows</w:t>
      </w:r>
      <w:r>
        <w:t xml:space="preserve"> </w:t>
      </w:r>
      <w:r>
        <w:t xml:space="preserve">this used to be scoped to only bundles created by the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AO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bundle_qs.filter(created_by_id=old_ao_id)</w:t>
      </w:r>
      <w:r>
        <w:t xml:space="preserve">) — that scoping was</w:t>
      </w:r>
      <w:r>
        <w:t xml:space="preserve"> </w:t>
      </w:r>
      <w:r>
        <w:t xml:space="preserve">deliberately removed, so today, changing a sub-camp’s AO retroactively</w:t>
      </w:r>
      <w:r>
        <w:t xml:space="preserve"> </w:t>
      </w:r>
      <w:r>
        <w:t xml:space="preserve">reassigns authorship of every matching bundle to the new AO, not just</w:t>
      </w:r>
      <w:r>
        <w:t xml:space="preserve"> </w:t>
      </w:r>
      <w:r>
        <w:t xml:space="preserve">the ones the old AO actually created. Per</w:t>
      </w:r>
      <w:r>
        <w:t xml:space="preserve"> </w:t>
      </w:r>
      <w:r>
        <w:rPr>
          <w:rStyle w:val="VerbatimChar"/>
        </w:rPr>
        <w:t xml:space="preserve">base_util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class</w:t>
      </w:r>
      <w:r>
        <w:t xml:space="preserve"> </w:t>
      </w:r>
      <w:r>
        <w:t xml:space="preserve">docs,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is generally an audit field recording who actually</w:t>
      </w:r>
      <w:r>
        <w:t xml:space="preserve"> </w:t>
      </w:r>
      <w:r>
        <w:t xml:space="preserve">created a record — this endpoint repurposes it as more of a</w:t>
      </w:r>
      <w:r>
        <w:t xml:space="preserve"> </w:t>
      </w:r>
      <w:r>
        <w:t xml:space="preserve">“</w:t>
      </w:r>
      <w:r>
        <w:t xml:space="preserve">current</w:t>
      </w:r>
      <w:r>
        <w:t xml:space="preserve"> </w:t>
      </w:r>
      <w:r>
        <w:t xml:space="preserve">owner</w:t>
      </w:r>
      <w:r>
        <w:t xml:space="preserve">”</w:t>
      </w:r>
      <w:r>
        <w:t xml:space="preserve"> </w:t>
      </w:r>
      <w:r>
        <w:t xml:space="preserve">field for bundles specifically, which is worth being aware of if</w:t>
      </w:r>
      <w:r>
        <w:t xml:space="preserve"> </w:t>
      </w:r>
      <w:r>
        <w:t xml:space="preserve">anything else in the system treats</w:t>
      </w:r>
      <w:r>
        <w:t xml:space="preserve"> </w:t>
      </w:r>
      <w:r>
        <w:rPr>
          <w:rStyle w:val="VerbatimChar"/>
        </w:rPr>
        <w:t xml:space="preserve">BundleMaster.created_by</w:t>
      </w:r>
      <w:r>
        <w:t xml:space="preserve"> </w:t>
      </w:r>
      <w:r>
        <w:t xml:space="preserve">as</w:t>
      </w:r>
      <w:r>
        <w:t xml:space="preserve"> </w:t>
      </w:r>
      <w:r>
        <w:t xml:space="preserve">creation history rather than current ownership.</w:t>
      </w:r>
    </w:p>
    <w:p>
      <w:pPr>
        <w:pStyle w:val="BodyText"/>
      </w:pPr>
      <w:r>
        <w:t xml:space="preserve">This bundle-reassignment step is wrapped in its own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,</w:t>
      </w:r>
      <w:r>
        <w:t xml:space="preserve"> </w:t>
      </w:r>
      <w:r>
        <w:rPr>
          <w:bCs/>
          <w:b/>
        </w:rPr>
        <w:t xml:space="preserve">by design</w:t>
      </w:r>
      <w:r>
        <w:t xml:space="preserve">: a comment states plainly that a failure here must not</w:t>
      </w:r>
      <w:r>
        <w:t xml:space="preserve"> </w:t>
      </w:r>
      <w:r>
        <w:t xml:space="preserve">roll back the AO change itself — log and continue. This is the same</w:t>
      </w:r>
      <w:r>
        <w:t xml:space="preserve"> </w:t>
      </w:r>
      <w:r>
        <w:t xml:space="preserve">kind of deliberate, documented tradeoff seen in</w:t>
      </w:r>
      <w:r>
        <w:t xml:space="preserve"> </w:t>
      </w:r>
      <w:r>
        <w:rPr>
          <w:rStyle w:val="VerbatimChar"/>
        </w:rPr>
        <w:t xml:space="preserve">sub_camp_management.py</w:t>
      </w:r>
      <w:r>
        <w:t xml:space="preserve">’s duplicate-check endpoint, not an accidental</w:t>
      </w:r>
      <w:r>
        <w:t xml:space="preserve"> </w:t>
      </w:r>
      <w:r>
        <w:t xml:space="preserve">swallowed exception.</w:t>
      </w:r>
    </w:p>
    <w:bookmarkEnd w:id="44"/>
    <w:bookmarkStart w:id="45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"AO updated successfully."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ao.user_id</w:t>
      </w:r>
      <w:r>
        <w:t xml:space="preserve"> </w:t>
      </w:r>
      <w:r>
        <w:t xml:space="preserve">here is the</w:t>
      </w:r>
      <w:r>
        <w:t xml:space="preserve"> </w:t>
      </w:r>
      <w:r>
        <w:rPr>
          <w:bCs/>
          <w:b/>
        </w:rPr>
        <w:t xml:space="preserve">username</w:t>
      </w:r>
      <w:r>
        <w:t xml:space="preserve"> </w:t>
      </w:r>
      <w:r>
        <w:t xml:space="preserve">again (matches endpoint 1, not</w:t>
      </w:r>
      <w:r>
        <w:t xml:space="preserve"> </w:t>
      </w:r>
      <w:r>
        <w:t xml:space="preserve">endpoint 5).</w:t>
      </w:r>
    </w:p>
    <w:bookmarkEnd w:id="45"/>
    <w:bookmarkStart w:id="46" w:name="Xbae4a4a29870de07433e782f0cb29b13747f58e"/>
    <w:p>
      <w:pPr>
        <w:pStyle w:val="Heading3"/>
      </w:pPr>
      <w:r>
        <w:t xml:space="preserve">Response — not found (404) / config missing (400) /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 schedule not found."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"Selected officer not found."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 Officer designation not configured. Please contact support."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6"/>
    <w:bookmarkEnd w:id="47"/>
    <w:bookmarkStart w:id="48" w:name="Xca3b052cdc196731e1d9581f2f7f641f0aa111c"/>
    <w:p>
      <w:pPr>
        <w:pStyle w:val="Heading2"/>
      </w:pPr>
      <w:r>
        <w:t xml:space="preserve">7. Sub-Camp Filter (Allocation Listing Window)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camp-exam-alloc-subcamp-filter/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AllocListSubCampFilterAPI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Functionally identical to endpoint 2 (same query params, same</w:t>
      </w:r>
      <w:r>
        <w:t xml:space="preserve"> </w:t>
      </w:r>
      <w:r>
        <w:rPr>
          <w:rStyle w:val="VerbatimChar"/>
        </w:rPr>
        <w:t xml:space="preserve">{success, data}</w:t>
      </w:r>
      <w:r>
        <w:t xml:space="preserve"> </w:t>
      </w:r>
      <w:r>
        <w:t xml:space="preserve">shape, same display-name-prefix semester filter, same</w:t>
      </w:r>
      <w:r>
        <w:t xml:space="preserve"> </w:t>
      </w:r>
      <w:r>
        <w:rPr>
          <w:rStyle w:val="VerbatimChar"/>
        </w:rPr>
        <w:t xml:space="preserve">_year_variants()</w:t>
      </w:r>
      <w:r>
        <w:t xml:space="preserve"> </w:t>
      </w:r>
      <w:r>
        <w:t xml:space="preserve">exposure) — the listing window’s own copy of the</w:t>
      </w:r>
      <w:r>
        <w:t xml:space="preserve"> </w:t>
      </w:r>
      <w:r>
        <w:t xml:space="preserve">allocation window’s sub-camp filter.</w:t>
      </w:r>
    </w:p>
    <w:bookmarkEnd w:id="48"/>
    <w:bookmarkStart w:id="49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Roughly 400 lines (out of 1,581) are commented-out earlier versions</w:t>
      </w:r>
      <w:r>
        <w:rPr>
          <w:bCs/>
          <w:b/>
        </w:rPr>
        <w:t xml:space="preserve"> </w:t>
      </w:r>
      <w:r>
        <w:rPr>
          <w:bCs/>
          <w:b/>
        </w:rPr>
        <w:t xml:space="preserve">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CampExamRemoveAllocationAPI</w:t>
      </w:r>
      <w:r>
        <w:rPr>
          <w:bCs/>
          <w:b/>
        </w:rPr>
        <w:t xml:space="preserve"> </w:t>
      </w:r>
      <w:r>
        <w:rPr>
          <w:bCs/>
          <w:b/>
        </w:rPr>
        <w:t xml:space="preserve">(a hard-delete variant),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CampExamAllocListView</w:t>
      </w:r>
      <w:r>
        <w:rPr>
          <w:bCs/>
          <w:b/>
        </w:rPr>
        <w:t xml:space="preserve">,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AllocListSubCampFilterAPI</w:t>
      </w:r>
      <w:r>
        <w:t xml:space="preserve">, sitting</w:t>
      </w:r>
      <w:r>
        <w:t xml:space="preserve"> </w:t>
      </w:r>
      <w:r>
        <w:t xml:space="preserve">between the active</w:t>
      </w:r>
      <w:r>
        <w:t xml:space="preserve"> </w:t>
      </w:r>
      <w:r>
        <w:rPr>
          <w:rStyle w:val="VerbatimChar"/>
        </w:rPr>
        <w:t xml:space="preserve">CampExamRemoveAllocationAPI</w:t>
      </w:r>
      <w:r>
        <w:t xml:space="preserve"> </w:t>
      </w:r>
      <w:r>
        <w:t xml:space="preserve">and the active</w:t>
      </w:r>
      <w:r>
        <w:t xml:space="preserve"> </w:t>
      </w:r>
      <w:r>
        <w:rPr>
          <w:rStyle w:val="VerbatimChar"/>
        </w:rPr>
        <w:t xml:space="preserve">CampExamAllocListView</w:t>
      </w:r>
      <w:r>
        <w:t xml:space="preserve">. None of it executes; it’s dead weight in the</w:t>
      </w:r>
      <w:r>
        <w:t xml:space="preserve"> </w:t>
      </w:r>
      <w:r>
        <w:t xml:space="preserve">file rather than a functional concern, but worth knowing if you’re</w:t>
      </w:r>
      <w:r>
        <w:t xml:space="preserve"> </w:t>
      </w:r>
      <w:r>
        <w:t xml:space="preserve">searching this file for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 </w:t>
      </w:r>
      <w:r>
        <w:t xml:space="preserve">implementation of any of those three</w:t>
      </w:r>
      <w:r>
        <w:t xml:space="preserve"> </w:t>
      </w:r>
      <w:r>
        <w:t xml:space="preserve">classes and land on the wrong (commented-out) one first.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_year_variants()</w:t>
      </w:r>
      <w:r>
        <w:t xml:space="preserve">’s broken second return value (see the top of this</w:t>
      </w:r>
      <w:r>
        <w:t xml:space="preserve"> </w:t>
      </w:r>
      <w:r>
        <w:t xml:space="preserve">doc) is the one concrete bug in this file worth prioritizing — it</w:t>
      </w:r>
      <w:r>
        <w:t xml:space="preserve"> </w:t>
      </w:r>
      <w:r>
        <w:t xml:space="preserve">silently breaks support for schedules with old tuple-stored years</w:t>
      </w:r>
      <w:r>
        <w:t xml:space="preserve"> </w:t>
      </w:r>
      <w:r>
        <w:t xml:space="preserve">across four endpoints.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ao.user_id</w:t>
      </w:r>
      <w:r>
        <w:t xml:space="preserve"> </w:t>
      </w:r>
      <w:r>
        <w:t xml:space="preserve">is inconsistently typed across the endpoints that return</w:t>
      </w:r>
      <w:r>
        <w:t xml:space="preserve"> </w:t>
      </w:r>
      <w:r>
        <w:t xml:space="preserve">it: username (string) in endpoints 1 and 6, numeric user id (as a</w:t>
      </w:r>
      <w:r>
        <w:t xml:space="preserve"> </w:t>
      </w:r>
      <w:r>
        <w:t xml:space="preserve">string) in endpoint 5.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CampMasterSerializers</w:t>
      </w:r>
      <w:r>
        <w:t xml:space="preserve"> </w:t>
      </w:r>
      <w:r>
        <w:t xml:space="preserve">is external (</w:t>
      </w:r>
      <w:r>
        <w:rPr>
          <w:rStyle w:val="VerbatimChar"/>
        </w:rPr>
        <w:t xml:space="preserve">util.serializers</w:t>
      </w:r>
      <w:r>
        <w:t xml:space="preserve">, not</w:t>
      </w:r>
      <w:r>
        <w:t xml:space="preserve"> </w:t>
      </w:r>
      <w:r>
        <w:t xml:space="preserve">confirmable).</w:t>
      </w:r>
      <w:r>
        <w:t xml:space="preserve"> </w:t>
      </w:r>
      <w:r>
        <w:rPr>
          <w:rStyle w:val="VerbatimChar"/>
        </w:rPr>
        <w:t xml:space="preserve">SemesterSerializer</w:t>
      </w:r>
      <w:r>
        <w:t xml:space="preserve"> </w:t>
      </w:r>
      <w:r>
        <w:t xml:space="preserve">is defined locally in</w:t>
      </w:r>
      <w:r>
        <w:t xml:space="preserve"> </w:t>
      </w:r>
      <w:r>
        <w:rPr>
          <w:rStyle w:val="VerbatimChar"/>
        </w:rPr>
        <w:t xml:space="preserve">camp_mgmt/serializers.py</w:t>
      </w:r>
      <w:r>
        <w:t xml:space="preserve"> </w:t>
      </w:r>
      <w:r>
        <w:t xml:space="preserve">(confirmed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2026-08-10T10:40:07Z</dcterms:created>
  <dcterms:modified xsi:type="dcterms:W3CDTF">2026-08-10T10:40:07Z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