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fa-module-api-documentation"/>
    <w:p>
      <w:pPr>
        <w:pStyle w:val="Heading1"/>
      </w:pPr>
      <w:r>
        <w:t xml:space="preserve">mfa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6 API-bearing source files in</w:t>
      </w:r>
      <w:r>
        <w:t xml:space="preserve"> </w:t>
      </w:r>
      <w:r>
        <w:rPr>
          <w:rStyle w:val="VerbatimChar"/>
        </w:rPr>
        <w:t xml:space="preserve">mfa</w:t>
      </w:r>
      <w:r>
        <w:t xml:space="preserve"> </w:t>
      </w:r>
      <w:r>
        <w:t xml:space="preserve">are documented, with every</w:t>
      </w:r>
      <w:r>
        <w:t xml:space="preserve"> </w:t>
      </w:r>
      <w:r>
        <w:t xml:space="preserve">endpoint explained as a full walkthrough — what it’s for, what the</w:t>
      </w:r>
      <w:r>
        <w:t xml:space="preserve"> </w:t>
      </w:r>
      <w:r>
        <w:t xml:space="preserve">request looks like, what the code does step by step, and what the</w:t>
      </w:r>
      <w:r>
        <w:t xml:space="preserve"> </w:t>
      </w:r>
      <w:r>
        <w:t xml:space="preserve">response looks like — followed by any issues found.</w:t>
      </w:r>
      <w:r>
        <w:t xml:space="preserve"> </w:t>
      </w:r>
      <w:r>
        <w:rPr>
          <w:rStyle w:val="VerbatimChar"/>
        </w:rPr>
        <w:t xml:space="preserve">ApproveLogin.py</w:t>
      </w:r>
      <w:r>
        <w:t xml:space="preserve"> </w:t>
      </w:r>
      <w:r>
        <w:t xml:space="preserve">is confirmed empty (0 lines). Non-API support files (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middleware.py</w:t>
      </w:r>
      <w:r>
        <w:t xml:space="preserve">) are standard</w:t>
      </w:r>
      <w:r>
        <w:t xml:space="preserve"> </w:t>
      </w:r>
      <w:r>
        <w:t xml:space="preserve">Django boilerplate;</w:t>
      </w:r>
      <w:r>
        <w:t xml:space="preserve"> </w:t>
      </w:r>
      <w:r>
        <w:rPr>
          <w:rStyle w:val="VerbatimChar"/>
        </w:rPr>
        <w:t xml:space="preserve">Common.py</w:t>
      </w:r>
      <w:r>
        <w:t xml:space="preserve"> </w:t>
      </w:r>
      <w:r>
        <w:t xml:space="preserve">(an email-sending helper) and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are referenced from other files’ docs rather than</w:t>
      </w:r>
      <w:r>
        <w:t xml:space="preserve"> </w:t>
      </w:r>
      <w:r>
        <w:t xml:space="preserve">documented separately.</w:t>
      </w:r>
    </w:p>
    <w:bookmarkEnd w:id="20"/>
    <w:bookmarkStart w:id="21" w:name="what-this-module-does-and-how-to-read-it"/>
    <w:p>
      <w:pPr>
        <w:pStyle w:val="Heading2"/>
      </w:pPr>
      <w:r>
        <w:t xml:space="preserve">What this module does, and how to read it</w:t>
      </w:r>
    </w:p>
    <w:p>
      <w:pPr>
        <w:pStyle w:val="FirstParagraph"/>
      </w:pPr>
      <w:r>
        <w:rPr>
          <w:rStyle w:val="VerbatimChar"/>
        </w:rPr>
        <w:t xml:space="preserve">mfa</w:t>
      </w:r>
      <w:r>
        <w:t xml:space="preserve"> </w:t>
      </w:r>
      <w:r>
        <w:t xml:space="preserve">is a self-contained second-factor authentication library,</w:t>
      </w:r>
      <w:r>
        <w:t xml:space="preserve"> </w:t>
      </w:r>
      <w:r>
        <w:t xml:space="preserve">supporting five methods: TOTP authenticator apps (</w:t>
      </w:r>
      <w:r>
        <w:rPr>
          <w:rStyle w:val="VerbatimChar"/>
        </w:rPr>
        <w:t xml:space="preserve">totp.py</w:t>
      </w:r>
      <w:r>
        <w:t xml:space="preserve">), email</w:t>
      </w:r>
      <w:r>
        <w:t xml:space="preserve"> </w:t>
      </w:r>
      <w:r>
        <w:t xml:space="preserve">codes (</w:t>
      </w:r>
      <w:r>
        <w:rPr>
          <w:rStyle w:val="VerbatimChar"/>
        </w:rPr>
        <w:t xml:space="preserve">Email.py</w:t>
      </w:r>
      <w:r>
        <w:t xml:space="preserve">), U2F hardware keys (</w:t>
      </w:r>
      <w:r>
        <w:rPr>
          <w:rStyle w:val="VerbatimChar"/>
        </w:rPr>
        <w:t xml:space="preserve">U2F.py</w:t>
      </w:r>
      <w:r>
        <w:t xml:space="preserve">), FIDO2/WebAuthn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FIDO2.py</w:t>
      </w:r>
      <w:r>
        <w:t xml:space="preserve">), and trusted devices (</w:t>
      </w:r>
      <w:r>
        <w:rPr>
          <w:rStyle w:val="VerbatimChar"/>
        </w:rPr>
        <w:t xml:space="preserve">TrustedDevice.py</w:t>
      </w:r>
      <w:r>
        <w:t xml:space="preserve">) — plus the</w:t>
      </w:r>
      <w:r>
        <w:t xml:space="preserve"> </w:t>
      </w:r>
      <w:r>
        <w:t xml:space="preserve">shared routing/management layer (</w:t>
      </w:r>
      <w:r>
        <w:rPr>
          <w:rStyle w:val="VerbatimChar"/>
        </w:rPr>
        <w:t xml:space="preserve">views.py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helpers.py</w:t>
      </w:r>
      <w:r>
        <w:t xml:space="preserve">) that ties</w:t>
      </w:r>
      <w:r>
        <w:t xml:space="preserve"> </w:t>
      </w:r>
      <w:r>
        <w:t xml:space="preserve">them together. Unlike every other module documented so far, this one</w:t>
      </w:r>
      <w:r>
        <w:t xml:space="preserve"> </w:t>
      </w:r>
      <w:r>
        <w:t xml:space="preserve">is built with plain Django view functions rather than DRF</w:t>
      </w:r>
      <w:r>
        <w:t xml:space="preserve"> </w:t>
      </w:r>
      <w:r>
        <w:t xml:space="preserve">class-based views, so each endpoint below is a function, not a class.</w:t>
      </w:r>
    </w:p>
    <w:p>
      <w:pPr>
        <w:pStyle w:val="BodyText"/>
      </w:pPr>
      <w:r>
        <w:t xml:space="preserve">A sensible reading order:</w:t>
      </w:r>
      <w:r>
        <w:t xml:space="preserve"> </w:t>
      </w:r>
      <w:r>
        <w:rPr>
          <w:rStyle w:val="VerbatimChar"/>
        </w:rPr>
        <w:t xml:space="preserve">views.docx</w:t>
      </w:r>
      <w:r>
        <w:t xml:space="preserve"> </w:t>
      </w:r>
      <w:r>
        <w:t xml:space="preserve">(the routing hub) → whichever</w:t>
      </w:r>
      <w:r>
        <w:t xml:space="preserve"> </w:t>
      </w:r>
      <w:r>
        <w:t xml:space="preserve">specific method(s) you’re interested in →</w:t>
      </w:r>
      <w:r>
        <w:t xml:space="preserve"> </w:t>
      </w:r>
      <w:r>
        <w:rPr>
          <w:rStyle w:val="VerbatimChar"/>
        </w:rPr>
        <w:t xml:space="preserve">helpers.docx</w:t>
      </w:r>
      <w:r>
        <w:t xml:space="preserve"> </w:t>
      </w:r>
      <w:r>
        <w:t xml:space="preserve">(the</w:t>
      </w:r>
      <w:r>
        <w:t xml:space="preserve"> </w:t>
      </w:r>
      <w:r>
        <w:t xml:space="preserve">recheck dispatcher that ties them all together).</w:t>
      </w:r>
    </w:p>
    <w:bookmarkEnd w:id="21"/>
    <w:bookmarkStart w:id="22" w:name="Xaf86fe7f4a805f07581d2a33477c88383479abb"/>
    <w:p>
      <w:pPr>
        <w:pStyle w:val="Heading2"/>
      </w:pPr>
      <w:r>
        <w:t xml:space="preserve">The single most important thing to understand about this module</w:t>
      </w:r>
    </w:p>
    <w:p>
      <w:pPr>
        <w:pStyle w:val="FirstParagraph"/>
      </w:pPr>
      <w:r>
        <w:rPr>
          <w:bCs/>
          <w:b/>
        </w:rPr>
        <w:t xml:space="preserve">The TOTP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recheck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endpoint always reports success, regardless of</w:t>
      </w:r>
      <w:r>
        <w:rPr>
          <w:bCs/>
          <w:b/>
        </w:rPr>
        <w:t xml:space="preserve"> </w:t>
      </w:r>
      <w:r>
        <w:rPr>
          <w:bCs/>
          <w:b/>
        </w:rPr>
        <w:t xml:space="preserve">whether the submitted code is actually correct.</w:t>
      </w:r>
    </w:p>
    <w:p>
      <w:pPr>
        <w:pStyle w:val="SourceCode"/>
      </w:pPr>
      <w:r>
        <w:rPr>
          <w:rStyle w:val="CommentTok"/>
        </w:rPr>
        <w:t xml:space="preserve"># totp.py, recheck()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verify_login(request, request.user.username, 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request.POST[</w:t>
      </w:r>
      <w:r>
        <w:rPr>
          <w:rStyle w:val="StringTok"/>
        </w:rPr>
        <w:t xml:space="preserve">"otp"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HttpResponse(simplejson.dumps({</w:t>
      </w:r>
      <w:r>
        <w:rPr>
          <w:rStyle w:val="StringTok"/>
        </w:rPr>
        <w:t xml:space="preserve">"recheck"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 ...)</w:t>
      </w:r>
    </w:p>
    <w:p>
      <w:pPr>
        <w:pStyle w:val="FirstParagraph"/>
      </w:pPr>
      <w:r>
        <w:rPr>
          <w:rStyle w:val="VerbatimChar"/>
        </w:rPr>
        <w:t xml:space="preserve">verify_login()</w:t>
      </w:r>
      <w:r>
        <w:t xml:space="preserve"> </w:t>
      </w:r>
      <w:r>
        <w:t xml:space="preserve">returns a list —</w:t>
      </w:r>
      <w:r>
        <w:t xml:space="preserve"> </w:t>
      </w:r>
      <w:r>
        <w:rPr>
          <w:rStyle w:val="VerbatimChar"/>
        </w:rPr>
        <w:t xml:space="preserve">[True, key.id]</w:t>
      </w:r>
      <w:r>
        <w:t xml:space="preserve"> </w:t>
      </w:r>
      <w:r>
        <w:t xml:space="preserve">on success or</w:t>
      </w:r>
      <w:r>
        <w:t xml:space="preserve"> </w:t>
      </w:r>
      <w:r>
        <w:rPr>
          <w:rStyle w:val="VerbatimChar"/>
        </w:rPr>
        <w:t xml:space="preserve">[False]</w:t>
      </w:r>
      <w:r>
        <w:t xml:space="preserve"> </w:t>
      </w:r>
      <w:r>
        <w:t xml:space="preserve">on failure — and both are non-empty, so both are truthy in</w:t>
      </w:r>
      <w:r>
        <w:t xml:space="preserve"> </w:t>
      </w:r>
      <w:r>
        <w:t xml:space="preserve">Python. This condition is always true, meaning</w:t>
      </w:r>
      <w:r>
        <w:t xml:space="preserve"> </w:t>
      </w:r>
      <w:r>
        <w:rPr>
          <w:bCs/>
          <w:b/>
        </w:rPr>
        <w:t xml:space="preserve">this endpoint always</w:t>
      </w:r>
      <w:r>
        <w:rPr>
          <w:bCs/>
          <w:b/>
        </w:rPr>
        <w:t xml:space="preserve"> </w:t>
      </w:r>
      <w:r>
        <w:rPr>
          <w:bCs/>
          <w:b/>
        </w:rPr>
        <w:t xml:space="preserve">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{"recheck": true}</w:t>
      </w:r>
      <w:r>
        <w:t xml:space="preserve">, whether the submitted OTP was valid or</w:t>
      </w:r>
      <w:r>
        <w:t xml:space="preserve"> </w:t>
      </w:r>
      <w:r>
        <w:t xml:space="preserve">completely wrong. Since</w:t>
      </w:r>
      <w:r>
        <w:t xml:space="preserve"> </w:t>
      </w:r>
      <w:r>
        <w:t xml:space="preserve">“</w:t>
      </w:r>
      <w:r>
        <w:t xml:space="preserve">recheck</w:t>
      </w:r>
      <w:r>
        <w:t xml:space="preserve">”</w:t>
      </w:r>
      <w:r>
        <w:t xml:space="preserve"> </w:t>
      </w:r>
      <w:r>
        <w:t xml:space="preserve">is meant to re-confirm a user’s</w:t>
      </w:r>
      <w:r>
        <w:t xml:space="preserve"> </w:t>
      </w:r>
      <w:r>
        <w:t xml:space="preserve">identity before a sensitive action during an already-active session,</w:t>
      </w:r>
      <w:r>
        <w:t xml:space="preserve"> </w:t>
      </w:r>
      <w:r>
        <w:t xml:space="preserve">this is a genuine authentication weakness — see</w:t>
      </w:r>
      <w:r>
        <w:t xml:space="preserve"> </w:t>
      </w:r>
      <w:r>
        <w:rPr>
          <w:rStyle w:val="VerbatimChar"/>
        </w:rPr>
        <w:t xml:space="preserve">totp.docx</w:t>
      </w:r>
      <w:r>
        <w:t xml:space="preserve"> </w:t>
      </w:r>
      <w:r>
        <w:t xml:space="preserve">for the</w:t>
      </w:r>
      <w:r>
        <w:t xml:space="preserve"> </w:t>
      </w:r>
      <w:r>
        <w:t xml:space="preserve">full explanation, including a side-by-side comparison with the</w:t>
      </w:r>
      <w:r>
        <w:t xml:space="preserve"> </w:t>
      </w:r>
      <w:r>
        <w:t xml:space="preserve">sibling</w:t>
      </w:r>
      <w:r>
        <w:t xml:space="preserve"> </w:t>
      </w:r>
      <w:r>
        <w:rPr>
          <w:rStyle w:val="VerbatimChar"/>
        </w:rPr>
        <w:t xml:space="preserve">auth()</w:t>
      </w:r>
      <w:r>
        <w:t xml:space="preserve"> </w:t>
      </w:r>
      <w:r>
        <w:t xml:space="preserve">function in the same file, which checks the actual</w:t>
      </w:r>
      <w:r>
        <w:t xml:space="preserve"> </w:t>
      </w:r>
      <w:r>
        <w:t xml:space="preserve">success flag correctly.</w:t>
      </w:r>
    </w:p>
    <w:bookmarkEnd w:id="22"/>
    <w:bookmarkStart w:id="23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U2F.py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bind</w:t>
      </w:r>
      <w:r>
        <w:rPr>
          <w:bCs/>
          <w:b/>
        </w:rPr>
        <w:t xml:space="preserve"> </w:t>
      </w:r>
      <w:r>
        <w:rPr>
          <w:bCs/>
          <w:b/>
        </w:rPr>
        <w:t xml:space="preserve">silently deletes every U2F key a user already</w:t>
      </w:r>
      <w:r>
        <w:rPr>
          <w:bCs/>
          <w:b/>
        </w:rPr>
        <w:t xml:space="preserve"> </w:t>
      </w:r>
      <w:r>
        <w:rPr>
          <w:bCs/>
          <w:b/>
        </w:rPr>
        <w:t xml:space="preserve">has</w:t>
      </w:r>
      <w:r>
        <w:t xml:space="preserve"> </w:t>
      </w:r>
      <w:r>
        <w:t xml:space="preserve">whenever they register a new one — meaning a user can never</w:t>
      </w:r>
      <w:r>
        <w:t xml:space="preserve"> </w:t>
      </w:r>
      <w:r>
        <w:t xml:space="preserve">hold more than one active U2F key at a time, which is a real</w:t>
      </w:r>
      <w:r>
        <w:t xml:space="preserve"> </w:t>
      </w:r>
      <w:r>
        <w:t xml:space="preserve">usability/backup-key risk.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FIDO2.py</w:t>
      </w:r>
      <w:r>
        <w:rPr>
          <w:bCs/>
          <w:b/>
        </w:rPr>
        <w:t xml:space="preserve">’s two exception handlers reference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.message</w:t>
      </w:r>
      <w:r>
        <w:rPr>
          <w:bCs/>
          <w:b/>
        </w:rPr>
        <w:t xml:space="preserve"> </w:t>
      </w:r>
      <w:r>
        <w:rPr>
          <w:bCs/>
          <w:b/>
        </w:rPr>
        <w:t xml:space="preserve">on a</w:t>
      </w:r>
      <w:r>
        <w:rPr>
          <w:bCs/>
          <w:b/>
        </w:rPr>
        <w:t xml:space="preserve"> </w:t>
      </w:r>
      <w:r>
        <w:rPr>
          <w:bCs/>
          <w:b/>
        </w:rPr>
        <w:t xml:space="preserve">caught exception</w:t>
      </w:r>
      <w:r>
        <w:t xml:space="preserve"> </w:t>
      </w:r>
      <w:r>
        <w:t xml:space="preserve">— a Python 2-only attribute that raises a fresh,</w:t>
      </w:r>
      <w:r>
        <w:t xml:space="preserve"> </w:t>
      </w:r>
      <w:r>
        <w:t xml:space="preserve">different error on Python 3 the moment either handler actually</w:t>
      </w:r>
      <w:r>
        <w:t xml:space="preserve"> </w:t>
      </w:r>
      <w:r>
        <w:t xml:space="preserve">needs to run, rather than returning the intended error response.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views.py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delKey</w:t>
      </w:r>
      <w:r>
        <w:rPr>
          <w:bCs/>
          <w:b/>
        </w:rPr>
        <w:t xml:space="preserve"> </w:t>
      </w:r>
      <w:r>
        <w:rPr>
          <w:bCs/>
          <w:b/>
        </w:rPr>
        <w:t xml:space="preserve">shows a backwards error message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You</w:t>
      </w:r>
      <w:r>
        <w:t xml:space="preserve"> </w:t>
      </w:r>
      <w:r>
        <w:t xml:space="preserve">own this token so you can’t delete it</w:t>
      </w:r>
      <w:r>
        <w:t xml:space="preserve">”</w:t>
      </w:r>
      <w:r>
        <w:t xml:space="preserve"> </w:t>
      </w:r>
      <w:r>
        <w:t xml:space="preserve">is shown precisely when the</w:t>
      </w:r>
      <w:r>
        <w:t xml:space="preserve"> </w:t>
      </w:r>
      <w:r>
        <w:t xml:space="preserve">user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own the token, the opposite of what the message</w:t>
      </w:r>
      <w:r>
        <w:t xml:space="preserve"> </w:t>
      </w:r>
      <w:r>
        <w:t xml:space="preserve">says.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files (</w:t>
      </w:r>
      <w:r>
        <w:rPr>
          <w:rStyle w:val="VerbatimChar"/>
          <w:bCs/>
          <w:b/>
        </w:rPr>
        <w:t xml:space="preserve">Email.py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TrustedDevice.py</w:t>
      </w:r>
      <w:r>
        <w:rPr>
          <w:bCs/>
          <w:b/>
        </w:rPr>
        <w:t xml:space="preserve">) reference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settings</w:t>
      </w:r>
      <w:r>
        <w:rPr>
          <w:bCs/>
          <w:b/>
        </w:rPr>
        <w:t xml:space="preserve"> </w:t>
      </w:r>
      <w:r>
        <w:rPr>
          <w:bCs/>
          <w:b/>
        </w:rPr>
        <w:t xml:space="preserve">without ever importing it directly</w:t>
      </w:r>
      <w:r>
        <w:t xml:space="preserve"> </w:t>
      </w:r>
      <w:r>
        <w:t xml:space="preserve">— both only work because</w:t>
      </w:r>
      <w:r>
        <w:t xml:space="preserve"> </w:t>
      </w:r>
      <w:r>
        <w:rPr>
          <w:rStyle w:val="VerbatimChar"/>
        </w:rPr>
        <w:t xml:space="preserve">from .models import *</w:t>
      </w:r>
      <w:r>
        <w:t xml:space="preserve"> </w:t>
      </w:r>
      <w:r>
        <w:t xml:space="preserve">happens to leak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in as a side</w:t>
      </w:r>
      <w:r>
        <w:t xml:space="preserve"> </w:t>
      </w:r>
      <w:r>
        <w:t xml:space="preserve">effect of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’s own imports, rather than importing it</w:t>
      </w:r>
      <w:r>
        <w:t xml:space="preserve"> </w:t>
      </w:r>
      <w:r>
        <w:t xml:space="preserve">themselves.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Several state-changing actions are reachable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t xml:space="preserve"> </w:t>
      </w:r>
      <w:r>
        <w:t xml:space="preserve">rather</w:t>
      </w:r>
      <w:r>
        <w:t xml:space="preserve"> </w:t>
      </w:r>
      <w:r>
        <w:t xml:space="preserve">than being restricted to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totp.verify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views.delKey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views.toggleKey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TrustedDevice.trust_device</w:t>
      </w:r>
      <w:r>
        <w:t xml:space="preserve">/</w:t>
      </w:r>
      <w:r>
        <w:rPr>
          <w:rStyle w:val="VerbatimChar"/>
        </w:rPr>
        <w:t xml:space="preserve">getCookie</w:t>
      </w:r>
      <w:r>
        <w:t xml:space="preserve"> </w:t>
      </w:r>
      <w:r>
        <w:t xml:space="preserve">all save, delete, or toggle real data on what are effectively</w:t>
      </w:r>
      <w:r>
        <w:t xml:space="preserve"> </w:t>
      </w:r>
      <w:r>
        <w:t xml:space="preserve">unrestricted-method routes.</w:t>
      </w:r>
    </w:p>
    <w:bookmarkEnd w:id="23"/>
    <w:bookmarkStart w:id="24" w:name="recurring-patterns-worth-knowing-about"/>
    <w:p>
      <w:pPr>
        <w:pStyle w:val="Heading2"/>
      </w:pPr>
      <w:r>
        <w:t xml:space="preserve">Recurring patterns worth knowing about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except:</w:t>
      </w:r>
      <w:r>
        <w:rPr>
          <w:bCs/>
          <w:b/>
        </w:rPr>
        <w:t xml:space="preserve"> </w:t>
      </w:r>
      <w:r>
        <w:rPr>
          <w:bCs/>
          <w:b/>
        </w:rPr>
        <w:t xml:space="preserve">blocks that silently swallow any error</w:t>
      </w:r>
      <w:r>
        <w:t xml:space="preserve"> </w:t>
      </w:r>
      <w:r>
        <w:t xml:space="preserve">appear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TrustedDevice.py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checkTrusted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 treating a</w:t>
      </w:r>
      <w:r>
        <w:t xml:space="preserve"> </w:t>
      </w:r>
      <w:r>
        <w:t xml:space="preserve">genuine unexpected failure the same as an ordinary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result.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Direct dictionary indexing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request.POST["field"]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request.GET["field"]</w:t>
      </w:r>
      <w:r>
        <w:t xml:space="preserve">) rather than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 </w:t>
      </w:r>
      <w:r>
        <w:t xml:space="preserve">is used throughout</w:t>
      </w:r>
      <w:r>
        <w:t xml:space="preserve"> </w:t>
      </w:r>
      <w:r>
        <w:t xml:space="preserve">this module for reading request data — a missing field raises an</w:t>
      </w:r>
      <w:r>
        <w:t xml:space="preserve"> </w:t>
      </w:r>
      <w:r>
        <w:t xml:space="preserve">unhandled error rather than a specific validation message.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Missing None-checks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.get()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.first()</w:t>
      </w:r>
      <w:r>
        <w:rPr>
          <w:bCs/>
          <w:b/>
        </w:rPr>
        <w:t xml:space="preserve"> </w:t>
      </w:r>
      <w:r>
        <w:rPr>
          <w:bCs/>
          <w:b/>
        </w:rPr>
        <w:t xml:space="preserve">lookups</w:t>
      </w:r>
      <w:r>
        <w:t xml:space="preserve"> </w:t>
      </w:r>
      <w:r>
        <w:t xml:space="preserve">before</w:t>
      </w:r>
      <w:r>
        <w:t xml:space="preserve"> </w:t>
      </w:r>
      <w:r>
        <w:t xml:space="preserve">their attributes are used remains the most common pattern across</w:t>
      </w:r>
      <w:r>
        <w:t xml:space="preserve"> </w:t>
      </w:r>
      <w:r>
        <w:t xml:space="preserve">this module, consistent with every other module reviewed.</w:t>
      </w:r>
    </w:p>
    <w:p>
      <w:pPr>
        <w:pStyle w:val="FirstParagraph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mfa</w:t>
      </w:r>
      <w:r>
        <w:t xml:space="preserve"> </w:t>
      </w:r>
      <w:r>
        <w:t xml:space="preserve">source files with API endpoints</w:t>
      </w:r>
      <w:r>
        <w:t xml:space="preserve"> </w:t>
      </w:r>
      <w:r>
        <w:t xml:space="preserve">are now documented.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2026-09-04T05:28:08Z</dcterms:created>
  <dcterms:modified xsi:type="dcterms:W3CDTF">2026-09-04T05:28:08Z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