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trusted-device-apis"/>
    <w:p>
      <w:pPr>
        <w:pStyle w:val="Heading1"/>
      </w:pPr>
      <w:r>
        <w:t xml:space="preserve">Trusted Device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mfa/TrustedDevice.py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mfa/urls.py</w:t>
      </w:r>
    </w:p>
    <w:bookmarkStart w:id="20" w:name="what-this-file-is-for"/>
    <w:p>
      <w:pPr>
        <w:pStyle w:val="Heading2"/>
      </w:pPr>
      <w:r>
        <w:t xml:space="preserve">What this file is for</w:t>
      </w:r>
    </w:p>
    <w:p>
      <w:pPr>
        <w:pStyle w:val="FirstParagraph"/>
      </w:pPr>
      <w:r>
        <w:t xml:space="preserve">Handles the</w:t>
      </w:r>
      <w:r>
        <w:t xml:space="preserve"> </w:t>
      </w:r>
      <w:r>
        <w:t xml:space="preserve">“</w:t>
      </w:r>
      <w:r>
        <w:t xml:space="preserve">remember this device</w:t>
      </w:r>
      <w:r>
        <w:t xml:space="preserve">”</w:t>
      </w:r>
      <w:r>
        <w:t xml:space="preserve"> </w:t>
      </w:r>
      <w:r>
        <w:t xml:space="preserve">method — a way to skip MFA on a</w:t>
      </w:r>
      <w:r>
        <w:t xml:space="preserve"> </w:t>
      </w:r>
      <w:r>
        <w:t xml:space="preserve">device the user has already verified once, using a signed cookie.</w:t>
      </w:r>
      <w:r>
        <w:t xml:space="preserve"> </w:t>
      </w:r>
      <w:r>
        <w:t xml:space="preserve">The setup flow is unusual: a code is generated on the</w:t>
      </w:r>
      <w:r>
        <w:t xml:space="preserve"> </w:t>
      </w:r>
      <w:r>
        <w:rPr>
          <w:iCs/>
          <w:i/>
        </w:rPr>
        <w:t xml:space="preserve">current</w:t>
      </w:r>
      <w:r>
        <w:t xml:space="preserve"> </w:t>
      </w:r>
      <w:r>
        <w:t xml:space="preserve">device, and the user is expected to enter it on a</w:t>
      </w:r>
      <w:r>
        <w:t xml:space="preserve"> </w:t>
      </w:r>
      <w:r>
        <w:rPr>
          <w:iCs/>
          <w:i/>
        </w:rPr>
        <w:t xml:space="preserve">second</w:t>
      </w:r>
      <w:r>
        <w:t xml:space="preserve">, trusted</w:t>
      </w:r>
      <w:r>
        <w:t xml:space="preserve"> </w:t>
      </w:r>
      <w:r>
        <w:t xml:space="preserve">device (a phone, typically) to confirm and bind that second device as</w:t>
      </w:r>
      <w:r>
        <w:t xml:space="preserve"> </w:t>
      </w:r>
      <w:r>
        <w:t xml:space="preserve">trusted.</w:t>
      </w:r>
    </w:p>
    <w:bookmarkEnd w:id="20"/>
    <w:bookmarkStart w:id="23" w:name="start"/>
    <w:p>
      <w:pPr>
        <w:pStyle w:val="Heading2"/>
      </w:pPr>
      <w:r>
        <w:t xml:space="preserve">1. Start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function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</w:t>
            </w:r>
          </w:p>
        </w:tc>
      </w:tr>
    </w:tbl>
    <w:bookmarkStart w:id="21" w:name="what-this-api-is-for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Begins adding a new trusted device — generates a short, unique</w:t>
      </w:r>
      <w:r>
        <w:t xml:space="preserve"> </w:t>
      </w:r>
      <w:r>
        <w:t xml:space="preserve">pairing code the user will enter on their other device.</w:t>
      </w:r>
    </w:p>
    <w:bookmarkEnd w:id="21"/>
    <w:bookmarkStart w:id="22" w:name="how-it-works-step-by-step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If the user already has 2 or more trusted devices registered,</w:t>
      </w:r>
      <w:r>
        <w:t xml:space="preserve"> </w:t>
      </w:r>
      <w:r>
        <w:t xml:space="preserve">refuse to add another (</w:t>
      </w:r>
      <w:r>
        <w:rPr>
          <w:rStyle w:val="VerbatimChar"/>
        </w:rPr>
        <w:t xml:space="preserve">not_allowed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Otherwise, generate a random 6-character code and create a</w:t>
      </w:r>
      <w:r>
        <w:t xml:space="preserve"> </w:t>
      </w:r>
      <w:r>
        <w:rPr>
          <w:rStyle w:val="VerbatimChar"/>
        </w:rPr>
        <w:t xml:space="preserve">Trusted Device</w:t>
      </w:r>
      <w:r>
        <w:t xml:space="preserve">-type</w:t>
      </w:r>
      <w:r>
        <w:t xml:space="preserve"> </w:t>
      </w:r>
      <w:r>
        <w:rPr>
          <w:rStyle w:val="VerbatimChar"/>
        </w:rPr>
        <w:t xml:space="preserve">User_Keys</w:t>
      </w:r>
      <w:r>
        <w:t xml:space="preserve"> </w:t>
      </w:r>
      <w:r>
        <w:t xml:space="preserve">record in</w:t>
      </w:r>
      <w:r>
        <w:t xml:space="preserve"> </w:t>
      </w:r>
      <w:r>
        <w:rPr>
          <w:rStyle w:val="VerbatimChar"/>
        </w:rPr>
        <w:t xml:space="preserve">"adding"</w:t>
      </w:r>
      <w:r>
        <w:t xml:space="preserve"> </w:t>
      </w:r>
      <w:r>
        <w:t xml:space="preserve">status,</w:t>
      </w:r>
      <w:r>
        <w:t xml:space="preserve"> </w:t>
      </w:r>
      <w:r>
        <w:t xml:space="preserve">remembering its id in the session.</w:t>
      </w:r>
    </w:p>
    <w:p>
      <w:pPr>
        <w:numPr>
          <w:ilvl w:val="0"/>
          <w:numId w:val="1001"/>
        </w:numPr>
        <w:pStyle w:val="Compact"/>
      </w:pPr>
      <w:r>
        <w:t xml:space="preserve">Show the pairing code to the user.</w:t>
      </w:r>
    </w:p>
    <w:bookmarkEnd w:id="22"/>
    <w:bookmarkEnd w:id="23"/>
    <w:bookmarkStart w:id="28" w:name="add"/>
    <w:p>
      <w:pPr>
        <w:pStyle w:val="Heading2"/>
      </w:pPr>
      <w:r>
        <w:t xml:space="preserve">2. Add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td/add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function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</w:t>
            </w:r>
          </w:p>
        </w:tc>
      </w:tr>
    </w:tbl>
    <w:bookmarkStart w:id="24" w:name="what-this-api-is-for-1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The step performed</w:t>
      </w:r>
      <w:r>
        <w:t xml:space="preserve"> </w:t>
      </w:r>
      <w:r>
        <w:rPr>
          <w:bCs/>
          <w:b/>
        </w:rPr>
        <w:t xml:space="preserve">on the second device</w:t>
      </w:r>
      <w:r>
        <w:t xml:space="preserve">: the user enters their</w:t>
      </w:r>
      <w:r>
        <w:t xml:space="preserve"> </w:t>
      </w:r>
      <w:r>
        <w:t xml:space="preserve">username and the pairing code shown on the first device, to confirm</w:t>
      </w:r>
      <w:r>
        <w:t xml:space="preserve"> </w:t>
      </w:r>
      <w:r>
        <w:t xml:space="preserve">that device and start trusting it.</w:t>
      </w:r>
    </w:p>
    <w:bookmarkEnd w:id="24"/>
    <w:bookmarkStart w:id="25" w:name="request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account and pairing code being confirmed</w:t>
            </w:r>
          </w:p>
        </w:tc>
      </w:tr>
    </w:tbl>
    <w:bookmarkEnd w:id="25"/>
    <w:bookmarkStart w:id="26" w:name="how-it-works-step-by-step-1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2"/>
        </w:numPr>
        <w:pStyle w:val="Compact"/>
      </w:pPr>
      <w:r>
        <w:t xml:space="preserve">Normalize the submitted code (strip dashes/spaces, uppercase).</w:t>
      </w:r>
    </w:p>
    <w:p>
      <w:pPr>
        <w:numPr>
          <w:ilvl w:val="0"/>
          <w:numId w:val="1002"/>
        </w:numPr>
        <w:pStyle w:val="Compact"/>
      </w:pPr>
      <w:r>
        <w:t xml:space="preserve">Look up a matching pending</w:t>
      </w:r>
      <w:r>
        <w:t xml:space="preserve"> </w:t>
      </w:r>
      <w:r>
        <w:rPr>
          <w:rStyle w:val="VerbatimChar"/>
        </w:rPr>
        <w:t xml:space="preserve">Trusted Device</w:t>
      </w:r>
      <w:r>
        <w:t xml:space="preserve"> </w:t>
      </w:r>
      <w:r>
        <w:t xml:space="preserve">key for that username</w:t>
      </w:r>
      <w:r>
        <w:t xml:space="preserve"> </w:t>
      </w:r>
      <w:r>
        <w:t xml:space="preserve">and code.</w:t>
      </w:r>
    </w:p>
    <w:p>
      <w:pPr>
        <w:numPr>
          <w:ilvl w:val="0"/>
          <w:numId w:val="1002"/>
        </w:numPr>
        <w:pStyle w:val="Compact"/>
      </w:pPr>
      <w:r>
        <w:t xml:space="preserve">If found, check the browser’s user-agent —</w:t>
      </w:r>
      <w:r>
        <w:t xml:space="preserve"> </w:t>
      </w:r>
      <w:r>
        <w:rPr>
          <w:bCs/>
          <w:b/>
        </w:rPr>
        <w:t xml:space="preserve">if this device looks</w:t>
      </w:r>
      <w:r>
        <w:rPr>
          <w:bCs/>
          <w:b/>
        </w:rPr>
        <w:t xml:space="preserve"> </w:t>
      </w:r>
      <w:r>
        <w:rPr>
          <w:bCs/>
          <w:b/>
        </w:rPr>
        <w:t xml:space="preserve">like a PC, refuse</w:t>
      </w:r>
      <w:r>
        <w:t xml:space="preserve"> </w:t>
      </w:r>
      <w:r>
        <w:t xml:space="preserve">(</w:t>
      </w:r>
      <w:r>
        <w:t xml:space="preserve">“</w:t>
      </w:r>
      <w:r>
        <w:t xml:space="preserve">This is a PC, it can’t used as a trusted</w:t>
      </w:r>
      <w:r>
        <w:t xml:space="preserve"> </w:t>
      </w:r>
      <w:r>
        <w:t xml:space="preserve">device</w:t>
      </w:r>
      <w:r>
        <w:t xml:space="preserve">”</w:t>
      </w:r>
      <w:r>
        <w:t xml:space="preserve">) — this feature is meant for a phone. Otherwise, save the</w:t>
      </w:r>
      <w:r>
        <w:t xml:space="preserve"> </w:t>
      </w:r>
      <w:r>
        <w:t xml:space="preserve">device’s user-agent string and mark the pairing a success.</w:t>
      </w:r>
    </w:p>
    <w:p>
      <w:pPr>
        <w:numPr>
          <w:ilvl w:val="0"/>
          <w:numId w:val="1002"/>
        </w:numPr>
        <w:pStyle w:val="Compact"/>
      </w:pPr>
      <w:r>
        <w:t xml:space="preserve">If not found, return</w:t>
      </w:r>
      <w:r>
        <w:t xml:space="preserve"> </w:t>
      </w:r>
      <w:r>
        <w:t xml:space="preserve">“</w:t>
      </w:r>
      <w:r>
        <w:t xml:space="preserve">The username or key is wrong.</w:t>
      </w:r>
      <w:r>
        <w:t xml:space="preserve">”</w:t>
      </w:r>
    </w:p>
    <w:bookmarkEnd w:id="26"/>
    <w:bookmarkStart w:id="27" w:name="notes-issues-found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Direct dictionary indexing (</w:t>
      </w:r>
      <w:r>
        <w:rPr>
          <w:rStyle w:val="VerbatimChar"/>
        </w:rPr>
        <w:t xml:space="preserve">request.POST["username"]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request.POST["key"]</w:t>
      </w:r>
      <w:r>
        <w:t xml:space="preserve">) is used without</w:t>
      </w:r>
      <w:r>
        <w:t xml:space="preserve"> </w:t>
      </w:r>
      <w:r>
        <w:rPr>
          <w:rStyle w:val="VerbatimChar"/>
        </w:rPr>
        <w:t xml:space="preserve">.get(...)</w:t>
      </w:r>
      <w:r>
        <w:t xml:space="preserve"> </w:t>
      </w:r>
      <w:r>
        <w:t xml:space="preserve">— a missing field</w:t>
      </w:r>
      <w:r>
        <w:t xml:space="preserve"> </w:t>
      </w:r>
      <w:r>
        <w:t xml:space="preserve">raises an unhandled error rather than a specific validation message.</w:t>
      </w:r>
    </w:p>
    <w:bookmarkEnd w:id="27"/>
    <w:bookmarkEnd w:id="28"/>
    <w:bookmarkStart w:id="29" w:name="get-user-agent"/>
    <w:p>
      <w:pPr>
        <w:pStyle w:val="Heading2"/>
      </w:pPr>
      <w:r>
        <w:t xml:space="preserve">3. Get User Agent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td/get-ua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function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getUserAgent</w:t>
            </w:r>
          </w:p>
        </w:tc>
      </w:tr>
    </w:tbl>
    <w:p>
      <w:pPr>
        <w:pStyle w:val="BodyText"/>
      </w:pPr>
      <w:r>
        <w:t xml:space="preserve">Given the pending pairing session, returns a rendered snippet</w:t>
      </w:r>
      <w:r>
        <w:t xml:space="preserve"> </w:t>
      </w:r>
      <w:r>
        <w:t xml:space="preserve">describing the device that was just confirmed (browser/OS, parsed</w:t>
      </w:r>
      <w:r>
        <w:t xml:space="preserve"> </w:t>
      </w:r>
      <w:r>
        <w:t xml:space="preserve">from the stored user-agent string) — used to show the first device</w:t>
      </w:r>
      <w:r>
        <w:t xml:space="preserve"> </w:t>
      </w:r>
      <w:r>
        <w:t xml:space="preserve">“</w:t>
      </w:r>
      <w:r>
        <w:t xml:space="preserve">this device just got paired</w:t>
      </w:r>
      <w:r>
        <w:t xml:space="preserve">”</w:t>
      </w:r>
      <w:r>
        <w:t xml:space="preserve"> </w:t>
      </w:r>
      <w:r>
        <w:t xml:space="preserve">confirmation.</w:t>
      </w:r>
    </w:p>
    <w:bookmarkEnd w:id="29"/>
    <w:bookmarkStart w:id="31" w:name="trust-device"/>
    <w:p>
      <w:pPr>
        <w:pStyle w:val="Heading2"/>
      </w:pPr>
      <w:r>
        <w:t xml:space="preserve">4. Trust Device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td/trust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function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trust_device</w:t>
            </w:r>
          </w:p>
        </w:tc>
      </w:tr>
    </w:tbl>
    <w:p>
      <w:pPr>
        <w:pStyle w:val="BodyText"/>
      </w:pPr>
      <w:r>
        <w:t xml:space="preserve">The final confirmation step — marks the pending device’s status as</w:t>
      </w:r>
      <w:r>
        <w:t xml:space="preserve"> </w:t>
      </w:r>
      <w:r>
        <w:rPr>
          <w:rStyle w:val="VerbatimChar"/>
        </w:rPr>
        <w:t xml:space="preserve">"trusted"</w:t>
      </w:r>
      <w:r>
        <w:t xml:space="preserve">, completing the pairing.</w:t>
      </w:r>
    </w:p>
    <w:bookmarkStart w:id="30" w:name="notes-issues-found-1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No None-check on the</w:t>
      </w:r>
      <w:r>
        <w:t xml:space="preserve"> </w:t>
      </w:r>
      <w:r>
        <w:rPr>
          <w:rStyle w:val="VerbatimChar"/>
        </w:rPr>
        <w:t xml:space="preserve">User_Keys.objects.get(id=...)</w:t>
      </w:r>
      <w:r>
        <w:t xml:space="preserve"> </w:t>
      </w:r>
      <w:r>
        <w:t xml:space="preserve">lookup — if the</w:t>
      </w:r>
      <w:r>
        <w:t xml:space="preserve"> </w:t>
      </w:r>
      <w:r>
        <w:t xml:space="preserve">session’s</w:t>
      </w:r>
      <w:r>
        <w:t xml:space="preserve"> </w:t>
      </w:r>
      <w:r>
        <w:rPr>
          <w:rStyle w:val="VerbatimChar"/>
        </w:rPr>
        <w:t xml:space="preserve">td_id</w:t>
      </w:r>
      <w:r>
        <w:t xml:space="preserve"> </w:t>
      </w:r>
      <w:r>
        <w:t xml:space="preserve">doesn’t match a real record, this raises an</w:t>
      </w:r>
      <w:r>
        <w:t xml:space="preserve"> </w:t>
      </w:r>
      <w:r>
        <w:t xml:space="preserve">unhandled error. This is also a state-changing action reachable via</w:t>
      </w:r>
      <w:r>
        <w:t xml:space="preserve"> </w:t>
      </w:r>
      <w:r>
        <w:t xml:space="preserve">a plain (unspecified-method) route, rather than being restricted to</w:t>
      </w:r>
      <w:r>
        <w:t xml:space="preserve"> </w:t>
      </w:r>
      <w:r>
        <w:rPr>
          <w:rStyle w:val="VerbatimChar"/>
        </w:rPr>
        <w:t xml:space="preserve">POST</w:t>
      </w:r>
      <w:r>
        <w:t xml:space="preserve">.</w:t>
      </w:r>
    </w:p>
    <w:bookmarkEnd w:id="30"/>
    <w:bookmarkEnd w:id="31"/>
    <w:bookmarkStart w:id="32" w:name="send-email"/>
    <w:p>
      <w:pPr>
        <w:pStyle w:val="Heading2"/>
      </w:pPr>
      <w:r>
        <w:t xml:space="preserve">5. Send Email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td/send_link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function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send_email</w:t>
            </w:r>
          </w:p>
        </w:tc>
      </w:tr>
    </w:tbl>
    <w:p>
      <w:pPr>
        <w:pStyle w:val="BodyText"/>
      </w:pPr>
      <w:r>
        <w:t xml:space="preserve">Emails the user a link to the pairing page — a convenience for</w:t>
      </w:r>
      <w:r>
        <w:t xml:space="preserve"> </w:t>
      </w:r>
      <w:r>
        <w:t xml:space="preserve">starting the setup flow from a link rather than manually navigating</w:t>
      </w:r>
      <w:r>
        <w:t xml:space="preserve"> </w:t>
      </w:r>
      <w:r>
        <w:t xml:space="preserve">to it. Falls back to the session-stored email if the user’s account</w:t>
      </w:r>
      <w:r>
        <w:t xml:space="preserve"> </w:t>
      </w:r>
      <w:r>
        <w:t xml:space="preserve">has none set.</w:t>
      </w:r>
    </w:p>
    <w:bookmarkEnd w:id="32"/>
    <w:bookmarkStart w:id="34" w:name="check-trusted"/>
    <w:p>
      <w:pPr>
        <w:pStyle w:val="Heading2"/>
      </w:pPr>
      <w:r>
        <w:t xml:space="preserve">6. Check Trusted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u2f/checkTrusted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function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checkTrusted</w:t>
            </w:r>
          </w:p>
        </w:tc>
      </w:tr>
    </w:tbl>
    <w:p>
      <w:pPr>
        <w:pStyle w:val="BodyText"/>
      </w:pPr>
      <w:r>
        <w:t xml:space="preserve">Polled by the first device while waiting for the pairing to complete</w:t>
      </w:r>
      <w:r>
        <w:t xml:space="preserve"> </w:t>
      </w:r>
      <w:r>
        <w:t xml:space="preserve">on the second device — returns</w:t>
      </w:r>
      <w:r>
        <w:t xml:space="preserve"> </w:t>
      </w:r>
      <w:r>
        <w:rPr>
          <w:rStyle w:val="VerbatimChar"/>
        </w:rPr>
        <w:t xml:space="preserve">"OK"</w:t>
      </w:r>
      <w:r>
        <w:t xml:space="preserve"> </w:t>
      </w:r>
      <w:r>
        <w:t xml:space="preserve">once the pending device’s</w:t>
      </w:r>
      <w:r>
        <w:t xml:space="preserve"> </w:t>
      </w:r>
      <w:r>
        <w:t xml:space="preserve">status flips to</w:t>
      </w:r>
      <w:r>
        <w:t xml:space="preserve"> </w:t>
      </w:r>
      <w:r>
        <w:rPr>
          <w:rStyle w:val="VerbatimChar"/>
        </w:rPr>
        <w:t xml:space="preserve">"trusted"</w:t>
      </w:r>
      <w:r>
        <w:t xml:space="preserve">, or an empty string otherwise.</w:t>
      </w:r>
    </w:p>
    <w:bookmarkStart w:id="33" w:name="notes-issues-found-2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A bare</w:t>
      </w:r>
      <w:r>
        <w:t xml:space="preserve"> </w:t>
      </w:r>
      <w:r>
        <w:rPr>
          <w:rStyle w:val="VerbatimChar"/>
        </w:rPr>
        <w:t xml:space="preserve">except: pass</w:t>
      </w:r>
      <w:r>
        <w:t xml:space="preserve"> </w:t>
      </w:r>
      <w:r>
        <w:t xml:space="preserve">silently swallows any error during the lookup</w:t>
      </w:r>
      <w:r>
        <w:t xml:space="preserve"> </w:t>
      </w:r>
      <w:r>
        <w:t xml:space="preserve">— a genuine unexpected error (not just</w:t>
      </w:r>
      <w:r>
        <w:t xml:space="preserve"> </w:t>
      </w:r>
      <w:r>
        <w:t xml:space="preserve">“</w:t>
      </w:r>
      <w:r>
        <w:t xml:space="preserve">no such id</w:t>
      </w:r>
      <w:r>
        <w:t xml:space="preserve">”</w:t>
      </w:r>
      <w:r>
        <w:t xml:space="preserve">) would be hidden</w:t>
      </w:r>
      <w:r>
        <w:t xml:space="preserve"> </w:t>
      </w:r>
      <w:r>
        <w:t xml:space="preserve">the same way as a normal</w:t>
      </w:r>
      <w:r>
        <w:t xml:space="preserve"> </w:t>
      </w:r>
      <w:r>
        <w:t xml:space="preserve">“</w:t>
      </w:r>
      <w:r>
        <w:t xml:space="preserve">not yet trusted</w:t>
      </w:r>
      <w:r>
        <w:t xml:space="preserve">”</w:t>
      </w:r>
      <w:r>
        <w:t xml:space="preserve"> </w:t>
      </w:r>
      <w:r>
        <w:t xml:space="preserve">result.</w:t>
      </w:r>
    </w:p>
    <w:bookmarkEnd w:id="33"/>
    <w:bookmarkEnd w:id="34"/>
    <w:bookmarkStart w:id="36" w:name="get-cookie"/>
    <w:p>
      <w:pPr>
        <w:pStyle w:val="Heading2"/>
      </w:pPr>
      <w:r>
        <w:t xml:space="preserve">7. Get Cookie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u2f/secure_device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function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getCookie</w:t>
            </w:r>
          </w:p>
        </w:tc>
      </w:tr>
    </w:tbl>
    <w:p>
      <w:pPr>
        <w:pStyle w:val="BodyText"/>
      </w:pPr>
      <w:r>
        <w:t xml:space="preserve">Once the pairing is confirmed trusted, issues the actual trust cookie</w:t>
      </w:r>
      <w:r>
        <w:t xml:space="preserve"> </w:t>
      </w:r>
      <w:r>
        <w:t xml:space="preserve">(a signed JWT, valid 180 days) and stores its expiry on the key</w:t>
      </w:r>
      <w:r>
        <w:t xml:space="preserve"> </w:t>
      </w:r>
      <w:r>
        <w:t xml:space="preserve">record.</w:t>
      </w:r>
    </w:p>
    <w:bookmarkStart w:id="35" w:name="notes-issues-found-3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No None-check on the</w:t>
      </w:r>
      <w:r>
        <w:t xml:space="preserve"> </w:t>
      </w:r>
      <w:r>
        <w:rPr>
          <w:rStyle w:val="VerbatimChar"/>
        </w:rPr>
        <w:t xml:space="preserve">User_Keys.objects.get(id=...)</w:t>
      </w:r>
      <w:r>
        <w:t xml:space="preserve"> </w:t>
      </w:r>
      <w:r>
        <w:t xml:space="preserve">lookup. If the</w:t>
      </w:r>
      <w:r>
        <w:t xml:space="preserve"> </w:t>
      </w:r>
      <w:r>
        <w:t xml:space="preserve">key’s status isn’t</w:t>
      </w:r>
      <w:r>
        <w:t xml:space="preserve"> </w:t>
      </w:r>
      <w:r>
        <w:rPr>
          <w:rStyle w:val="VerbatimChar"/>
        </w:rPr>
        <w:t xml:space="preserve">"trusted"</w:t>
      </w:r>
      <w:r>
        <w:t xml:space="preserve"> </w:t>
      </w:r>
      <w:r>
        <w:t xml:space="preserve">yet, the function has no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branch and no explicit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— it implicitly returns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</w:t>
      </w:r>
      <w:r>
        <w:t xml:space="preserve"> </w:t>
      </w:r>
      <w:r>
        <w:t xml:space="preserve">producing an invalid response rather than a specific</w:t>
      </w:r>
      <w:r>
        <w:t xml:space="preserve"> </w:t>
      </w:r>
      <w:r>
        <w:t xml:space="preserve">“</w:t>
      </w:r>
      <w:r>
        <w:t xml:space="preserve">not yet</w:t>
      </w:r>
      <w:r>
        <w:t xml:space="preserve"> </w:t>
      </w:r>
      <w:r>
        <w:t xml:space="preserve">trusted, please wait</w:t>
      </w:r>
      <w:r>
        <w:t xml:space="preserve">”</w:t>
      </w:r>
      <w:r>
        <w:t xml:space="preserve"> </w:t>
      </w:r>
      <w:r>
        <w:t xml:space="preserve">message.</w:t>
      </w:r>
    </w:p>
    <w:bookmarkEnd w:id="35"/>
    <w:bookmarkEnd w:id="36"/>
    <w:bookmarkStart w:id="39" w:name="X6a94c789922fbc27c245bafd2d2a4cc603e35a1"/>
    <w:p>
      <w:pPr>
        <w:pStyle w:val="Heading2"/>
      </w:pPr>
      <w:r>
        <w:rPr>
          <w:rStyle w:val="VerbatimChar"/>
        </w:rPr>
        <w:t xml:space="preserve">verify(request)</w:t>
      </w:r>
      <w:r>
        <w:t xml:space="preserve"> </w:t>
      </w:r>
      <w:r>
        <w:t xml:space="preserve">— the actual cookie check, used elsewhere</w:t>
      </w:r>
    </w:p>
    <w:p>
      <w:pPr>
        <w:pStyle w:val="FirstParagraph"/>
      </w:pPr>
      <w:r>
        <w:t xml:space="preserve">Not directly routed — called from</w:t>
      </w:r>
      <w:r>
        <w:t xml:space="preserve"> </w:t>
      </w:r>
      <w:r>
        <w:rPr>
          <w:rStyle w:val="VerbatimChar"/>
        </w:rPr>
        <w:t xml:space="preserve">views.verify()</w:t>
      </w:r>
      <w:r>
        <w:t xml:space="preserve"> </w:t>
      </w:r>
      <w:r>
        <w:t xml:space="preserve">when a login</w:t>
      </w:r>
      <w:r>
        <w:t xml:space="preserve"> </w:t>
      </w:r>
      <w:r>
        <w:t xml:space="preserve">attempt checks whether this browser already has a trusted-device</w:t>
      </w:r>
      <w:r>
        <w:t xml:space="preserve"> </w:t>
      </w:r>
      <w:r>
        <w:t xml:space="preserve">cookie.</w:t>
      </w:r>
    </w:p>
    <w:bookmarkStart w:id="37" w:name="how-it-works-step-by-step-2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3"/>
        </w:numPr>
        <w:pStyle w:val="Compact"/>
      </w:pPr>
      <w:r>
        <w:t xml:space="preserve">Read and decode the</w:t>
      </w:r>
      <w:r>
        <w:t xml:space="preserve"> </w:t>
      </w:r>
      <w:r>
        <w:rPr>
          <w:rStyle w:val="VerbatimChar"/>
        </w:rPr>
        <w:t xml:space="preserve">deviceid</w:t>
      </w:r>
      <w:r>
        <w:t xml:space="preserve"> </w:t>
      </w:r>
      <w:r>
        <w:t xml:space="preserve">cookie (a signed JWT).</w:t>
      </w:r>
    </w:p>
    <w:p>
      <w:pPr>
        <w:numPr>
          <w:ilvl w:val="0"/>
          <w:numId w:val="1003"/>
        </w:numPr>
        <w:pStyle w:val="Compact"/>
      </w:pPr>
      <w:r>
        <w:t xml:space="preserve">Confirm the username inside it matches the username currently</w:t>
      </w:r>
      <w:r>
        <w:t xml:space="preserve"> </w:t>
      </w:r>
      <w:r>
        <w:t xml:space="preserve">attempting to log in.</w:t>
      </w:r>
    </w:p>
    <w:p>
      <w:pPr>
        <w:numPr>
          <w:ilvl w:val="0"/>
          <w:numId w:val="1003"/>
        </w:numPr>
        <w:pStyle w:val="Compact"/>
      </w:pPr>
      <w:r>
        <w:t xml:space="preserve">Look up the matching, enabled, trusted</w:t>
      </w:r>
      <w:r>
        <w:t xml:space="preserve"> </w:t>
      </w:r>
      <w:r>
        <w:rPr>
          <w:rStyle w:val="VerbatimChar"/>
        </w:rPr>
        <w:t xml:space="preserve">User_Keys</w:t>
      </w:r>
      <w:r>
        <w:t xml:space="preserve"> </w:t>
      </w:r>
      <w:r>
        <w:t xml:space="preserve">record — if</w:t>
      </w:r>
      <w:r>
        <w:t xml:space="preserve"> </w:t>
      </w:r>
      <w:r>
        <w:t xml:space="preserve">found, mark the session as MFA-verified via this method and return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Otherwise return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bookmarkEnd w:id="37"/>
    <w:bookmarkStart w:id="38" w:name="notes-issues-found-4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rStyle w:val="VerbatimChar"/>
          <w:bCs/>
          <w:b/>
        </w:rPr>
        <w:t xml:space="preserve">settings.SECRET_KEY</w:t>
      </w:r>
      <w:r>
        <w:rPr>
          <w:bCs/>
          <w:b/>
        </w:rPr>
        <w:t xml:space="preserve"> </w:t>
      </w:r>
      <w:r>
        <w:rPr>
          <w:bCs/>
          <w:b/>
        </w:rPr>
        <w:t xml:space="preserve">is used to decode the JWT, but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settings</w:t>
      </w:r>
      <w:r>
        <w:rPr>
          <w:bCs/>
          <w:b/>
        </w:rPr>
        <w:t xml:space="preserve"> </w:t>
      </w:r>
      <w:r>
        <w:rPr>
          <w:bCs/>
          <w:b/>
        </w:rPr>
        <w:t xml:space="preserve">is</w:t>
      </w:r>
      <w:r>
        <w:rPr>
          <w:bCs/>
          <w:b/>
        </w:rPr>
        <w:t xml:space="preserve"> </w:t>
      </w:r>
      <w:r>
        <w:rPr>
          <w:bCs/>
          <w:b/>
        </w:rPr>
        <w:t xml:space="preserve">never imported in this file</w:t>
      </w:r>
      <w:r>
        <w:t xml:space="preserve"> </w:t>
      </w:r>
      <w:r>
        <w:t xml:space="preserve">— the same wildcard-import-leak pattern</w:t>
      </w:r>
      <w:r>
        <w:t xml:space="preserve"> </w:t>
      </w:r>
      <w:r>
        <w:t xml:space="preserve">noted in</w:t>
      </w:r>
      <w:r>
        <w:t xml:space="preserve"> </w:t>
      </w:r>
      <w:r>
        <w:rPr>
          <w:rStyle w:val="VerbatimChar"/>
        </w:rPr>
        <w:t xml:space="preserve">Email.py</w:t>
      </w:r>
      <w:r>
        <w:t xml:space="preserve">, relying on</w:t>
      </w:r>
      <w:r>
        <w:t xml:space="preserve"> </w:t>
      </w:r>
      <w:r>
        <w:rPr>
          <w:rStyle w:val="VerbatimChar"/>
        </w:rPr>
        <w:t xml:space="preserve">from .models import *</w:t>
      </w:r>
      <w:r>
        <w:t xml:space="preserve"> </w:t>
      </w:r>
      <w:r>
        <w:t xml:space="preserve">to make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 </w:t>
      </w:r>
      <w:r>
        <w:t xml:space="preserve">available indirectly.</w:t>
      </w:r>
    </w:p>
    <w:p>
      <w:pPr>
        <w:pStyle w:val="BodyText"/>
      </w:pPr>
      <w:r>
        <w:t xml:space="preserve">A bare</w:t>
      </w:r>
      <w:r>
        <w:t xml:space="preserve"> </w:t>
      </w:r>
      <w:r>
        <w:rPr>
          <w:rStyle w:val="VerbatimChar"/>
        </w:rPr>
        <w:t xml:space="preserve">except: return False</w:t>
      </w:r>
      <w:r>
        <w:t xml:space="preserve"> </w:t>
      </w:r>
      <w:r>
        <w:t xml:space="preserve">wraps the lookup — any unexpected</w:t>
      </w:r>
      <w:r>
        <w:t xml:space="preserve"> </w:t>
      </w:r>
      <w:r>
        <w:t xml:space="preserve">error (not just</w:t>
      </w:r>
      <w:r>
        <w:t xml:space="preserve"> </w:t>
      </w:r>
      <w:r>
        <w:t xml:space="preserve">“</w:t>
      </w:r>
      <w:r>
        <w:t xml:space="preserve">cookie doesn’t match anything</w:t>
      </w:r>
      <w:r>
        <w:t xml:space="preserve">”</w:t>
      </w:r>
      <w:r>
        <w:t xml:space="preserve">) is treated</w:t>
      </w:r>
      <w:r>
        <w:t xml:space="preserve"> </w:t>
      </w:r>
      <w:r>
        <w:t xml:space="preserve">identically to a genuine</w:t>
      </w:r>
      <w:r>
        <w:t xml:space="preserve"> </w:t>
      </w:r>
      <w:r>
        <w:t xml:space="preserve">“</w:t>
      </w:r>
      <w:r>
        <w:t xml:space="preserve">not trusted</w:t>
      </w:r>
      <w:r>
        <w:t xml:space="preserve">”</w:t>
      </w:r>
      <w:r>
        <w:t xml:space="preserve"> </w:t>
      </w:r>
      <w:r>
        <w:t xml:space="preserve">result.</w:t>
      </w:r>
    </w:p>
    <w:bookmarkEnd w:id="38"/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2026-09-04T05:28:08Z</dcterms:created>
  <dcterms:modified xsi:type="dcterms:W3CDTF">2026-09-04T05:28:08Z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