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ertificates-module-api-documentation"/>
    <w:p>
      <w:pPr>
        <w:pStyle w:val="Heading1"/>
      </w:pPr>
      <w:r>
        <w:t xml:space="preserve">certificates Module — API Documentation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certificates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student-facing</w:t>
      </w:r>
      <w:r>
        <w:t xml:space="preserve"> </w:t>
      </w:r>
      <w:r>
        <w:t xml:space="preserve">— unlike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 </w:t>
      </w:r>
      <w:r>
        <w:t xml:space="preserve">(staff/officer/examiner facing), the endpoints here are called</w:t>
      </w:r>
      <w:r>
        <w:t xml:space="preserve"> </w:t>
      </w:r>
      <w:r>
        <w:t xml:space="preserve">by students viewing their own consolidated mark lists, provisional</w:t>
      </w:r>
      <w:r>
        <w:t xml:space="preserve"> </w:t>
      </w:r>
      <w:r>
        <w:t xml:space="preserve">certificates, and bridge course results.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is empty here too</w:t>
      </w:r>
      <w:r>
        <w:t xml:space="preserve"> </w:t>
      </w:r>
      <w:r>
        <w:t xml:space="preserve">(Django boilerplate only); real models live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.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(199 lines) is real and was used to verify this app’s</w:t>
      </w:r>
      <w:r>
        <w:t xml:space="preserve"> </w:t>
      </w:r>
      <w:r>
        <w:t xml:space="preserve">own serializer logic where relevant.</w:t>
      </w:r>
    </w:p>
    <w:bookmarkEnd w:id="20"/>
    <w:bookmarkStart w:id="21" w:name="response-format-used-across-all-apis"/>
    <w:p>
      <w:pPr>
        <w:pStyle w:val="Heading2"/>
      </w:pPr>
      <w:r>
        <w:t xml:space="preserve">Response format used across all APIs</w:t>
      </w:r>
    </w:p>
    <w:p>
      <w:pPr>
        <w:pStyle w:val="FirstParagraph"/>
      </w:pPr>
      <w:r>
        <w:t xml:space="preserve">Same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 as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.</w:t>
      </w:r>
    </w:p>
    <w:bookmarkEnd w:id="21"/>
    <w:bookmarkStart w:id="22" w:name="Xcd7bb878e5d76684082e14d6c7b0c3b8a4d8268"/>
    <w:p>
      <w:pPr>
        <w:pStyle w:val="Heading2"/>
      </w:pPr>
      <w:r>
        <w:rPr>
          <w:rStyle w:val="VerbatimChar"/>
        </w:rPr>
        <w:t xml:space="preserve">certificates.py</w:t>
      </w:r>
      <w:r>
        <w:t xml:space="preserve">’s scale and doc-splitting approach</w:t>
      </w:r>
    </w:p>
    <w:p>
      <w:pPr>
        <w:pStyle w:val="FirstParagraph"/>
      </w:pPr>
      <w:r>
        <w:rPr>
          <w:rStyle w:val="VerbatimChar"/>
        </w:rPr>
        <w:t xml:space="preserve">certificates.py</w:t>
      </w:r>
      <w:r>
        <w:t xml:space="preserve"> </w:t>
      </w:r>
      <w:r>
        <w:t xml:space="preserve">is 17,681 lines across 9 classes, roughly 9x larger</w:t>
      </w:r>
      <w:r>
        <w:t xml:space="preserve"> </w:t>
      </w:r>
      <w:r>
        <w:t xml:space="preserve">than the biggest file documented in either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.</w:t>
      </w:r>
      <w:r>
        <w:t xml:space="preserve"> </w:t>
      </w:r>
      <w:r>
        <w:t xml:space="preserve">Rather than one enormous document, each class (or, for two very small</w:t>
      </w:r>
      <w:r>
        <w:t xml:space="preserve"> </w:t>
      </w:r>
      <w:r>
        <w:t xml:space="preserve">classes, a small group of them) gets its own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named</w:t>
      </w:r>
      <w:r>
        <w:t xml:space="preserve"> </w:t>
      </w:r>
      <w:r>
        <w:rPr>
          <w:rStyle w:val="VerbatimChar"/>
        </w:rPr>
        <w:t xml:space="preserve">certificates-&lt;ClassName&gt;.docx</w:t>
      </w:r>
      <w:r>
        <w:t xml:space="preserve">.</w:t>
      </w:r>
    </w:p>
    <w:bookmarkEnd w:id="22"/>
    <w:bookmarkStart w:id="23" w:name="one-doc-file-per-source-file-class"/>
    <w:p>
      <w:pPr>
        <w:pStyle w:val="Heading2"/>
      </w:pPr>
      <w:r>
        <w:t xml:space="preserve">One doc file per source file / class</w:t>
      </w:r>
    </w:p>
    <w:tbl>
      <w:tblPr>
        <w:tblStyle w:val="Table"/>
        <w:tblW w:type="pct" w:w="4939"/>
        <w:tblLook w:firstRow="1" w:lastRow="0" w:firstColumn="0" w:lastColumn="0" w:noHBand="0" w:noVBand="0" w:val="0020"/>
        <w:jc w:val="start"/>
      </w:tblPr>
      <w:tblGrid>
        <w:gridCol w:w="1014"/>
        <w:gridCol w:w="1641"/>
        <w:gridCol w:w="2752"/>
        <w:gridCol w:w="24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Class(es)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bridge_course.py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StudentBridgeCourseMarkList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bridge_course.docx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has two crash-causing bugs</w:t>
            </w:r>
            <w:r>
              <w:t xml:space="preserve"> </w:t>
            </w:r>
            <w:r>
              <w:t xml:space="preserve">that likely affect most real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StudentConsolidatedMarkList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certificates-StudentConsolidatedMarkList.docx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only 2 of many possible</w:t>
            </w:r>
            <w:r>
              <w:t xml:space="preserve"> </w:t>
            </w:r>
            <w:r>
              <w:t xml:space="preserve">programme configurations produce a real response;</w:t>
            </w:r>
            <w:r>
              <w:t xml:space="preserve"> </w:t>
            </w:r>
            <w:r>
              <w:t xml:space="preserve">~1,600 lines of dead code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StudentSemestersFetch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SemesterExam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certificates-StudentSemestersFetch-SemesterExam.docx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StudentProvisionalCertificate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certificates-StudentProvisionalCertificate.docx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contains a hardcoded API</w:t>
            </w:r>
            <w:r>
              <w:t xml:space="preserve"> </w:t>
            </w:r>
            <w:r>
              <w:t xml:space="preserve">token and internal IP address, 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UgConsolidated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certificates-UgConsolidated.docx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substantially duplicates</w:t>
            </w:r>
            <w:r>
              <w:t xml:space="preserve"> </w:t>
            </w:r>
            <w:r>
              <w:rPr>
                <w:rStyle w:val="VerbatimChar"/>
              </w:rPr>
              <w:t xml:space="preserve">StudentConsolidatedMarkList</w:t>
            </w:r>
            <w:r>
              <w:t xml:space="preserve"> </w:t>
            </w:r>
            <w:r>
              <w:t xml:space="preserve">(same 3 bugs,</w:t>
            </w:r>
            <w:r>
              <w:t xml:space="preserve"> </w:t>
            </w:r>
            <w:r>
              <w:t xml:space="preserve">present a third time); its second branch silently</w:t>
            </w:r>
            <w:r>
              <w:t xml:space="preserve"> </w:t>
            </w:r>
            <w:r>
              <w:t xml:space="preserve">drops failed semesters from the response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UGConsolidatePrint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certificates-UGConsolidatePrint.docx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the printable twin of</w:t>
            </w:r>
            <w:r>
              <w:t xml:space="preserve"> </w:t>
            </w:r>
            <w:r>
              <w:rPr>
                <w:rStyle w:val="VerbatimChar"/>
              </w:rPr>
              <w:t xml:space="preserve">UgConsolidated</w:t>
            </w:r>
            <w:r>
              <w:t xml:space="preserve">/</w:t>
            </w:r>
            <w:r>
              <w:rPr>
                <w:rStyle w:val="VerbatimChar"/>
              </w:rPr>
              <w:t xml:space="preserve">StudentConsolidatedMarkList</w:t>
            </w:r>
            <w:r>
              <w:t xml:space="preserve">;</w:t>
            </w:r>
            <w:r>
              <w:t xml:space="preserve"> </w:t>
            </w:r>
            <w:r>
              <w:t xml:space="preserve">same bugs recur a 5th/6th time, plus a new</w:t>
            </w:r>
            <w:r>
              <w:t xml:space="preserve"> </w:t>
            </w:r>
            <w:r>
              <w:t xml:space="preserve">zero-division risk in a B.Ed-specific CGPA</w:t>
            </w:r>
            <w:r>
              <w:t xml:space="preserve"> </w:t>
            </w:r>
            <w: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SingleStudentView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certificates-SingleStudentView.docx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proxies to another server</w:t>
            </w:r>
            <w:r>
              <w:t xml:space="preserve"> </w:t>
            </w:r>
            <w:r>
              <w:t xml:space="preserve">using the same hardcoded token/IP found in</w:t>
            </w:r>
            <w:r>
              <w:t xml:space="preserve"> </w:t>
            </w:r>
            <w:r>
              <w:rPr>
                <w:rStyle w:val="VerbatimChar"/>
              </w:rPr>
              <w:t xml:space="preserve">StudentProvisionalCertificate</w:t>
            </w:r>
            <w:r>
              <w:t xml:space="preserve">; bypasses the</w:t>
            </w:r>
            <w:r>
              <w:t xml:space="preserve"> </w:t>
            </w:r>
            <w:r>
              <w:t xml:space="preserve">module’s standard response format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SingleStudentViewconsolidated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certificates-SingleStudentViewconsolidated.docx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third occurrence of the hardcoded token/IP; contains a visibly later-patched block with several silently-swallowed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StudentPercentageView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certificates-StudentPercentageView.docx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(coming next)</w:t>
            </w:r>
          </w:p>
        </w:tc>
      </w:tr>
    </w:tbl>
    <w:bookmarkEnd w:id="23"/>
    <w:bookmarkStart w:id="24" w:name="most-critical-findings-so-far"/>
    <w:p>
      <w:pPr>
        <w:pStyle w:val="Heading2"/>
      </w:pPr>
      <w:r>
        <w:t xml:space="preserve">🔴🔴 Most critical findings so far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same hardcoded, non-rotatable API token and internal IP</w:t>
      </w:r>
      <w:r>
        <w:rPr>
          <w:bCs/>
          <w:b/>
        </w:rPr>
        <w:t xml:space="preserve"> </w:t>
      </w:r>
      <w:r>
        <w:rPr>
          <w:bCs/>
          <w:b/>
        </w:rPr>
        <w:t xml:space="preserve">address are committed directly in</w:t>
      </w:r>
      <w:r>
        <w:t xml:space="preserve"> </w:t>
      </w:r>
      <w:r>
        <w:rPr>
          <w:rStyle w:val="VerbatimChar"/>
        </w:rPr>
        <w:t xml:space="preserve">certificates.py</w:t>
      </w:r>
      <w:r>
        <w:rPr>
          <w:bCs/>
          <w:b/>
        </w:rPr>
        <w:t xml:space="preserve">’s source</w:t>
      </w:r>
      <w:r>
        <w:rPr>
          <w:bCs/>
          <w:b/>
        </w:rPr>
        <w:t xml:space="preserve"> </w:t>
      </w:r>
      <w:r>
        <w:rPr>
          <w:bCs/>
          <w:b/>
        </w:rPr>
        <w:t xml:space="preserve">code, in three separate locations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prg_class_id==7 and prg_type==7</w:t>
      </w:r>
      <w:r>
        <w:t xml:space="preserve"> </w:t>
      </w:r>
      <w:r>
        <w:t xml:space="preserve">branch),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— all making a live HTTP call to</w:t>
      </w:r>
      <w:r>
        <w:t xml:space="preserve"> </w:t>
      </w:r>
      <w:r>
        <w:t xml:space="preserve">another internal server using a token written directly in</w:t>
      </w:r>
      <w:r>
        <w:t xml:space="preserve"> </w:t>
      </w:r>
      <w:r>
        <w:t xml:space="preserve">plaintext. Finding this in three independent locations makes it</w:t>
      </w:r>
      <w:r>
        <w:t xml:space="preserve"> </w:t>
      </w:r>
      <w:r>
        <w:t xml:space="preserve">clear this is a systemic pattern, not a one-off — worth raising</w:t>
      </w:r>
      <w:r>
        <w:t xml:space="preserve"> </w:t>
      </w:r>
      <w:r>
        <w:t xml:space="preserve">with whoever owns secrets management as a priority, since a single</w:t>
      </w:r>
      <w:r>
        <w:t xml:space="preserve"> </w:t>
      </w:r>
      <w:r>
        <w:t xml:space="preserve">leak of this value compromises every endpoint that uses it. See</w:t>
      </w:r>
      <w:r>
        <w:t xml:space="preserve"> </w:t>
      </w:r>
      <w:r>
        <w:rPr>
          <w:rStyle w:val="VerbatimChar"/>
        </w:rPr>
        <w:t xml:space="preserve">certificates-StudentProvisionalCertificate.docx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certificates-SingleStudentView.docx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certificates-SingleStudentViewconsolidated.docx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bridge_course.py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StudentBridgeCourseMarkList.post()</w:t>
      </w:r>
      <w:r>
        <w:t xml:space="preserve"> </w:t>
      </w:r>
      <w:r>
        <w:t xml:space="preserve">has a</w:t>
      </w:r>
      <w:r>
        <w:t xml:space="preserve"> </w:t>
      </w:r>
      <w:r>
        <w:t xml:space="preserve">key-name typo (</w:t>
      </w:r>
      <w:r>
        <w:rPr>
          <w:rStyle w:val="VerbatimChar"/>
        </w:rPr>
        <w:t xml:space="preserve">"inern"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"intern"</w:t>
      </w:r>
      <w:r>
        <w:t xml:space="preserve">) in the main</w:t>
      </w:r>
      <w:r>
        <w:t xml:space="preserve"> </w:t>
      </w:r>
      <w:r>
        <w:t xml:space="preserve">per-course grading loop, used in four places with no fallback —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for any bridge course whose type isn’t the one</w:t>
      </w:r>
      <w:r>
        <w:t xml:space="preserve"> </w:t>
      </w:r>
      <w:r>
        <w:t xml:space="preserve">special-cased type that skips numeric grading, very likely the</w:t>
      </w:r>
      <w:r>
        <w:t xml:space="preserve"> </w:t>
      </w:r>
      <w:r>
        <w:t xml:space="preserve">common case. The same method references an undefined name (</w:t>
      </w:r>
      <w:r>
        <w:rPr>
          <w:rStyle w:val="VerbatimChar"/>
        </w:rPr>
        <w:t xml:space="preserve">f_mark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f</w:t>
      </w:r>
      <w:r>
        <w:t xml:space="preserve">) that crashes decryption whenever a PLVF course has a</w:t>
      </w:r>
      <w:r>
        <w:t xml:space="preserve"> </w:t>
      </w:r>
      <w:r>
        <w:t xml:space="preserve">recorded grace mark. See</w:t>
      </w:r>
      <w:r>
        <w:t xml:space="preserve"> </w:t>
      </w:r>
      <w:r>
        <w:rPr>
          <w:rStyle w:val="VerbatimChar"/>
        </w:rPr>
        <w:t xml:space="preserve">bridge_course.docx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largest endpoint in the codebase (~5,050 lines) — only produces a</w:t>
      </w:r>
      <w:r>
        <w:t xml:space="preserve"> </w:t>
      </w:r>
      <w:r>
        <w:t xml:space="preserve">real response for two specific programme configurations; every other</w:t>
      </w:r>
      <w:r>
        <w:t xml:space="preserve"> </w:t>
      </w:r>
      <w:r>
        <w:t xml:space="preserve">student gets a generic crash. Within its second branch, roughly</w:t>
      </w:r>
      <w:r>
        <w:t xml:space="preserve"> </w:t>
      </w:r>
      <w:r>
        <w:t xml:space="preserve">1,600 lines (a full third of that branch) are unreachable dead code</w:t>
      </w:r>
      <w:r>
        <w:t xml:space="preserve"> </w:t>
      </w:r>
      <w:r>
        <w:t xml:space="preserve">due to a redundant condition, apparently meant to serve postgraduate</w:t>
      </w:r>
      <w:r>
        <w:t xml:space="preserve"> </w:t>
      </w:r>
      <w:r>
        <w:t xml:space="preserve">students. See</w:t>
      </w:r>
      <w:r>
        <w:t xml:space="preserve"> </w:t>
      </w:r>
      <w:r>
        <w:rPr>
          <w:rStyle w:val="VerbatimChar"/>
        </w:rPr>
        <w:t xml:space="preserve">certificates-StudentConsolidatedMarkList.docx</w:t>
      </w:r>
      <w:r>
        <w:t xml:space="preserve">.</w:t>
      </w:r>
    </w:p>
    <w:bookmarkEnd w:id="24"/>
    <w:bookmarkStart w:id="25" w:name="other-notable-findings-so-far"/>
    <w:p>
      <w:pPr>
        <w:pStyle w:val="Heading2"/>
      </w:pPr>
      <w:r>
        <w:t xml:space="preserve">Other notable findings so far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bridge_course.py</w:t>
      </w:r>
      <w:r>
        <w:t xml:space="preserve">’s pass-minimum lookup in the second</w:t>
      </w:r>
      <w:r>
        <w:t xml:space="preserve"> </w:t>
      </w:r>
      <w:r>
        <w:t xml:space="preserve">course-grading loop doesn’t verify the two records it’s pairing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i</w:t>
      </w:r>
      <w:r>
        <w:t xml:space="preserve">/</w:t>
      </w:r>
      <w:r>
        <w:rPr>
          <w:rStyle w:val="VerbatimChar"/>
        </w:rPr>
        <w:t xml:space="preserve">j</w:t>
      </w:r>
      <w:r>
        <w:t xml:space="preserve">) belong to the same course before using one’s data to grade</w:t>
      </w:r>
      <w:r>
        <w:t xml:space="preserve"> </w:t>
      </w:r>
      <w:r>
        <w:t xml:space="preserve">the other.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 </w:t>
      </w:r>
      <w:r>
        <w:t xml:space="preserve">has the same</w:t>
      </w:r>
      <w:r>
        <w:t xml:space="preserve"> </w:t>
      </w:r>
      <w:r>
        <w:t xml:space="preserve">wrong-course pass-minimum bug (present in both of its live</w:t>
      </w:r>
      <w:r>
        <w:t xml:space="preserve"> </w:t>
      </w:r>
      <w:r>
        <w:t xml:space="preserve">branches), plus a stale-dict-reuse bug that corrupts and duplicates</w:t>
      </w:r>
      <w:r>
        <w:t xml:space="preserve"> </w:t>
      </w:r>
      <w:r>
        <w:t xml:space="preserve">an unrelated course’s entry when a student has more than one</w:t>
      </w:r>
      <w:r>
        <w:t xml:space="preserve"> </w:t>
      </w:r>
      <w:r>
        <w:rPr>
          <w:rStyle w:val="VerbatimChar"/>
        </w:rPr>
        <w:t xml:space="preserve">FalseNumberMark</w:t>
      </w:r>
      <w:r>
        <w:t xml:space="preserve"> </w:t>
      </w:r>
      <w:r>
        <w:t xml:space="preserve">for the same course, plus an unconditional</w:t>
      </w:r>
      <w:r>
        <w:t xml:space="preserve"> </w:t>
      </w:r>
      <w:r>
        <w:t xml:space="preserve">attendance lookup that crashes for any student with incomplete</w:t>
      </w:r>
      <w:r>
        <w:t xml:space="preserve"> </w:t>
      </w:r>
      <w:r>
        <w:t xml:space="preserve">attendance records.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 second branch silently</w:t>
      </w:r>
      <w:r>
        <w:t xml:space="preserve"> </w:t>
      </w:r>
      <w:r>
        <w:t xml:space="preserve">excludes any semester where the student has a failed</w:t>
      </w:r>
      <w:r>
        <w:t xml:space="preserve"> </w:t>
      </w:r>
      <w:r>
        <w:rPr>
          <w:rStyle w:val="VerbatimChar"/>
        </w:rPr>
        <w:t xml:space="preserve">SGPA</w:t>
      </w:r>
      <w:r>
        <w:t xml:space="preserve"> </w:t>
      </w:r>
      <w:r>
        <w:t xml:space="preserve">record</w:t>
      </w:r>
      <w:r>
        <w:t xml:space="preserve"> </w:t>
      </w:r>
      <w:r>
        <w:t xml:space="preserve">from the response entirely — a student who failed every semester</w:t>
      </w:r>
      <w:r>
        <w:t xml:space="preserve"> </w:t>
      </w:r>
      <w:r>
        <w:t xml:space="preserve">gets back an empty, successful-looking response with no failure</w:t>
      </w:r>
      <w:r>
        <w:t xml:space="preserve"> </w:t>
      </w:r>
      <w:r>
        <w:t xml:space="preserve">indication. The same gap is present in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</w:t>
      </w:r>
      <w:r>
        <w:t xml:space="preserve"> </w:t>
      </w:r>
      <w:r>
        <w:t xml:space="preserve">equivalent branch.</w:t>
      </w:r>
    </w:p>
    <w:p>
      <w:pPr>
        <w:numPr>
          <w:ilvl w:val="0"/>
          <w:numId w:val="1002"/>
        </w:numPr>
        <w:pStyle w:val="Compact"/>
      </w:pPr>
      <w:r>
        <w:t xml:space="preserve">The same</w:t>
      </w:r>
      <w:r>
        <w:t xml:space="preserve"> </w:t>
      </w:r>
      <w:r>
        <w:t xml:space="preserve">“</w:t>
      </w:r>
      <w:r>
        <w:t xml:space="preserve">consolidated mark list</w:t>
      </w:r>
      <w:r>
        <w:t xml:space="preserve">”</w:t>
      </w:r>
      <w:r>
        <w:t xml:space="preserve"> </w:t>
      </w:r>
      <w:r>
        <w:t xml:space="preserve">computation — and the same three</w:t>
      </w:r>
      <w:r>
        <w:t xml:space="preserve"> </w:t>
      </w:r>
      <w:r>
        <w:t xml:space="preserve">bugs above — exist as</w:t>
      </w:r>
      <w:r>
        <w:t xml:space="preserve"> </w:t>
      </w:r>
      <w:r>
        <w:rPr>
          <w:bCs/>
          <w:b/>
        </w:rPr>
        <w:t xml:space="preserve">five separate, independently copy-pasted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implementations</w:t>
      </w:r>
      <w:r>
        <w:t xml:space="preserve"> </w:t>
      </w:r>
      <w:r>
        <w:t xml:space="preserve">across three classes:</w:t>
      </w:r>
      <w:r>
        <w:t xml:space="preserve"> </w:t>
      </w:r>
      <w:r>
        <w:rPr>
          <w:rStyle w:val="VerbatimChar"/>
        </w:rPr>
        <w:t xml:space="preserve">StudentConsolidatedMarkList</w:t>
      </w:r>
      <w:r>
        <w:t xml:space="preserve">’s two branches,</w:t>
      </w:r>
      <w:r>
        <w:t xml:space="preserve"> </w:t>
      </w:r>
      <w:r>
        <w:rPr>
          <w:rStyle w:val="VerbatimChar"/>
        </w:rPr>
        <w:t xml:space="preserve">UgConsolidated</w:t>
      </w:r>
      <w:r>
        <w:t xml:space="preserve">’s</w:t>
      </w:r>
      <w:r>
        <w:t xml:space="preserve"> </w:t>
      </w:r>
      <w:r>
        <w:t xml:space="preserve">branch 1, and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 branch 1 and its B.Ed</w:t>
      </w:r>
      <w:r>
        <w:t xml:space="preserve"> </w:t>
      </w:r>
      <w:r>
        <w:t xml:space="preserve">sub-branch. A shared helper would let one fix resolve all of them at</w:t>
      </w:r>
      <w:r>
        <w:t xml:space="preserve"> </w:t>
      </w:r>
      <w:r>
        <w:t xml:space="preserve">once instead of five separate patches.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UGConsolidatePrint</w:t>
      </w:r>
      <w:r>
        <w:t xml:space="preserve">’s B.Ed print branch has its</w:t>
      </w:r>
      <w:r>
        <w:t xml:space="preserve"> </w:t>
      </w:r>
      <w:r>
        <w:t xml:space="preserve">own new unguarded division (</w:t>
      </w:r>
      <w:r>
        <w:rPr>
          <w:rStyle w:val="VerbatimChar"/>
        </w:rPr>
        <w:t xml:space="preserve">ccpa = bedcgpa / tcredit</w:t>
      </w:r>
      <w:r>
        <w:t xml:space="preserve">) computing an</w:t>
      </w:r>
      <w:r>
        <w:t xml:space="preserve"> </w:t>
      </w:r>
      <w:r>
        <w:t xml:space="preserve">overall CGPA for the printed mark sheet specifically.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don’t compute marks locally at all</w:t>
      </w:r>
      <w:r>
        <w:t xml:space="preserve"> </w:t>
      </w:r>
      <w:r>
        <w:t xml:space="preserve">— they proxy to another server (the one behind the hardcoded</w:t>
      </w:r>
      <w:r>
        <w:t xml:space="preserve"> </w:t>
      </w:r>
      <w:r>
        <w:t xml:space="preserve">token above) and apply local formatting/routing on the response.</w:t>
      </w:r>
      <w:r>
        <w:t xml:space="preserve"> </w:t>
      </w:r>
      <w:r>
        <w:rPr>
          <w:rStyle w:val="VerbatimChar"/>
        </w:rPr>
        <w:t xml:space="preserve">SingleStudentView</w:t>
      </w:r>
      <w:r>
        <w:t xml:space="preserve"> </w:t>
      </w:r>
      <w:r>
        <w:t xml:space="preserve">bypasses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entirely, mixing</w:t>
      </w:r>
      <w:r>
        <w:t xml:space="preserve"> </w:t>
      </w:r>
      <w:r>
        <w:t xml:space="preserve">three different response mechanisms in one method;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for</w:t>
      </w:r>
      <w:r>
        <w:t xml:space="preserve"> </w:t>
      </w:r>
      <w:r>
        <w:t xml:space="preserve">success but still falls back to raw responses for its error paths.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SingleStudentViewconsolidated</w:t>
      </w:r>
      <w:r>
        <w:t xml:space="preserve"> </w:t>
      </w:r>
      <w:r>
        <w:t xml:space="preserve">contains an MPES-</w:t>
      </w:r>
      <w:r>
        <w:t xml:space="preserve"> </w:t>
      </w:r>
      <w:r>
        <w:t xml:space="preserve">specific block that reads as a later, hastily-applied patch —</w:t>
      </w:r>
      <w:r>
        <w:t xml:space="preserve"> </w:t>
      </w:r>
      <w:r>
        <w:t xml:space="preserve">inline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comments, leftover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statements, and several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except: pass</w:t>
      </w:r>
      <w:r>
        <w:t xml:space="preserve"> </w:t>
      </w:r>
      <w:r>
        <w:t xml:space="preserve">blocks that silently swallow any error,</w:t>
      </w:r>
      <w:r>
        <w:t xml:space="preserve"> </w:t>
      </w:r>
      <w:r>
        <w:t xml:space="preserve">including genuine bugs, with nothing logged.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StudentSemestersFetch</w:t>
      </w:r>
      <w:r>
        <w:t xml:space="preserve"> </w:t>
      </w:r>
      <w:r>
        <w:t xml:space="preserve">has no exception</w:t>
      </w:r>
      <w:r>
        <w:t xml:space="preserve"> </w:t>
      </w:r>
      <w:r>
        <w:t xml:space="preserve">handling at all — the only endpoint found so far in this file</w:t>
      </w:r>
      <w:r>
        <w:t xml:space="preserve"> </w:t>
      </w:r>
      <w:r>
        <w:t xml:space="preserve">without a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wrapping its body.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certificates.py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StudentProvisionalCertificate</w:t>
      </w:r>
      <w:r>
        <w:t xml:space="preserve"> </w:t>
      </w:r>
      <w:r>
        <w:t xml:space="preserve">silently ignores</w:t>
      </w:r>
      <w:r>
        <w:t xml:space="preserve"> </w:t>
      </w:r>
      <w:r>
        <w:t xml:space="preserve">a computed</w:t>
      </w:r>
      <w:r>
        <w:t xml:space="preserve"> </w:t>
      </w:r>
      <w:r>
        <w:rPr>
          <w:rStyle w:val="VerbatimChar"/>
        </w:rPr>
        <w:t xml:space="preserve">is_failed</w:t>
      </w:r>
      <w:r>
        <w:t xml:space="preserve"> </w:t>
      </w:r>
      <w:r>
        <w:t xml:space="preserve">flag when building its final response —</w:t>
      </w:r>
      <w:r>
        <w:t xml:space="preserve"> </w:t>
      </w:r>
      <w:r>
        <w:rPr>
          <w:rStyle w:val="VerbatimChar"/>
        </w:rPr>
        <w:t xml:space="preserve">result_status</w:t>
      </w:r>
      <w:r>
        <w:t xml:space="preserve"> </w:t>
      </w:r>
      <w:r>
        <w:t xml:space="preserve">is hardcoded to</w:t>
      </w:r>
      <w:r>
        <w:t xml:space="preserve"> </w:t>
      </w:r>
      <w:r>
        <w:rPr>
          <w:rStyle w:val="VerbatimChar"/>
        </w:rPr>
        <w:t xml:space="preserve">"PASS"</w:t>
      </w:r>
      <w:r>
        <w:t xml:space="preserve"> </w:t>
      </w:r>
      <w:r>
        <w:t xml:space="preserve">in the general (non-B.Ed)</w:t>
      </w:r>
      <w:r>
        <w:t xml:space="preserve"> </w:t>
      </w:r>
      <w:r>
        <w:t xml:space="preserve">branch regardless of whether the student actually failed a course.</w:t>
      </w:r>
    </w:p>
    <w:p>
      <w:pPr>
        <w:pStyle w:val="BlockText"/>
      </w:pPr>
      <w:r>
        <w:t xml:space="preserve">This is a living document — sub-areas are being documented one at a</w:t>
      </w:r>
      <w:r>
        <w:t xml:space="preserve"> </w:t>
      </w:r>
      <w:r>
        <w:t xml:space="preserve">time, in the order they appear in the source code, and reviewed before</w:t>
      </w:r>
      <w:r>
        <w:t xml:space="preserve"> </w:t>
      </w:r>
      <w:r>
        <w:t xml:space="preserve">moving to the next.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2026-08-13T04:36:13Z</dcterms:created>
  <dcterms:modified xsi:type="dcterms:W3CDTF">2026-08-13T04:36:13Z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