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External Coordinator Allocation API</w:t>
      </w:r>
    </w:p>
    <w:p>
      <w:pPr>
        <w:spacing w:after="40"/>
      </w:pPr>
      <w:r>
        <w:rPr>
          <w:rFonts w:ascii="Calibri" w:cs="Calibri" w:eastAsia="Calibri" w:hAnsi="Calibri"/>
          <w:color w:val="595959"/>
          <w:sz w:val="28"/>
          <w:szCs w:val="28"/>
        </w:rPr>
        <w:t xml:space="preserve">extcordchairmanallocation.py — API Reference</w:t>
      </w:r>
    </w:p>
    <w:p>
      <w:pPr>
        <w:spacing w:after="40"/>
      </w:pPr>
      <w:r>
        <w:rPr>
          <w:rFonts w:ascii="Calibri" w:cs="Calibri" w:eastAsia="Calibri" w:hAnsi="Calibri"/>
          <w:i/>
          <w:iCs/>
          <w:color w:val="808080"/>
          <w:sz w:val="20"/>
          <w:szCs w:val="20"/>
        </w:rPr>
        <w:t xml:space="preserve">Module: allocates external (non-university) coordinators to colleges. First of a three-tier external-examiner hierarchy (coordinator → zone chairman → teacher) spread across this file and its two sibling files, extzonechairmanallocation.py and exttchallocation.py.</w:t>
      </w:r>
    </w:p>
    <w:p>
      <w:pPr>
        <w:pBdr>
          <w:bottom w:val="single" w:color="2F5496" w:sz="6"/>
        </w:pBdr>
        <w:spacing w:after="400"/>
      </w:pPr>
      <w:r>
        <w:rPr>
          <w:rFonts w:ascii="Calibri" w:cs="Calibri" w:eastAsia="Calibri" w:hAnsi="Calibri"/>
          <w:color w:val="808080"/>
          <w:sz w:val="20"/>
          <w:szCs w:val="20"/>
        </w:rPr>
        <w:t xml:space="preserve">Base class: rest_framework.generics.ListAPIView   ·   No explicit permission_classes set on any view.</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Every view in this file that resolves a person from a free-text search_id/user/username field follows the same pattern: `if "@" in search_id: ... else: usernameobj = TeacherBase.objects.filter(beneficiary_id=str(search_id)).first(); userobj = User.objects.filter(id=usernameobj.user_id).first()`. The beneficiary-id branch dereferences usernameobj.user_id with NO None-check — if the entered value is neither a real email nor a real beneficiary id, usernameobj is None and this raises AttributeError. This exact block is repeated near-verbatim in ExtcordFetch, ExtcordCollegesFetch, and ExtcordUpload below, and again across all three sibling files in this hierarchy (extzonechairmanallocation.py, exttchallocation.py) — at least 7-8 copies of the same unguarded lookup across the whole external-allocation feature. A single shared helper (e.g. resolve_user_by_search_id(search_id) returning None on no match) would fix this everywhere at once instead of needing 7-8 separate fixes.</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ExtcordFetch's two non-exception-path error responses are malformed relative to this codebase's standard format_response(success, message, data, error_code, ...) shape: `return format_response({"message": "User not found"}, status=status.HTTP_NOT_FOUND)` passes a DICT as the success argument, uses status= instead of status_code=, and — critically — references status.HTTP_NOT_FOUND, which does not exist in Django REST Framework's status module (the correct name is status.HTTP_404_NOT_FOUND). This line will raise AttributeError the moment it's reached, meaning the "user not found" case can never actually return the message it was written to return. The except block's `return format_response({"message": "An error occurred"}, status=status.HTTP_400_BAD_REQUEST)` repeats the dict-as-success and status= mistakes (status.HTTP_400_BAD_REQUEST does exist, so only this one doesn't crash) and has no logger.error call, so failures here are both malformed and unlogged.</w:t>
      </w:r>
    </w:p>
    <w:p>
      <w:pPr>
        <w:pStyle w:val="Heading1"/>
        <w:spacing w:after="120" w:before="240"/>
      </w:pPr>
      <w:r>
        <w:t xml:space="preserve">1. ExtcordDistrict</w:t>
      </w:r>
    </w:p>
    <w:p>
      <w:pPr>
        <w:pStyle w:val="Heading2"/>
        <w:spacing w:after="120" w:before="240"/>
      </w:pPr>
      <w:r>
        <w:t xml:space="preserve">GET</w:t>
      </w:r>
    </w:p>
    <w:p>
      <w:pPr>
        <w:spacing w:after="120"/>
      </w:pPr>
      <w:r>
        <w:rPr>
          <w:rFonts w:ascii="Calibri" w:cs="Calibri" w:eastAsia="Calibri" w:hAnsi="Calibri"/>
        </w:rPr>
        <w:t xml:space="preserve">Returns every district, for the coordinator-allocation form.</w:t>
      </w:r>
    </w:p>
    <w:p>
      <w:pPr>
        <w:spacing w:after="120"/>
      </w:pPr>
      <w:r>
        <w:rPr>
          <w:rFonts w:ascii="Calibri" w:cs="Calibri" w:eastAsia="Calibri" w:hAnsi="Calibri"/>
        </w:rPr>
        <w:t xml:space="preserve">Response: { districts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clg_types (CollegeTypeMaster, serialized) is computed but never included in the returned data — dead computation.</w:t>
      </w:r>
    </w:p>
    <w:p>
      <w:pPr>
        <w:pStyle w:val="Heading1"/>
        <w:spacing w:after="120" w:before="240"/>
      </w:pPr>
      <w:r>
        <w:t xml:space="preserve">2. ExtcordFetch</w:t>
      </w:r>
    </w:p>
    <w:p>
      <w:pPr>
        <w:pStyle w:val="Heading2"/>
        <w:spacing w:after="120" w:before="240"/>
      </w:pPr>
      <w:r>
        <w:t xml:space="preserve">POST</w:t>
      </w:r>
    </w:p>
    <w:p>
      <w:pPr>
        <w:spacing w:after="120"/>
      </w:pPr>
      <w:r>
        <w:rPr>
          <w:rFonts w:ascii="Calibri" w:cs="Calibri" w:eastAsia="Calibri" w:hAnsi="Calibri"/>
        </w:rPr>
        <w:t xml:space="preserve">Looks up a person by email or beneficiary id and returns their name, email, college, and username.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search_id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fullname, mail_id, collobj, username } · status 201. See the two critical notes above — both the not-found and error paths are malformed, and the beneficiary-id lookup is unguarded.</w:t>
      </w:r>
    </w:p>
    <w:p>
      <w:pPr>
        <w:pBdr>
          <w:left w:val="single" w:color="C00000" w:sz="12"/>
        </w:pBdr>
        <w:shd w:fill="FDE7E7" w:val="clear"/>
        <w:spacing w:after="200" w:before="80"/>
        <w:ind w:left="120"/>
      </w:pPr>
      <w:r>
        <w:rPr>
          <w:rFonts w:ascii="Calibri" w:cs="Calibri" w:eastAsia="Calibri" w:hAnsi="Calibri"/>
          <w:i/>
          <w:iCs/>
          <w:sz w:val="20"/>
          <w:szCs w:val="20"/>
        </w:rPr>
        <w:t xml:space="preserve">collteachobj = CollegeTeacher.objects.filter(teacher_id=teachobj.id).first().college_id chains a second unguarded .first() dereference — a teacher with no CollegeTeacher record raises AttributeError.</w:t>
      </w:r>
    </w:p>
    <w:p>
      <w:pPr>
        <w:pStyle w:val="Heading1"/>
        <w:spacing w:after="120" w:before="240"/>
      </w:pPr>
      <w:r>
        <w:t xml:space="preserve">3. ExtcordCollegesFetch</w:t>
      </w:r>
    </w:p>
    <w:p>
      <w:pPr>
        <w:pStyle w:val="Heading2"/>
        <w:spacing w:after="120" w:before="240"/>
      </w:pPr>
      <w:r>
        <w:t xml:space="preserve">POST</w:t>
      </w:r>
    </w:p>
    <w:p>
      <w:pPr>
        <w:spacing w:after="120"/>
      </w:pPr>
      <w:r>
        <w:rPr>
          <w:rFonts w:ascii="Calibri" w:cs="Calibri" w:eastAsia="Calibri" w:hAnsi="Calibri"/>
        </w:rPr>
        <w:t xml:space="preserve">Returns the colleges already allocated to a given coordinator.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user (email or beneficiary 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colleges } · status 200. Shares the same unguarded search-id lookup documented above.</w:t>
      </w:r>
    </w:p>
    <w:p>
      <w:pPr>
        <w:pStyle w:val="Heading1"/>
        <w:spacing w:after="120" w:before="240"/>
      </w:pPr>
      <w:r>
        <w:t xml:space="preserve">4. ExtcordWiseCollegesFetch</w:t>
      </w:r>
    </w:p>
    <w:p>
      <w:pPr>
        <w:pStyle w:val="Heading2"/>
        <w:spacing w:after="120" w:before="240"/>
      </w:pPr>
      <w:r>
        <w:t xml:space="preserve">POST</w:t>
      </w:r>
    </w:p>
    <w:p>
      <w:pPr>
        <w:spacing w:after="120"/>
      </w:pPr>
      <w:r>
        <w:rPr>
          <w:rFonts w:ascii="Calibri" w:cs="Calibri" w:eastAsia="Calibri" w:hAnsi="Calibri"/>
        </w:rPr>
        <w:t xml:space="preserve">Returns colleges offering a given programme, optionally narrowed by district and/or college code — for browsing which colleges a coordinator could be assigned to.</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prgm, district, collge_code</w:t>
            </w:r>
          </w:p>
        </w:tc>
        <w:tc>
          <w:tcPr>
            <w:tcW w:type="dxa" w:w="4200"/>
          </w:tcPr>
          <w:p>
            <w:r>
              <w:rPr>
                <w:rFonts w:ascii="Calibri" w:cs="Calibri" w:eastAsia="Calibri" w:hAnsi="Calibri"/>
                <w:sz w:val="20"/>
                <w:szCs w:val="20"/>
              </w:rPr>
              <w:t xml:space="preserve">All optional — each narrows the result if supplied</w:t>
            </w:r>
          </w:p>
        </w:tc>
      </w:tr>
    </w:tbl>
    <w:p>
      <w:pPr>
        <w:spacing w:after="120"/>
      </w:pPr>
      <w:r>
        <w:rPr>
          <w:rFonts w:ascii="Calibri" w:cs="Calibri" w:eastAsia="Calibri" w:hAnsi="Calibri"/>
        </w:rPr>
        <w:t xml:space="preserve">Response: { colleges } · status 200. A commented-out college_type_id filter remains inline, alongside a stray print() debug statement.</w:t>
      </w:r>
    </w:p>
    <w:p>
      <w:pPr>
        <w:pStyle w:val="Heading1"/>
        <w:spacing w:after="120" w:before="240"/>
      </w:pPr>
      <w:r>
        <w:t xml:space="preserve">5. ExtcordUpload</w:t>
      </w:r>
    </w:p>
    <w:p>
      <w:pPr>
        <w:pStyle w:val="Heading2"/>
        <w:spacing w:after="120" w:before="240"/>
      </w:pPr>
      <w:r>
        <w:t xml:space="preserve">POST</w:t>
      </w:r>
    </w:p>
    <w:p>
      <w:pPr>
        <w:spacing w:after="120"/>
      </w:pPr>
      <w:r>
        <w:rPr>
          <w:rFonts w:ascii="Calibri" w:cs="Calibri" w:eastAsia="Calibri" w:hAnsi="Calibri"/>
        </w:rPr>
        <w:t xml:space="preserve">Allocates a coordinator to a list of colleges (by code), skipping any college the coordinator is already allocated to.</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collegelist, user</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For each new allocation: adds the user to Django group id 50 and queues an ExtTeacherAllocation row (status 80), then bulk-creates whatever's new. Response: success (200) if any new allocations were made; a specific COLLEGE_ALREADY_UPLOADED message (also 200) if none were.</w:t>
      </w:r>
    </w:p>
    <w:p>
      <w:pPr>
        <w:pBdr>
          <w:left w:val="single" w:color="C00000" w:sz="12"/>
        </w:pBdr>
        <w:shd w:fill="FDE7E7" w:val="clear"/>
        <w:spacing w:after="200" w:before="80"/>
        <w:ind w:left="120"/>
      </w:pPr>
      <w:r>
        <w:rPr>
          <w:rFonts w:ascii="Calibri" w:cs="Calibri" w:eastAsia="Calibri" w:hAnsi="Calibri"/>
          <w:i/>
          <w:iCs/>
          <w:sz w:val="20"/>
          <w:szCs w:val="20"/>
        </w:rPr>
        <w:t xml:space="preserve">The group-add (userobj.groups.add(50)) happens inside the per-college loop, once per newly-queued allocation, while the ExtTeacherAllocation rows themselves are only actually written via bulk_create after the loop ends — and neither is wrapped in @transaction.atomic. If bulk_create fails partway through the request (or the request errors before reaching it), the group membership grants from earlier loop iterations remain committed even though the allocation rows they were meant to accompany were never saved.</w:t>
      </w:r>
    </w:p>
    <w:p>
      <w:pPr>
        <w:pBdr>
          <w:left w:val="single" w:color="C00000" w:sz="12"/>
        </w:pBdr>
        <w:shd w:fill="FDE7E7" w:val="clear"/>
        <w:spacing w:after="200" w:before="80"/>
        <w:ind w:left="120"/>
      </w:pPr>
      <w:r>
        <w:rPr>
          <w:rFonts w:ascii="Calibri" w:cs="Calibri" w:eastAsia="Calibri" w:hAnsi="Calibri"/>
          <w:i/>
          <w:iCs/>
          <w:sz w:val="20"/>
          <w:szCs w:val="20"/>
        </w:rPr>
        <w:t xml:space="preserve">The except block returns { "success": False, "message": str(e) } directly to the client with no logger.error call — failures are exposed to the caller (potentially leaking internal error detail) and invisible in server-side logs.</w:t>
      </w:r>
    </w:p>
    <w:p>
      <w:pPr>
        <w:pBdr>
          <w:left w:val="single" w:color="E8B923" w:sz="12"/>
        </w:pBdr>
        <w:shd w:fill="FFF6DA" w:val="clear"/>
        <w:spacing w:after="200" w:before="80"/>
        <w:ind w:left="120"/>
      </w:pPr>
      <w:r>
        <w:rPr>
          <w:rFonts w:ascii="Calibri" w:cs="Calibri" w:eastAsia="Calibri" w:hAnsi="Calibri"/>
          <w:i/>
          <w:iCs/>
          <w:sz w:val="20"/>
          <w:szCs w:val="20"/>
        </w:rPr>
        <w:t xml:space="preserve">Group id 50 is a bare literal with no named constant — combined with the equally bare 51 and 52 used in the two sibling files (extzonechairmanallocation.py, exttchallocation.py) for the zone-chairman and teacher tiers respectively, this three-level role hierarchy would benefit from named constants shared across all three files.</w:t>
      </w:r>
    </w:p>
    <w:p>
      <w:pPr>
        <w:spacing w:after="120"/>
      </w:pPr>
      <w:r>
        <w:rPr>
          <w:rFonts w:ascii="Calibri" w:cs="Calibri" w:eastAsia="Calibri" w:hAnsi="Calibri"/>
          <w:i/>
          <w:iCs/>
        </w:rPr>
        <w:t xml:space="preserve">A fully commented-out ExtcordDelete class (soft-deleting a CollegeProgramme mapping) remains at the end of the file — safe to remove if superseded, or worth finishing and wiring up if the delete flow is still needed.</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The unguarded search-id-to-user resolution (see the top critical note) is this file's most impactful issue, given how many views depend on it.</w:t>
      </w:r>
    </w:p>
    <w:p>
      <w:pPr>
        <w:pStyle w:val="ListParagraph"/>
        <w:numPr>
          <w:ilvl w:val="0"/>
          <w:numId w:val="2"/>
        </w:numPr>
        <w:spacing w:after="80"/>
      </w:pPr>
      <w:r>
        <w:rPr>
          <w:rFonts w:ascii="Calibri" w:cs="Calibri" w:eastAsia="Calibri" w:hAnsi="Calibri"/>
        </w:rPr>
        <w:t xml:space="preserve">The malformed not-found/error format_response calls in ExtcordFetch mean two of this file's five views cannot correctly report their own failure cases.</w:t>
      </w:r>
    </w:p>
    <w:p>
      <w:pPr>
        <w:pStyle w:val="ListParagraph"/>
        <w:numPr>
          <w:ilvl w:val="0"/>
          <w:numId w:val="2"/>
        </w:numPr>
        <w:spacing w:after="80"/>
      </w:pPr>
      <w:r>
        <w:rPr>
          <w:rFonts w:ascii="Calibri" w:cs="Calibri" w:eastAsia="Calibri" w:hAnsi="Calibri"/>
        </w:rPr>
        <w:t xml:space="preserve">No view in this file sets permission_classes, despite ExtcordUpload granting Django group membership and creating allocation records from caller-supplied data.</w:t>
      </w:r>
    </w:p>
    <w:p>
      <w:pPr>
        <w:pStyle w:val="ListParagraph"/>
        <w:numPr>
          <w:ilvl w:val="0"/>
          <w:numId w:val="2"/>
        </w:numPr>
        <w:spacing w:after="80"/>
      </w:pPr>
      <w:r>
        <w:rPr>
          <w:rFonts w:ascii="Calibri" w:cs="Calibri" w:eastAsia="Calibri" w:hAnsi="Calibri"/>
        </w:rPr>
        <w:t xml:space="preserve">Numerous stray print() debug statements remain across every view in this file.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2026-09-08T05:41:29.002Z</dcterms:created>
  <dcterms:modified xsi:type="dcterms:W3CDTF">2026-09-08T05:41:29.016Z</dcterms:modified>
</cp:coreProperties>
</file>

<file path=docProps/custom.xml><?xml version="1.0" encoding="utf-8"?>
<Properties xmlns="http://schemas.openxmlformats.org/officeDocument/2006/custom-properties" xmlns:vt="http://schemas.openxmlformats.org/officeDocument/2006/docPropsVTypes"/>
</file>