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vanswersheetdistribution"/>
    <w:p>
      <w:pPr>
        <w:pStyle w:val="Heading1"/>
      </w:pPr>
      <w:r>
        <w:t xml:space="preserve">RevAnswersheetDistribution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revaluation/rev_direct_bundl_aloction.py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RevAnswersheetDistribution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revaluation/urls.py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rev_bundle_generation_view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 a</w:t>
            </w:r>
            <w:r>
              <w:t xml:space="preserve"> </w:t>
            </w:r>
            <w:r>
              <w:t xml:space="preserve">batch)</w:t>
            </w:r>
            <w:r>
              <w:t xml:space="preserve"> </w:t>
            </w:r>
            <w:r>
              <w:rPr>
                <w:rStyle w:val="VerbatimChar"/>
              </w:rPr>
              <w:t xml:space="preserve">RevAnswersheetDistribution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rev_ans_dist.py</w:t>
      </w:r>
      <w:r>
        <w:rPr>
          <w:iCs/>
          <w:i/>
        </w:rPr>
        <w:t xml:space="preserve"> </w:t>
      </w:r>
      <w:r>
        <w:rPr>
          <w:iCs/>
          <w:i/>
        </w:rPr>
        <w:t xml:space="preserve">also has a class of this exact name — a</w:t>
      </w:r>
      <w:r>
        <w:rPr>
          <w:iCs/>
          <w:i/>
        </w:rPr>
        <w:t xml:space="preserve"> </w:t>
      </w:r>
      <w:r>
        <w:rPr>
          <w:iCs/>
          <w:i/>
        </w:rPr>
        <w:t xml:space="preserve">different implementation, registered under a different URL. See that</w:t>
      </w:r>
      <w:r>
        <w:rPr>
          <w:iCs/>
          <w:i/>
        </w:rPr>
        <w:t xml:space="preserve"> </w:t>
      </w:r>
      <w:r>
        <w:rPr>
          <w:iCs/>
          <w:i/>
        </w:rPr>
        <w:t xml:space="preserve">file’s own documentation.)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This file’s version of the core bundle-creation action: given a</w:t>
      </w:r>
      <w:r>
        <w:t xml:space="preserve"> </w:t>
      </w:r>
      <w:r>
        <w:t xml:space="preserve">batch of scanned candidates, either creates a brand-new bundle for</w:t>
      </w:r>
      <w:r>
        <w:t xml:space="preserve"> </w:t>
      </w:r>
      <w:r>
        <w:t xml:space="preserve">this QP code/course, or extends an existing one — the same role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RevAnswersheetThirdlevelDistribution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rev_ans_dist.py</w:t>
      </w:r>
      <w:r>
        <w:t xml:space="preserve">’s</w:t>
      </w:r>
      <w:r>
        <w:t xml:space="preserve"> </w:t>
      </w:r>
      <w:r>
        <w:t xml:space="preserve">(broken)</w:t>
      </w:r>
      <w:r>
        <w:t xml:space="preserve"> </w:t>
      </w:r>
      <w:r>
        <w:rPr>
          <w:rStyle w:val="VerbatimChar"/>
        </w:rPr>
        <w:t xml:space="preserve">RevAnswersheetDistribution</w:t>
      </w:r>
      <w:r>
        <w:t xml:space="preserve"> </w:t>
      </w:r>
      <w:r>
        <w:t xml:space="preserve">play for their respective</w:t>
      </w:r>
      <w:r>
        <w:t xml:space="preserve"> </w:t>
      </w:r>
      <w:r>
        <w:t xml:space="preserve">levels.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sequenc_no_list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Candidates and their sequence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exam_center_code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camp_rol_allo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camp/examiner this bundle is assigned to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exam centre’s college code and exam code.</w:t>
      </w:r>
    </w:p>
    <w:p>
      <w:pPr>
        <w:numPr>
          <w:ilvl w:val="0"/>
          <w:numId w:val="1001"/>
        </w:numPr>
        <w:pStyle w:val="Compact"/>
      </w:pPr>
      <w:r>
        <w:t xml:space="preserve">Check whether a bundle already exists for this QP code and course.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not</w:t>
      </w:r>
      <w:r>
        <w:t xml:space="preserve">, build a new bundle: name/code, encrypted QR data,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/</w:t>
      </w:r>
      <w:r>
        <w:rPr>
          <w:rStyle w:val="VerbatimChar"/>
        </w:rPr>
        <w:t xml:space="preserve">BundleSlip</w:t>
      </w:r>
      <w:r>
        <w:t xml:space="preserve">/</w:t>
      </w:r>
      <w:r>
        <w:rPr>
          <w:rStyle w:val="VerbatimChar"/>
        </w:rPr>
        <w:t xml:space="preserve">BundleCandidateMapper</w:t>
      </w:r>
      <w:r>
        <w:t xml:space="preserve">,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for Level 1, plus the</w:t>
      </w:r>
      <w:r>
        <w:t xml:space="preserve"> </w:t>
      </w:r>
      <w:r>
        <w:t xml:space="preserve">revaluation-specific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records.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a bundle already exists</w:t>
      </w:r>
      <w:r>
        <w:t xml:space="preserve">, extend it with a new sub-bundle</w:t>
      </w:r>
      <w:r>
        <w:t xml:space="preserve"> </w:t>
      </w:r>
      <w:r>
        <w:t xml:space="preserve">following the same overall pattern.</w:t>
      </w:r>
    </w:p>
    <w:p>
      <w:pPr>
        <w:numPr>
          <w:ilvl w:val="0"/>
          <w:numId w:val="1001"/>
        </w:numPr>
        <w:pStyle w:val="Compact"/>
      </w:pPr>
      <w:r>
        <w:t xml:space="preserve">Return the resulting bundle id.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"Answer sheet allocated successfully", "data": {"bundle_id": 501},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extend an existing bundle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branch has the same race condition</w:t>
      </w:r>
      <w:r>
        <w:rPr>
          <w:bCs/>
          <w:b/>
        </w:rPr>
        <w:t xml:space="preserve"> </w:t>
      </w:r>
      <w:r>
        <w:rPr>
          <w:bCs/>
          <w:b/>
        </w:rPr>
        <w:t xml:space="preserve">already documented in detail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rev_third_bundl_alocation.py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RevAnswersheetThirdlevelDistribution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BundleMaster.objects.latest(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encrypted_message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)).encode())</w:t>
      </w:r>
      <w:r>
        <w:br/>
      </w:r>
      <w:r>
        <w:rPr>
          <w:rStyle w:val="NormalTok"/>
        </w:rPr>
        <w:t xml:space="preserve">qrdata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(encrypted_message)</w:t>
      </w:r>
      <w:r>
        <w:br/>
      </w: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bundleAdd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BundleMaster(..., qr_data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qrdata, ...)</w:t>
      </w:r>
      <w:r>
        <w:br/>
      </w:r>
      <w:r>
        <w:rPr>
          <w:rStyle w:val="NormalTok"/>
        </w:rPr>
        <w:t xml:space="preserve">bundleAdd.save()</w:t>
      </w:r>
    </w:p>
    <w:p>
      <w:pPr>
        <w:pStyle w:val="FirstParagraph"/>
      </w:pPr>
      <w:r>
        <w:t xml:space="preserve">The code guesses the new record’s id will be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of the current</w:t>
      </w:r>
      <w:r>
        <w:t xml:space="preserve"> </w:t>
      </w:r>
      <w:r>
        <w:t xml:space="preserve">highest id, and encrypts that guess into the QR code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record is actually saved — a concurrent bundle creation between the</w:t>
      </w:r>
      <w:r>
        <w:t xml:space="preserve"> </w:t>
      </w:r>
      <w:r>
        <w:t xml:space="preserve">lookup and the save would embed the wrong bundle id. The</w:t>
      </w:r>
      <w:r>
        <w:t xml:space="preserve"> </w:t>
      </w:r>
      <w:r>
        <w:t xml:space="preserve">“</w:t>
      </w:r>
      <w:r>
        <w:t xml:space="preserve">create new</w:t>
      </w:r>
      <w:r>
        <w:t xml:space="preserve"> </w:t>
      </w:r>
      <w:r>
        <w:t xml:space="preserve">bundle</w:t>
      </w:r>
      <w:r>
        <w:t xml:space="preserve">”</w:t>
      </w:r>
      <w:r>
        <w:t xml:space="preserve"> </w:t>
      </w:r>
      <w:r>
        <w:t xml:space="preserve">branch avoids this correctly, saving first and reading back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.latest('id')</w:t>
      </w:r>
      <w:r>
        <w:t xml:space="preserve"> </w:t>
      </w:r>
      <w:r>
        <w:t xml:space="preserve">afterward before encrypting.</w:t>
      </w:r>
    </w:p>
    <w:p>
      <w:pPr>
        <w:pStyle w:val="BodyText"/>
      </w:pPr>
      <w:r>
        <w:rPr>
          <w:bCs/>
          <w:b/>
        </w:rPr>
        <w:t xml:space="preserve">No database transaction wraps either branch</w:t>
      </w:r>
      <w:r>
        <w:t xml:space="preserve">, despite creating a</w:t>
      </w:r>
      <w:r>
        <w:t xml:space="preserve"> </w:t>
      </w:r>
      <w:r>
        <w:t xml:space="preserve">substantial chain of related records across seven different tables in</w:t>
      </w:r>
      <w:r>
        <w:t xml:space="preserve"> </w:t>
      </w:r>
      <w:r>
        <w:t xml:space="preserve">each — a failure partway through would leave some tables updated and</w:t>
      </w:r>
      <w:r>
        <w:t xml:space="preserve"> </w:t>
      </w:r>
      <w:r>
        <w:t xml:space="preserve">others not.</w:t>
      </w:r>
    </w:p>
    <w:p>
      <w:pPr>
        <w:pStyle w:val="BodyText"/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sequence number computed from two different,</w:t>
      </w:r>
      <w:r>
        <w:rPr>
          <w:bCs/>
          <w:b/>
        </w:rPr>
        <w:t xml:space="preserve"> </w:t>
      </w:r>
      <w:r>
        <w:rPr>
          <w:bCs/>
          <w:b/>
        </w:rPr>
        <w:t xml:space="preserve">potentially inconsistent lookups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noted in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 </w:t>
      </w:r>
      <w:r>
        <w:t xml:space="preserve">also applies here —</w:t>
      </w:r>
      <w:r>
        <w:t xml:space="preserve"> </w:t>
      </w:r>
      <w:r>
        <w:rPr>
          <w:rStyle w:val="VerbatimChar"/>
        </w:rPr>
        <w:t xml:space="preserve">sequ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bundlenameexist</w:t>
      </w:r>
      <w:r>
        <w:t xml:space="preserve"> </w:t>
      </w:r>
      <w:r>
        <w:t xml:space="preserve">(filtered by both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programme_course_semester_id</w:t>
      </w:r>
      <w:r>
        <w:t xml:space="preserve">), but the bundle code’s next number</w:t>
      </w:r>
      <w:r>
        <w:t xml:space="preserve"> </w:t>
      </w:r>
      <w:r>
        <w:t xml:space="preserve">comes from a separate, more broadly-scoped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bundle_code__icontains=bundlecode</w:t>
      </w:r>
      <w:r>
        <w:t xml:space="preserve">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2026-09-08T09:57:07Z</dcterms:created>
  <dcterms:modified xsi:type="dcterms:W3CDTF">2026-09-08T09:57:07Z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