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vanswersheetsecndleveldistribution"/>
    <w:p>
      <w:pPr>
        <w:pStyle w:val="Heading1"/>
      </w:pPr>
      <w:r>
        <w:t xml:space="preserve">RevAnswersheetSecndlevelDistribution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revaluation/rev_second_bundl_alocation.py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RevAnswersheetSecndlevelDistribution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rev-second-level-answersheet-distribution</w:t>
            </w:r>
            <w:r>
              <w:t xml:space="preserve"> </w:t>
            </w:r>
            <w:r>
              <w:rPr>
                <w:iCs/>
                <w:i/>
              </w:rPr>
              <w:t xml:space="preserve">(exact route name may differ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see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urls.py</w:t>
            </w:r>
            <w:r>
              <w:rPr>
                <w:iCs/>
                <w:i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(allocate a</w:t>
            </w:r>
            <w:r>
              <w:t xml:space="preserve"> </w:t>
            </w:r>
            <w:r>
              <w:t xml:space="preserve">batch)</w:t>
            </w:r>
            <w:r>
              <w:t xml:space="preserve"> </w:t>
            </w:r>
            <w:r>
              <w:rPr>
                <w:rStyle w:val="VerbatimChar"/>
              </w:rPr>
              <w:t xml:space="preserve">RevAnswersheetSecndlevelDistribution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core bundle-creation action for this file — the Level 2</w:t>
      </w:r>
      <w:r>
        <w:t xml:space="preserve"> </w:t>
      </w:r>
      <w:r>
        <w:t xml:space="preserve">counterpart to</w:t>
      </w:r>
      <w:r>
        <w:t xml:space="preserve"> </w:t>
      </w:r>
      <w:r>
        <w:rPr>
          <w:rStyle w:val="VerbatimChar"/>
        </w:rPr>
        <w:t xml:space="preserve">rev_direct_bundl_aloction.py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RevAnswersheetDistribution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RevAnswersheetThirdlevelDistribution</w:t>
      </w:r>
      <w:r>
        <w:t xml:space="preserve">: given a batch of scanned</w:t>
      </w:r>
      <w:r>
        <w:t xml:space="preserve"> </w:t>
      </w:r>
      <w:r>
        <w:t xml:space="preserve">candidates, either creates a brand-new bundle for this QP code/course</w:t>
      </w:r>
      <w:r>
        <w:t xml:space="preserve"> </w:t>
      </w:r>
      <w:r>
        <w:t xml:space="preserve">at Level 2, or extends an existing one.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sequenc_no_list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Candidates and their sequence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prg_sem_cours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exam_center_code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camp_rol_allo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camp/examiner this bundle is assigned to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exam centre’s college code and exam code.</w:t>
      </w:r>
    </w:p>
    <w:p>
      <w:pPr>
        <w:numPr>
          <w:ilvl w:val="0"/>
          <w:numId w:val="1001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already exists for this QP code.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not</w:t>
      </w:r>
      <w:r>
        <w:t xml:space="preserve">, build a new bundle: name/code (using an</w:t>
      </w:r>
      <w:r>
        <w:t xml:space="preserve"> </w:t>
      </w:r>
      <w:r>
        <w:rPr>
          <w:rStyle w:val="VerbatimChar"/>
        </w:rPr>
        <w:t xml:space="preserve">"R"</w:t>
      </w:r>
      <w:r>
        <w:t xml:space="preserve"> </w:t>
      </w:r>
      <w:r>
        <w:t xml:space="preserve">+</w:t>
      </w:r>
      <w:r>
        <w:t xml:space="preserve"> </w:t>
      </w:r>
      <w:r>
        <w:t xml:space="preserve">sequence suffix distinct from the Level 1/3 naming), encrypted QR</w:t>
      </w:r>
      <w:r>
        <w:t xml:space="preserve"> </w:t>
      </w:r>
      <w:r>
        <w:t xml:space="preserve">data,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/</w:t>
      </w:r>
      <w:r>
        <w:rPr>
          <w:rStyle w:val="VerbatimChar"/>
        </w:rPr>
        <w:t xml:space="preserve">BundleSlip</w:t>
      </w:r>
      <w:r>
        <w:t xml:space="preserve">/</w:t>
      </w:r>
      <w:r>
        <w:rPr>
          <w:rStyle w:val="VerbatimChar"/>
        </w:rPr>
        <w:t xml:space="preserve">BundleCandidateMapper</w:t>
      </w:r>
      <w:r>
        <w:t xml:space="preserve">, a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 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at evaluation type code</w:t>
      </w:r>
      <w:r>
        <w:t xml:space="preserve"> </w:t>
      </w:r>
      <w:r>
        <w:rPr>
          <w:rStyle w:val="VerbatimChar"/>
        </w:rPr>
        <w:t xml:space="preserve">102</w:t>
      </w:r>
      <w:r>
        <w:t xml:space="preserve"> </w:t>
      </w:r>
      <w:r>
        <w:t xml:space="preserve">(Level 2), and the revaluation-specific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records.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a bundle already exists</w:t>
      </w:r>
      <w:r>
        <w:t xml:space="preserve">, extend it with a new sub-bundle</w:t>
      </w:r>
      <w:r>
        <w:t xml:space="preserve"> </w:t>
      </w:r>
      <w:r>
        <w:t xml:space="preserve">following the same overall pattern.</w:t>
      </w:r>
    </w:p>
    <w:p>
      <w:pPr>
        <w:numPr>
          <w:ilvl w:val="0"/>
          <w:numId w:val="1001"/>
        </w:numPr>
        <w:pStyle w:val="Compact"/>
      </w:pPr>
      <w:r>
        <w:t xml:space="preserve">Return the resulting bundle id.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"Answer sheet allocated successfully", "data": {"bundle_id": 501},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extend an existing bundle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branch has the same race condition</w:t>
      </w:r>
      <w:r>
        <w:rPr>
          <w:bCs/>
          <w:b/>
        </w:rPr>
        <w:t xml:space="preserve"> </w:t>
      </w:r>
      <w:r>
        <w:rPr>
          <w:bCs/>
          <w:b/>
        </w:rPr>
        <w:t xml:space="preserve">already documented in detail for the equivalent methods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rev_third_bundl_alocation.py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rev_ans_dist.py</w:t>
      </w:r>
      <w:r>
        <w:rPr>
          <w:bCs/>
          <w:b/>
        </w:rPr>
        <w:t xml:space="preserve">,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rev_direct_bundl_aloction.py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BundleMaster.objects.latest(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encrypted_message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f.encrypt(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(bundle_id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)).encode())</w:t>
      </w:r>
      <w:r>
        <w:br/>
      </w:r>
      <w:r>
        <w:rPr>
          <w:rStyle w:val="NormalTok"/>
        </w:rPr>
        <w:t xml:space="preserve">qrdata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(encrypted_message)</w:t>
      </w:r>
      <w:r>
        <w:br/>
      </w:r>
      <w:r>
        <w:rPr>
          <w:rStyle w:val="NormalTok"/>
        </w:rPr>
        <w:t xml:space="preserve">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(bundle_id)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bundleAdd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BundleMaster(..., qr_data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qrdata, ...)</w:t>
      </w:r>
      <w:r>
        <w:br/>
      </w:r>
      <w:r>
        <w:rPr>
          <w:rStyle w:val="NormalTok"/>
        </w:rPr>
        <w:t xml:space="preserve">bundleAdd.save()</w:t>
      </w:r>
    </w:p>
    <w:p>
      <w:pPr>
        <w:pStyle w:val="FirstParagraph"/>
      </w:pPr>
      <w:r>
        <w:t xml:space="preserve">The code guesses the new record’s id will be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of the current</w:t>
      </w:r>
      <w:r>
        <w:t xml:space="preserve"> </w:t>
      </w:r>
      <w:r>
        <w:t xml:space="preserve">highest id, and encrypts that guess into the QR code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record is actually saved — a concurrent bundle creation between the</w:t>
      </w:r>
      <w:r>
        <w:t xml:space="preserve"> </w:t>
      </w:r>
      <w:r>
        <w:t xml:space="preserve">lookup and the save would embed the wrong bundle id into the QR</w:t>
      </w:r>
      <w:r>
        <w:t xml:space="preserve"> </w:t>
      </w:r>
      <w:r>
        <w:t xml:space="preserve">code. This is now confirmed present in</w:t>
      </w:r>
      <w:r>
        <w:t xml:space="preserve"> </w:t>
      </w:r>
      <w:r>
        <w:rPr>
          <w:bCs/>
          <w:b/>
        </w:rPr>
        <w:t xml:space="preserve">four</w:t>
      </w:r>
      <w:r>
        <w:t xml:space="preserve"> </w:t>
      </w:r>
      <w:r>
        <w:t xml:space="preserve">separate</w:t>
      </w:r>
      <w:r>
        <w:t xml:space="preserve"> </w:t>
      </w:r>
      <w:r>
        <w:t xml:space="preserve">bundle-creation endpoints across this module.</w:t>
      </w:r>
    </w:p>
    <w:p>
      <w:pPr>
        <w:pStyle w:val="BodyText"/>
      </w:pPr>
      <w:r>
        <w:rPr>
          <w:bCs/>
          <w:b/>
        </w:rPr>
        <w:t xml:space="preserve">The Level 2 evaluation type is selected by a raw numeric code with</w:t>
      </w:r>
      <w:r>
        <w:rPr>
          <w:bCs/>
          <w:b/>
        </w:rPr>
        <w:t xml:space="preserve"> </w:t>
      </w:r>
      <w:r>
        <w:rPr>
          <w:bCs/>
          <w:b/>
        </w:rPr>
        <w:t xml:space="preserve">no named constant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EvaluationType.objects.filter(code=102).first()</w:t>
      </w:r>
      <w:r>
        <w:t xml:space="preserve"> </w:t>
      </w:r>
      <w:r>
        <w:t xml:space="preserve">— appearing twice in this method (once in each branch), the same</w:t>
      </w:r>
      <w:r>
        <w:t xml:space="preserve"> </w:t>
      </w:r>
      <w:r>
        <w:t xml:space="preserve">“</w:t>
      </w:r>
      <w:r>
        <w:t xml:space="preserve">magic number instead of a named constant</w:t>
      </w:r>
      <w:r>
        <w:t xml:space="preserve">”</w:t>
      </w:r>
      <w:r>
        <w:t xml:space="preserve"> </w:t>
      </w:r>
      <w:r>
        <w:t xml:space="preserve">pattern flagged</w:t>
      </w:r>
      <w:r>
        <w:t xml:space="preserve"> </w:t>
      </w:r>
      <w:r>
        <w:t xml:space="preserve">throughout this whole review.</w:t>
      </w:r>
    </w:p>
    <w:p>
      <w:pPr>
        <w:pStyle w:val="BodyText"/>
      </w:pPr>
      <w:r>
        <w:rPr>
          <w:bCs/>
          <w:b/>
        </w:rPr>
        <w:t xml:space="preserve">No database transaction wraps either branch</w:t>
      </w:r>
      <w:r>
        <w:t xml:space="preserve">, the same gap</w:t>
      </w:r>
      <w:r>
        <w:t xml:space="preserve"> </w:t>
      </w:r>
      <w:r>
        <w:t xml:space="preserve">documented for the equivalent methods elsewhere in this module.</w:t>
      </w:r>
    </w:p>
    <w:p>
      <w:pPr>
        <w:pStyle w:val="BodyText"/>
      </w:pPr>
      <w:r>
        <w:rPr>
          <w:bCs/>
          <w:b/>
        </w:rPr>
        <w:t xml:space="preserve">No None-check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examcodeobj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camp_schdedule_obj</w:t>
      </w:r>
      <w:r>
        <w:t xml:space="preserve"> </w:t>
      </w:r>
      <w:r>
        <w:t xml:space="preserve">before their attributes are used.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2026-09-08T10:00:07Z</dcterms:created>
  <dcterms:modified xsi:type="dcterms:W3CDTF">2026-09-08T10:00:07Z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