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erializers.py"/>
    <w:p>
      <w:pPr>
        <w:pStyle w:val="Heading1"/>
      </w:pPr>
      <w:r>
        <w:t xml:space="preserve">serializers.py</w:t>
      </w:r>
    </w:p>
    <w:p>
      <w:pPr>
        <w:pStyle w:val="FirstParagraph"/>
      </w:pPr>
      <w:r>
        <w:rPr>
          <w:rStyle w:val="VerbatimChar"/>
        </w:rPr>
        <w:t xml:space="preserve">smp/serializers.py</w:t>
      </w:r>
      <w:r>
        <w:t xml:space="preserve"> </w:t>
      </w:r>
      <w:r>
        <w:t xml:space="preserve">(464 lines) defines the serializer classes used by</w:t>
      </w:r>
      <w:r>
        <w:t xml:space="preserve"> </w:t>
      </w:r>
      <w:r>
        <w:t xml:space="preserve">the views in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. It has no URL-facing logic of its own — it’s</w:t>
      </w:r>
      <w:r>
        <w:t xml:space="preserve"> </w:t>
      </w:r>
      <w:r>
        <w:t xml:space="preserve">documented here because it’s substantial enough, and reused widely enough</w:t>
      </w:r>
      <w:r>
        <w:t xml:space="preserve"> </w:t>
      </w:r>
      <w:r>
        <w:t xml:space="preserve">across the module’s endpoints, to be worth reading on its own. One</w:t>
      </w:r>
      <w:r>
        <w:t xml:space="preserve"> </w:t>
      </w:r>
      <w:r>
        <w:t xml:space="preserve">section per class below.</w:t>
      </w:r>
    </w:p>
    <w:p>
      <w:r>
        <w:pict>
          <v:rect style="width:0;height:1.5pt" o:hralign="center" o:hrstd="t" o:hr="t"/>
        </w:pict>
      </w:r>
    </w:p>
    <w:bookmarkStart w:id="20" w:name="smpreporttype"/>
    <w:p>
      <w:pPr>
        <w:pStyle w:val="Heading2"/>
      </w:pPr>
      <w:r>
        <w:t xml:space="preserve">SmpReportType</w:t>
      </w:r>
    </w:p>
    <w:p>
      <w:pPr>
        <w:pStyle w:val="FirstParagraph"/>
      </w:pPr>
      <w:r>
        <w:t xml:space="preserve">A plain</w:t>
      </w:r>
      <w:r>
        <w:t xml:space="preserve"> </w:t>
      </w:r>
      <w:r>
        <w:rPr>
          <w:rStyle w:val="VerbatimChar"/>
        </w:rPr>
        <w:t xml:space="preserve">ModelSerializer</w:t>
      </w:r>
      <w:r>
        <w:t xml:space="preserve"> </w:t>
      </w:r>
      <w:r>
        <w:t xml:space="preserve">exposing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SmpReportType</w:t>
      </w:r>
      <w:r>
        <w:t xml:space="preserve"> </w:t>
      </w:r>
      <w:r>
        <w:t xml:space="preserve">model. Used as a nested field inside</w:t>
      </w:r>
      <w:r>
        <w:t xml:space="preserve"> </w:t>
      </w:r>
      <w:r>
        <w:rPr>
          <w:rStyle w:val="VerbatimChar"/>
        </w:rPr>
        <w:t xml:space="preserve">SmpReporSerializer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report_type = SmpReportType()</w:t>
      </w:r>
      <w:r>
        <w:t xml:space="preserve">). No issues.</w:t>
      </w:r>
    </w:p>
    <w:p>
      <w:pPr>
        <w:pStyle w:val="BodyText"/>
      </w:pPr>
      <w:r>
        <w:t xml:space="preserve">Worth noting: this serializer class is named identically to the model it</w:t>
      </w:r>
      <w:r>
        <w:t xml:space="preserve"> </w:t>
      </w:r>
      <w:r>
        <w:t xml:space="preserve">wraps (</w:t>
      </w:r>
      <w:r>
        <w:rPr>
          <w:rStyle w:val="VerbatimChar"/>
        </w:rPr>
        <w:t xml:space="preserve">class Meta: model = SmpReportType</w:t>
      </w:r>
      <w:r>
        <w:t xml:space="preserve">). Because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from smp.serializers import *</w:t>
      </w:r>
      <w:r>
        <w:t xml:space="preserve">, this class name (not the model) is what</w:t>
      </w:r>
      <w:r>
        <w:t xml:space="preserve"> </w:t>
      </w:r>
      <w:r>
        <w:t xml:space="preserve">ends up bound to</w:t>
      </w:r>
      <w:r>
        <w:t xml:space="preserve"> </w:t>
      </w:r>
      <w:r>
        <w:rPr>
          <w:rStyle w:val="VerbatimChar"/>
        </w:rPr>
        <w:t xml:space="preserve">SmpReportType</w:t>
      </w:r>
      <w:r>
        <w:t xml:space="preserve"> </w:t>
      </w:r>
      <w:r>
        <w:t xml:space="preserve">anywhere else that also wildcard-imports</w:t>
      </w:r>
      <w:r>
        <w:t xml:space="preserve"> </w:t>
      </w:r>
      <w:r>
        <w:t xml:space="preserve">this module — it works today, but the naming collision between model and</w:t>
      </w:r>
      <w:r>
        <w:t xml:space="preserve"> </w:t>
      </w:r>
      <w:r>
        <w:t xml:space="preserve">serializer makes it easy to accidentally import the wrong one if this</w:t>
      </w:r>
      <w:r>
        <w:t xml:space="preserve"> </w:t>
      </w:r>
      <w:r>
        <w:t xml:space="preserve">file is refactored.</w:t>
      </w:r>
    </w:p>
    <w:bookmarkEnd w:id="20"/>
    <w:bookmarkStart w:id="21" w:name="smphearingdateserializer"/>
    <w:p>
      <w:pPr>
        <w:pStyle w:val="Heading2"/>
      </w:pPr>
      <w:r>
        <w:t xml:space="preserve">SMPHearingDateSerializer</w:t>
      </w:r>
    </w:p>
    <w:p>
      <w:pPr>
        <w:pStyle w:val="FirstParagraph"/>
      </w:pPr>
      <w:r>
        <w:t xml:space="preserve">Exposes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date_of_hearing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SmpHearingDates</w:t>
      </w:r>
      <w:r>
        <w:t xml:space="preserve">. No</w:t>
      </w:r>
      <w:r>
        <w:t xml:space="preserve"> </w:t>
      </w:r>
      <w:r>
        <w:t xml:space="preserve">issues found.</w:t>
      </w:r>
    </w:p>
    <w:bookmarkEnd w:id="21"/>
    <w:bookmarkStart w:id="23" w:name="smpreporserializer"/>
    <w:p>
      <w:pPr>
        <w:pStyle w:val="Heading2"/>
      </w:pPr>
      <w:r>
        <w:t xml:space="preserve">SmpReporSerializer</w:t>
      </w:r>
    </w:p>
    <w:p>
      <w:pPr>
        <w:pStyle w:val="FirstParagraph"/>
      </w:pPr>
      <w:r>
        <w:t xml:space="preserve">The main serializer behind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,</w:t>
      </w:r>
      <w:r>
        <w:t xml:space="preserve"> </w:t>
      </w:r>
      <w:r>
        <w:rPr>
          <w:rStyle w:val="VerbatimChar"/>
        </w:rPr>
        <w:t xml:space="preserve">SMP_TABLE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SmpListview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SmpApproveApi</w:t>
      </w:r>
      <w:r>
        <w:t xml:space="preserve">/</w:t>
      </w:r>
      <w:r>
        <w:rPr>
          <w:rStyle w:val="VerbatimChar"/>
        </w:rPr>
        <w:t xml:space="preserve">SmpDeleteApi</w:t>
      </w:r>
      <w:r>
        <w:t xml:space="preserve">’s use of related evidence, not directly),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. Almost every field walks the same long relationship</w:t>
      </w:r>
      <w:r>
        <w:t xml:space="preserve"> </w:t>
      </w:r>
      <w:r>
        <w:t xml:space="preserve">chain from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down through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 </w:t>
      </w:r>
      <w:r>
        <w:t xml:space="preserve">to the</w:t>
      </w:r>
      <w:r>
        <w:t xml:space="preserve"> </w:t>
      </w:r>
      <w:r>
        <w:t xml:space="preserve">student/exam/course/programme.</w:t>
      </w:r>
    </w:p>
    <w:bookmarkStart w:id="22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same relationship chain is walked from scratch by three separate</w:t>
      </w:r>
      <w:r>
        <w:rPr>
          <w:bCs/>
          <w:b/>
        </w:rPr>
        <w:t xml:space="preserve"> </w:t>
      </w:r>
      <w:r>
        <w:rPr>
          <w:bCs/>
          <w:b/>
        </w:rPr>
        <w:t xml:space="preserve">method fields</w:t>
      </w:r>
      <w:r>
        <w:t xml:space="preserve"> </w:t>
      </w:r>
      <w:r>
        <w:t xml:space="preserve">to get three different attributes off the same object: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get_college(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obj.digital_false_no.exam_registration_course.student_semester_course.student_semester.colg_batch_prgm_sem.college_batch_prgm.college_programm.college_department.college.name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get_college_id(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obj.digital_false_no.exam_registration_course.student_semester_course.student_semester.colg_batch_prgm_sem.college_batch_prgm.college_programm.college_department.college.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get_college_code(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obj.digital_false_no.exam_registration_course.student_semester_course.student_semester.colg_batch_prgm_sem.college_batch_prgm.college_programm.college_department.college.code</w:t>
      </w:r>
      <w:r>
        <w:br/>
      </w:r>
      <w:r>
        <w:rPr>
          <w:rStyle w:val="NormalTok"/>
        </w:rPr>
        <w:t xml:space="preserve">        ...</w:t>
      </w:r>
    </w:p>
    <w:p>
      <w:pPr>
        <w:numPr>
          <w:ilvl w:val="0"/>
          <w:numId w:val="1000"/>
        </w:numPr>
      </w:pPr>
      <w:r>
        <w:t xml:space="preserve">Each of</w:t>
      </w:r>
      <w:r>
        <w:t xml:space="preserve"> </w:t>
      </w:r>
      <w:r>
        <w:rPr>
          <w:rStyle w:val="VerbatimChar"/>
        </w:rPr>
        <w:t xml:space="preserve">get_college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get_college_id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get_college_code</w:t>
      </w:r>
      <w:r>
        <w:t xml:space="preserve"> </w:t>
      </w:r>
      <w:r>
        <w:t xml:space="preserve">re-walks</w:t>
      </w:r>
      <w:r>
        <w:t xml:space="preserve"> </w:t>
      </w:r>
      <w:r>
        <w:t xml:space="preserve">the identical nine-hop chain just to read a different attribute (</w:t>
      </w:r>
      <w:r>
        <w:rPr>
          <w:rStyle w:val="VerbatimChar"/>
        </w:rPr>
        <w:t xml:space="preserve">.name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.code</w:t>
      </w:r>
      <w:r>
        <w:t xml:space="preserve">) off the same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object at the end. Without</w:t>
      </w:r>
      <w:r>
        <w:t xml:space="preserve"> </w:t>
      </w:r>
      <w:r>
        <w:rPr>
          <w:rStyle w:val="VerbatimChar"/>
        </w:rPr>
        <w:t xml:space="preserve">select_related</w:t>
      </w:r>
      <w:r>
        <w:t xml:space="preserve">/</w:t>
      </w:r>
      <w:r>
        <w:rPr>
          <w:rStyle w:val="VerbatimChar"/>
        </w:rPr>
        <w:t xml:space="preserve">prefetch_related</w:t>
      </w:r>
      <w:r>
        <w:t xml:space="preserve"> </w:t>
      </w:r>
      <w:r>
        <w:t xml:space="preserve">set up for this chain, serializing</w:t>
      </w:r>
      <w:r>
        <w:t xml:space="preserve"> </w:t>
      </w:r>
      <w:r>
        <w:t xml:space="preserve">a list of reports triggers this walk three times per report just for</w:t>
      </w:r>
      <w:r>
        <w:t xml:space="preserve"> </w:t>
      </w:r>
      <w:r>
        <w:t xml:space="preserve">the college fields — and the same pattern repeats for</w:t>
      </w:r>
      <w:r>
        <w:t xml:space="preserve"> </w:t>
      </w:r>
      <w:r>
        <w:rPr>
          <w:rStyle w:val="VerbatimChar"/>
        </w:rPr>
        <w:t xml:space="preserve">is_debarred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debarred_from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debarred_to</w:t>
      </w:r>
      <w:r>
        <w:t xml:space="preserve">, which each run their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DebarredUsers.objects.filter(...)</w:t>
      </w:r>
      <w:r>
        <w:t xml:space="preserve"> </w:t>
      </w:r>
      <w:r>
        <w:t xml:space="preserve">query with identical filter</w:t>
      </w:r>
      <w:r>
        <w:t xml:space="preserve"> </w:t>
      </w:r>
      <w:r>
        <w:t xml:space="preserve">arguments.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get_time</w:t>
      </w:r>
      <w:r>
        <w:rPr>
          <w:bCs/>
          <w:b/>
        </w:rPr>
        <w:t xml:space="preserve"> </w:t>
      </w:r>
      <w:r>
        <w:rPr>
          <w:bCs/>
          <w:b/>
        </w:rPr>
        <w:t xml:space="preserve">queries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ExaminationSchedule</w:t>
      </w:r>
      <w:r>
        <w:rPr>
          <w:bCs/>
          <w:b/>
        </w:rP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— once for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 once for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— both filtered by the same</w:t>
      </w:r>
      <w:r>
        <w:t xml:space="preserve"> </w:t>
      </w:r>
      <w:r>
        <w:rPr>
          <w:rStyle w:val="VerbatimChar"/>
        </w:rPr>
        <w:t xml:space="preserve">exam</w:t>
      </w:r>
      <w:r>
        <w:t xml:space="preserve">,</w:t>
      </w:r>
      <w:r>
        <w:t xml:space="preserve"> </w:t>
      </w:r>
      <w:r>
        <w:t xml:space="preserve">instead of fetching the schedule row once and reading both fields off</w:t>
      </w:r>
      <w:r>
        <w:t xml:space="preserve"> </w:t>
      </w:r>
      <w:r>
        <w:t xml:space="preserve">it: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ExaminationSchedule.objects.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exam).first().start_time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ExaminationSchedule.objects.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exam).first().end_time</w:t>
      </w:r>
    </w:p>
    <w:p>
      <w:pPr>
        <w:numPr>
          <w:ilvl w:val="0"/>
          <w:numId w:val="1001"/>
        </w:numPr>
      </w:pPr>
      <w:r>
        <w:t xml:space="preserve">Every method field wraps its body in a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on any failure — this makes broken data fail silently (a missing</w:t>
      </w:r>
      <w:r>
        <w:t xml:space="preserve"> </w:t>
      </w:r>
      <w:r>
        <w:t xml:space="preserve">link anywhere in the chain just produces an empty string) rather than</w:t>
      </w:r>
      <w:r>
        <w:t xml:space="preserve"> </w:t>
      </w:r>
      <w:r>
        <w:t xml:space="preserve">surfacing as a visible data issue.</w:t>
      </w:r>
    </w:p>
    <w:bookmarkEnd w:id="22"/>
    <w:bookmarkEnd w:id="23"/>
    <w:bookmarkStart w:id="25" w:name="smpstudentsinglefetchserializer"/>
    <w:p>
      <w:pPr>
        <w:pStyle w:val="Heading2"/>
      </w:pPr>
      <w:r>
        <w:t xml:space="preserve">SmpStudentsinglefetchSerializer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SmpListview</w:t>
      </w:r>
      <w:r>
        <w:t xml:space="preserve">’s single-report preview.</w:t>
      </w:r>
    </w:p>
    <w:bookmarkStart w:id="24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get_created_by</w:t>
      </w:r>
      <w:r>
        <w:rPr>
          <w:bCs/>
          <w:b/>
        </w:rPr>
        <w:t xml:space="preserve"> </w:t>
      </w:r>
      <w:r>
        <w:rPr>
          <w:bCs/>
          <w:b/>
        </w:rPr>
        <w:t xml:space="preserve">has a typo that defeats its own fallback: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get_created_by(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obj.created_by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UserProfiles.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user).first().full_name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obj.created_by.username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UserProfiles.object</w:t>
      </w:r>
      <w:r>
        <w:t xml:space="preserve"> </w:t>
      </w:r>
      <w:r>
        <w:t xml:space="preserve">(missing the trailing</w:t>
      </w:r>
      <w:r>
        <w:t xml:space="preserve"> </w:t>
      </w:r>
      <w:r>
        <w:t xml:space="preserve">“</w:t>
      </w:r>
      <w:r>
        <w:t xml:space="preserve">s</w:t>
      </w:r>
      <w:r>
        <w:t xml:space="preserve">”</w:t>
      </w:r>
      <w:r>
        <w:t xml:space="preserve">) isn’t a valid manager</w:t>
      </w:r>
      <w:r>
        <w:t xml:space="preserve"> </w:t>
      </w:r>
      <w:r>
        <w:t xml:space="preserve">attribute — Django’s default manager is</w:t>
      </w:r>
      <w:r>
        <w:t xml:space="preserve"> </w:t>
      </w:r>
      <w:r>
        <w:rPr>
          <w:rStyle w:val="VerbatimChar"/>
        </w:rPr>
        <w:t xml:space="preserve">objects</w:t>
      </w:r>
      <w:r>
        <w:t xml:space="preserve"> </w:t>
      </w:r>
      <w:r>
        <w:t xml:space="preserve">— so this always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and silently falls through to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branch, returning the username instead of the intended full name, every</w:t>
      </w:r>
      <w:r>
        <w:t xml:space="preserve"> </w:t>
      </w:r>
      <w:r>
        <w:t xml:space="preserve">single time this runs.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get_smpImages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base64.b64encode(base64.b64decode(url[0])).decode()</w:t>
      </w:r>
      <w:r>
        <w:t xml:space="preserve"> </w:t>
      </w:r>
      <w:r>
        <w:t xml:space="preserve">for every image — decoding and immediately re-encoding produces the</w:t>
      </w:r>
      <w:r>
        <w:t xml:space="preserve"> </w:t>
      </w:r>
      <w:r>
        <w:t xml:space="preserve">same string that was passed in, so this is a no-op round trip. The</w:t>
      </w:r>
      <w:r>
        <w:t xml:space="preserve"> </w:t>
      </w:r>
      <w:r>
        <w:t xml:space="preserve">same pattern appears again in</w:t>
      </w:r>
      <w:r>
        <w:t xml:space="preserve"> </w:t>
      </w:r>
      <w:r>
        <w:rPr>
          <w:rStyle w:val="VerbatimChar"/>
        </w:rPr>
        <w:t xml:space="preserve">SMPStudentDetalisSerilaizer.get_photo</w:t>
      </w:r>
      <w:r>
        <w:t xml:space="preserve"> </w:t>
      </w:r>
      <w:r>
        <w:t xml:space="preserve">below.</w:t>
      </w:r>
    </w:p>
    <w:bookmarkEnd w:id="24"/>
    <w:bookmarkEnd w:id="25"/>
    <w:bookmarkStart w:id="26" w:name="collegeprogrammesmpserializer"/>
    <w:p>
      <w:pPr>
        <w:pStyle w:val="Heading2"/>
      </w:pPr>
      <w:r>
        <w:t xml:space="preserve">CollegeProgrammeSmpSerializer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SMPALLOCPRGM</w:t>
      </w:r>
      <w:r>
        <w:t xml:space="preserve">. Plain field mapping (</w:t>
      </w:r>
      <w:r>
        <w:rPr>
          <w:rStyle w:val="VerbatimChar"/>
        </w:rPr>
        <w:t xml:space="preserve">college_dept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programme_name</w:t>
      </w:r>
      <w:r>
        <w:t xml:space="preserve">) off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. No issues found.</w:t>
      </w:r>
    </w:p>
    <w:bookmarkEnd w:id="26"/>
    <w:bookmarkStart w:id="27" w:name="smpcourseserializer"/>
    <w:p>
      <w:pPr>
        <w:pStyle w:val="Heading2"/>
      </w:pPr>
      <w:r>
        <w:t xml:space="preserve">SmpCourseSerializer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SMPALLOCCOURSE</w:t>
      </w:r>
      <w:r>
        <w:t xml:space="preserve">.</w:t>
      </w:r>
      <w:r>
        <w:t xml:space="preserve"> </w:t>
      </w:r>
      <w:r>
        <w:rPr>
          <w:rStyle w:val="VerbatimChar"/>
        </w:rPr>
        <w:t xml:space="preserve">get_course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get_course_id</w:t>
      </w:r>
      <w:r>
        <w:t xml:space="preserve"> </w:t>
      </w:r>
      <w:r>
        <w:t xml:space="preserve">each read</w:t>
      </w:r>
      <w:r>
        <w:t xml:space="preserve"> </w:t>
      </w:r>
      <w:r>
        <w:rPr>
          <w:rStyle w:val="VerbatimChar"/>
        </w:rPr>
        <w:t xml:space="preserve">obj.prgm_cors_sem.course</w:t>
      </w:r>
      <w:r>
        <w:t xml:space="preserve"> </w:t>
      </w:r>
      <w:r>
        <w:t xml:space="preserve">independently rather than fetching it once —</w:t>
      </w:r>
      <w:r>
        <w:t xml:space="preserve"> </w:t>
      </w:r>
      <w:r>
        <w:t xml:space="preserve">a minor version of the repeated-chain-walk pattern above, on a much</w:t>
      </w:r>
      <w:r>
        <w:t xml:space="preserve"> </w:t>
      </w:r>
      <w:r>
        <w:t xml:space="preserve">shorter chain. No functional issue.</w:t>
      </w:r>
    </w:p>
    <w:bookmarkEnd w:id="27"/>
    <w:bookmarkStart w:id="29" w:name="smpstudentdetalisserilaizer"/>
    <w:p>
      <w:pPr>
        <w:pStyle w:val="Heading2"/>
      </w:pPr>
      <w:r>
        <w:t xml:space="preserve">SMPStudentDetalisSerilaizer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SMPStudentDetalis</w:t>
      </w:r>
      <w:r>
        <w:t xml:space="preserve">.</w:t>
      </w:r>
    </w:p>
    <w:bookmarkStart w:id="28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get_photo</w:t>
      </w:r>
      <w:r>
        <w:t xml:space="preserve"> </w:t>
      </w:r>
      <w:r>
        <w:t xml:space="preserve">repeats the same encode-immediately-after-decode pattern</w:t>
      </w:r>
      <w:r>
        <w:t xml:space="preserve"> </w:t>
      </w:r>
      <w:r>
        <w:t xml:space="preserve">already noted in</w:t>
      </w:r>
      <w:r>
        <w:t xml:space="preserve"> </w:t>
      </w:r>
      <w:r>
        <w:rPr>
          <w:rStyle w:val="VerbatimChar"/>
        </w:rPr>
        <w:t xml:space="preserve">SmpStudentsinglefetchSerializer.get_smpImages</w:t>
      </w:r>
      <w:r>
        <w:t xml:space="preserve"> </w:t>
      </w:r>
      <w:r>
        <w:t xml:space="preserve">above: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photo_url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UserProfiles.objects.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user).first().profile_pic</w:t>
      </w:r>
      <w:r>
        <w:br/>
      </w:r>
      <w:r>
        <w:rPr>
          <w:rStyle w:val="NormalTok"/>
        </w:rPr>
        <w:t xml:space="preserve">photo_urls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base64.b64encode(base64.b64decode(photo_url)).decode()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photo_urls</w:t>
      </w:r>
    </w:p>
    <w:p>
      <w:pPr>
        <w:numPr>
          <w:ilvl w:val="0"/>
          <w:numId w:val="1000"/>
        </w:numPr>
      </w:pPr>
      <w:r>
        <w:t xml:space="preserve">This is functionally a no-op (</w:t>
      </w:r>
      <w:r>
        <w:rPr>
          <w:rStyle w:val="VerbatimChar"/>
        </w:rPr>
        <w:t xml:space="preserve">b64encode(b64decode(x)) == x</w:t>
      </w:r>
      <w:r>
        <w:t xml:space="preserve">) — it</w:t>
      </w:r>
      <w:r>
        <w:t xml:space="preserve"> </w:t>
      </w:r>
      <w:r>
        <w:t xml:space="preserve">could just return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 </w:t>
      </w:r>
      <w:r>
        <w:t xml:space="preserve">directly.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get_photo</w:t>
      </w:r>
      <w:r>
        <w:t xml:space="preserve"> </w:t>
      </w:r>
      <w:r>
        <w:t xml:space="preserve">also calls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queryset with no</w:t>
      </w:r>
      <w:r>
        <w:t xml:space="preserve"> </w:t>
      </w:r>
      <w:r>
        <w:t xml:space="preserve">None-check before chaining</w:t>
      </w:r>
      <w:r>
        <w:t xml:space="preserve"> </w:t>
      </w:r>
      <w:r>
        <w:rPr>
          <w:rStyle w:val="VerbatimChar"/>
        </w:rPr>
        <w:t xml:space="preserve">.profile_pic</w:t>
      </w:r>
      <w:r>
        <w:t xml:space="preserve"> </w:t>
      </w:r>
      <w:r>
        <w:t xml:space="preserve">off it — if a user has no</w:t>
      </w:r>
      <w:r>
        <w:t xml:space="preserve"> </w:t>
      </w:r>
      <w:r>
        <w:t xml:space="preserve">profile row,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which is caught by</w:t>
      </w:r>
      <w:r>
        <w:t xml:space="preserve"> </w:t>
      </w:r>
      <w:r>
        <w:t xml:space="preserve">the bare</w:t>
      </w:r>
      <w:r>
        <w:t xml:space="preserve"> </w:t>
      </w:r>
      <w:r>
        <w:rPr>
          <w:rStyle w:val="VerbatimChar"/>
        </w:rPr>
        <w:t xml:space="preserve">except: return ""</w:t>
      </w:r>
      <w:r>
        <w:t xml:space="preserve"> </w:t>
      </w:r>
      <w:r>
        <w:t xml:space="preserve">around it, so the failure is silent rather</w:t>
      </w:r>
      <w:r>
        <w:t xml:space="preserve"> </w:t>
      </w:r>
      <w:r>
        <w:t xml:space="preserve">than crashing, but the fallback masks what’s actually a missing-data</w:t>
      </w:r>
      <w:r>
        <w:t xml:space="preserve"> </w:t>
      </w:r>
      <w:r>
        <w:t xml:space="preserve">condition worth knowing about upstream.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2026-09-08T10:32:26Z</dcterms:created>
  <dcterms:modified xsi:type="dcterms:W3CDTF">2026-09-08T10:32:26Z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