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rPr>
        <w:t>SYS-ARCH-006: S1 Structure Scheme - Heatsink as Central Spine</w:t>
      </w:r>
    </w:p>
    <w:p>
      <w:r>
        <w:rPr>
          <w:b w:val="0"/>
          <w:rFonts w:ascii="Microsoft YaHei" w:hAnsi="Microsoft YaHei" w:eastAsia="Microsoft YaHei"/>
          <w:sz w:val="20"/>
          <w:szCs w:val="20"/>
        </w:rPr>
        <w:t>Date: 2026-05-27 | Related document: SYS-ARCH-006 v0.1 | Proposal: A - Heatsink as structural core</w:t>
      </w:r>
    </w:p>
    <w:p>
      <w:r>
        <w:rPr>
          <w:b w:val="0"/>
          <w:rFonts w:ascii="Microsoft YaHei" w:hAnsi="Microsoft YaHei" w:eastAsia="Microsoft YaHei"/>
          <w:sz w:val="20"/>
          <w:szCs w:val="20"/>
        </w:rPr>
        <w:t>------------------------------------------------------------</w:t>
      </w:r>
    </w:p>
    <w:p>
      <w:pPr>
        <w:pStyle w:val="Heading1"/>
      </w:pPr>
      <w:r>
        <w:rPr>
          <w:rFonts w:ascii="Microsoft YaHei" w:hAnsi="Microsoft YaHei" w:eastAsia="Microsoft YaHei"/>
        </w:rPr>
        <w:t>Structure Concept Summary</w:t>
      </w:r>
    </w:p>
    <w:p>
      <w:r>
        <w:rPr>
          <w:b w:val="0"/>
          <w:rFonts w:ascii="Microsoft YaHei" w:hAnsi="Microsoft YaHei" w:eastAsia="Microsoft YaHei"/>
          <w:sz w:val="20"/>
          <w:szCs w:val="20"/>
        </w:rPr>
        <w:t>The heatsink (350x150x50mm aluminum extrusion) serves as the central structural spine of the enclosure. Front and rear panels bolt directly to the heatsink ends. PCBs mount on standoffs attached to the heatsink flat face. SPCC steel enclosure panels (top, bottom, sides) attach to the heatsink flange edges, forming a "heatsink spine + wrapped shell" sandwich structure.</w:t>
      </w:r>
    </w:p>
    <w:p>
      <w:r>
        <w:rPr>
          <w:b w:val="0"/>
          <w:rFonts w:ascii="Microsoft YaHei" w:hAnsi="Microsoft YaHei" w:eastAsia="Microsoft YaHei"/>
          <w:sz w:val="20"/>
          <w:szCs w:val="20"/>
        </w:rPr>
      </w:r>
    </w:p>
    <w:p>
      <w:r>
        <w:rPr>
          <w:b w:val="0"/>
          <w:rFonts w:ascii="Microsoft YaHei" w:hAnsi="Microsoft YaHei" w:eastAsia="Microsoft YaHei"/>
          <w:sz w:val="20"/>
          <w:szCs w:val="20"/>
        </w:rPr>
        <w:t>Rationale: Heatsink (~2.5kg) is the heaviest single component. Using it as the structural element eliminates redundant frame weight. Critical given our &lt;5kg target and 131W/L power density.</w:t>
      </w:r>
    </w:p>
    <w:p>
      <w:pPr>
        <w:pStyle w:val="Heading1"/>
      </w:pPr>
      <w:r>
        <w:rPr>
          <w:rFonts w:ascii="Microsoft YaHei" w:hAnsi="Microsoft YaHei" w:eastAsia="Microsoft YaHei"/>
        </w:rPr>
        <w:t>Visual Diagrams</w:t>
      </w:r>
    </w:p>
    <w:p>
      <w:r>
        <w:rPr>
          <w:b w:val="0"/>
          <w:rFonts w:ascii="Microsoft YaHei" w:hAnsi="Microsoft YaHei" w:eastAsia="Microsoft YaHei"/>
          <w:sz w:val="18"/>
          <w:szCs w:val="18"/>
        </w:rPr>
        <w:t>Refer to the embedded diagram below showing 4 views: structure exploded view, front panel layout, rear panel layout, and internal top view.</w:t>
      </w:r>
    </w:p>
    <w:p>
      <w:pPr>
        <w:jc w:val="center"/>
      </w:pPr>
      <w:r>
        <w:drawing>
          <wp:inline xmlns:a="http://schemas.openxmlformats.org/drawingml/2006/main" xmlns:pic="http://schemas.openxmlformats.org/drawingml/2006/picture">
            <wp:extent cx="5669280" cy="3443674"/>
            <wp:docPr id="1" name="Picture 1"/>
            <wp:cNvGraphicFramePr>
              <a:graphicFrameLocks noChangeAspect="1"/>
            </wp:cNvGraphicFramePr>
            <a:graphic>
              <a:graphicData uri="http://schemas.openxmlformats.org/drawingml/2006/picture">
                <pic:pic>
                  <pic:nvPicPr>
                    <pic:cNvPr id="0" name="_s1_diagram.png"/>
                    <pic:cNvPicPr/>
                  </pic:nvPicPr>
                  <pic:blipFill>
                    <a:blip r:embed="rId9"/>
                    <a:stretch>
                      <a:fillRect/>
                    </a:stretch>
                  </pic:blipFill>
                  <pic:spPr>
                    <a:xfrm>
                      <a:off x="0" y="0"/>
                      <a:ext cx="5669280" cy="3443674"/>
                    </a:xfrm>
                    <a:prstGeom prst="rect"/>
                  </pic:spPr>
                </pic:pic>
              </a:graphicData>
            </a:graphic>
          </wp:inline>
        </w:drawing>
      </w:r>
    </w:p>
    <w:p>
      <w:pPr>
        <w:jc w:val="center"/>
      </w:pPr>
      <w:r>
        <w:t>Figure 1: SYS-ARCH-006 S1 Structure Scheme - 4-View Diagram</w:t>
      </w:r>
    </w:p>
    <w:p>
      <w:pPr>
        <w:pStyle w:val="Heading2"/>
      </w:pPr>
      <w:r>
        <w:rPr>
          <w:rFonts w:ascii="Microsoft YaHei" w:hAnsi="Microsoft YaHei" w:eastAsia="Microsoft YaHei"/>
        </w:rPr>
        <w:t>Key Dimensions Summary</w:t>
      </w:r>
    </w:p>
    <w:p>
      <w:r>
        <w:rPr>
          <w:b w:val="0"/>
          <w:rFonts w:ascii="Microsoft YaHei" w:hAnsi="Microsoft YaHei" w:eastAsia="Microsoft YaHei"/>
          <w:sz w:val="20"/>
          <w:szCs w:val="20"/>
        </w:rPr>
        <w:t>Enclosure: W260 x D320 x H110mm (9.15L)</w:t>
      </w:r>
    </w:p>
    <w:p>
      <w:r>
        <w:rPr>
          <w:b w:val="0"/>
          <w:rFonts w:ascii="Microsoft YaHei" w:hAnsi="Microsoft YaHei" w:eastAsia="Microsoft YaHei"/>
          <w:sz w:val="20"/>
          <w:szCs w:val="20"/>
        </w:rPr>
        <w:t>Heatsink: 350 x 150 x 50mm aluminum extrusion</w:t>
      </w:r>
    </w:p>
    <w:p>
      <w:r>
        <w:rPr>
          <w:b w:val="0"/>
          <w:rFonts w:ascii="Microsoft YaHei" w:hAnsi="Microsoft YaHei" w:eastAsia="Microsoft YaHei"/>
          <w:sz w:val="20"/>
          <w:szCs w:val="20"/>
        </w:rPr>
        <w:t>Main PCB: 200 x 120mm (C2000 TMS320F280049)</w:t>
      </w:r>
    </w:p>
    <w:p>
      <w:r>
        <w:rPr>
          <w:b w:val="0"/>
          <w:rFonts w:ascii="Microsoft YaHei" w:hAnsi="Microsoft YaHei" w:eastAsia="Microsoft YaHei"/>
          <w:sz w:val="20"/>
          <w:szCs w:val="20"/>
        </w:rPr>
        <w:t>Flyback sub-PCB: ~70 x 50mm</w:t>
      </w:r>
    </w:p>
    <w:p>
      <w:r>
        <w:rPr>
          <w:b w:val="0"/>
          <w:rFonts w:ascii="Microsoft YaHei" w:hAnsi="Microsoft YaHei" w:eastAsia="Microsoft YaHei"/>
          <w:sz w:val="20"/>
          <w:szCs w:val="20"/>
        </w:rPr>
        <w:t>Fans: 2x 120mm PWM, rear exhaust</w:t>
      </w:r>
    </w:p>
    <w:p>
      <w:r>
        <w:rPr>
          <w:b w:val="0"/>
          <w:rFonts w:ascii="Microsoft YaHei" w:hAnsi="Microsoft YaHei" w:eastAsia="Microsoft YaHei"/>
          <w:sz w:val="20"/>
          <w:szCs w:val="20"/>
        </w:rPr>
        <w:t>Airflow: Bottom intake -&gt; heatsink fins -&gt; rear fan exhaust</w:t>
      </w:r>
    </w:p>
    <w:p>
      <w:pPr>
        <w:pStyle w:val="Heading2"/>
      </w:pPr>
      <w:r>
        <w:rPr>
          <w:rFonts w:ascii="Microsoft YaHei" w:hAnsi="Microsoft YaHei" w:eastAsia="Microsoft YaHei"/>
        </w:rPr>
        <w:t>Weight Estimation</w:t>
      </w:r>
    </w:p>
    <w:p>
      <w:r>
        <w:rPr>
          <w:b w:val="0"/>
          <w:rFonts w:ascii="Microsoft YaHei" w:hAnsi="Microsoft YaHei" w:eastAsia="Microsoft YaHei"/>
          <w:sz w:val="20"/>
          <w:szCs w:val="20"/>
        </w:rPr>
        <w:t>Heatsink: ~2.5kg | Enclosure (SPCC): ~1.0kg | PCBs + components: ~0.5kg | Fans: ~0.3kg | Other (transformer, wiring, posts): ~0.7kg | TOTAL: ~5.0kg</w:t>
      </w:r>
    </w:p>
    <w:p>
      <w:r>
        <w:rPr>
          <w:b/>
          <w:rFonts w:ascii="Microsoft YaHei" w:hAnsi="Microsoft YaHei" w:eastAsia="Microsoft YaHei"/>
          <w:sz w:val="20"/>
          <w:szCs w:val="20"/>
        </w:rPr>
        <w:t>Risk: Weight target (&lt;5kg) is very tight. Recommend relaxing to 6-7kg if thermal/structural margin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icrosoft YaHei" w:hAnsi="Microsoft YaHei" w:eastAsia="Microsoft YaHei"/>
    </w:rPr>
  </w:style>
  <w:style w:type="character" w:customStyle="1" w:styleId="HeaderChar">
    <w:name w:val="Header Char"/>
    <w:basedOn w:val="DefaultParagraphFont"/>
    <w:link w:val="Header"/>
    <w:uiPriority w:val="99"/>
    <w:rsid w:val="00E618BF"/>
    <w:rPr>
      <w:rFonts w:ascii="Microsoft YaHei" w:hAnsi="Microsoft YaHei" w:eastAsia="Microsoft YaHe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icrosoft YaHei" w:hAnsi="Microsoft YaHei" w:eastAsia="Microsoft YaHei"/>
    </w:rPr>
  </w:style>
  <w:style w:type="character" w:customStyle="1" w:styleId="FooterChar">
    <w:name w:val="Footer Char"/>
    <w:basedOn w:val="DefaultParagraphFont"/>
    <w:link w:val="Footer"/>
    <w:uiPriority w:val="99"/>
    <w:rsid w:val="00E618BF"/>
    <w:rPr>
      <w:rFonts w:ascii="Microsoft YaHei" w:hAnsi="Microsoft YaHei" w:eastAsia="Microsoft YaHe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Microsoft YaHei" w:hAnsi="Microsoft YaHei" w:eastAsia="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Microsoft YaHei" w:hAnsi="Microsoft YaHei" w:eastAsia="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Microsoft YaHei" w:hAnsi="Microsoft YaHei" w:eastAsia="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Microsoft YaHei" w:hAnsi="Microsoft YaHei" w:eastAsia="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Microsoft YaHei" w:hAnsi="Microsoft YaHei" w:eastAsia="Microsoft YaHei"/>
      <w:i/>
      <w:iCs/>
      <w:color w:val="404040" w:themeColor="text1" w:themeTint="BF"/>
      <w:sz w:val="20"/>
      <w:szCs w:val="20"/>
    </w:rPr>
  </w:style>
  <w:style w:type="character" w:default="1" w:styleId="DefaultParagraphFont">
    <w:name w:val="Default Paragraph Font"/>
    <w:uiPriority w:val="1"/>
    <w:semiHidden/>
    <w:unhideWhenUsed/>
    <w:rPr>
      <w:rFonts w:ascii="Microsoft YaHei" w:hAnsi="Microsoft YaHei" w:eastAsia="Microsoft YaHei"/>
    </w:rPr>
  </w:style>
  <w:style w:type="table" w:default="1" w:styleId="TableNormal">
    <w:name w:val="Normal Table"/>
    <w:uiPriority w:val="99"/>
    <w:semiHidden/>
    <w:unhideWhenUsed/>
    <w:rPr>
      <w:rFonts w:ascii="Microsoft YaHei" w:hAnsi="Microsoft YaHei" w:eastAsia="Microsoft YaHei"/>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Microsoft YaHei" w:hAnsi="Microsoft YaHei" w:eastAsia="Microsoft YaHei"/>
    </w:rPr>
  </w:style>
  <w:style w:type="paragraph" w:styleId="NoSpacing">
    <w:name w:val="No Spacing"/>
    <w:uiPriority w:val="1"/>
    <w:qFormat/>
    <w:rsid w:val="00FC693F"/>
    <w:pPr>
      <w:spacing w:after="0" w:line="240" w:lineRule="auto"/>
    </w:pPr>
    <w:rPr>
      <w:rFonts w:ascii="Microsoft YaHei" w:hAnsi="Microsoft YaHei" w:eastAsia="Microsoft YaHe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Microsoft YaHei" w:hAnsi="Microsoft YaHei" w:eastAsia="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Microsoft YaHei" w:hAnsi="Microsoft YaHei" w:eastAsia="Microsoft YaHe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Microsoft YaHei" w:hAnsi="Microsoft YaHei" w:eastAsia="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Microsoft YaHei" w:hAnsi="Microsoft YaHei" w:eastAsia="Microsoft YaHei"/>
    </w:rPr>
  </w:style>
  <w:style w:type="paragraph" w:styleId="BodyText">
    <w:name w:val="Body Text"/>
    <w:basedOn w:val="Normal"/>
    <w:link w:val="BodyTextChar"/>
    <w:uiPriority w:val="99"/>
    <w:unhideWhenUsed/>
    <w:rsid w:val="00AA1D8D"/>
    <w:pPr>
      <w:spacing w:after="120"/>
    </w:pPr>
    <w:rPr>
      <w:rFonts w:ascii="Microsoft YaHei" w:hAnsi="Microsoft YaHei" w:eastAsia="Microsoft YaHei"/>
    </w:rPr>
  </w:style>
  <w:style w:type="character" w:customStyle="1" w:styleId="BodyTextChar">
    <w:name w:val="Body Text Char"/>
    <w:basedOn w:val="DefaultParagraphFont"/>
    <w:link w:val="BodyText"/>
    <w:uiPriority w:val="99"/>
    <w:rsid w:val="00AA1D8D"/>
    <w:rPr>
      <w:rFonts w:ascii="Microsoft YaHei" w:hAnsi="Microsoft YaHei" w:eastAsia="Microsoft YaHei"/>
    </w:rPr>
  </w:style>
  <w:style w:type="paragraph" w:styleId="BodyText2">
    <w:name w:val="Body Text 2"/>
    <w:basedOn w:val="Normal"/>
    <w:link w:val="BodyText2Char"/>
    <w:uiPriority w:val="99"/>
    <w:unhideWhenUsed/>
    <w:rsid w:val="00AA1D8D"/>
    <w:pPr>
      <w:spacing w:after="120" w:line="480" w:lineRule="auto"/>
    </w:pPr>
    <w:rPr>
      <w:rFonts w:ascii="Microsoft YaHei" w:hAnsi="Microsoft YaHei" w:eastAsia="Microsoft YaHei"/>
    </w:rPr>
  </w:style>
  <w:style w:type="character" w:customStyle="1" w:styleId="BodyText2Char">
    <w:name w:val="Body Text 2 Char"/>
    <w:basedOn w:val="DefaultParagraphFont"/>
    <w:link w:val="BodyText2"/>
    <w:uiPriority w:val="99"/>
    <w:rsid w:val="00AA1D8D"/>
    <w:rPr>
      <w:rFonts w:ascii="Microsoft YaHei" w:hAnsi="Microsoft YaHei" w:eastAsia="Microsoft YaHei"/>
    </w:rPr>
  </w:style>
  <w:style w:type="paragraph" w:styleId="BodyText3">
    <w:name w:val="Body Text 3"/>
    <w:basedOn w:val="Normal"/>
    <w:link w:val="BodyText3Char"/>
    <w:uiPriority w:val="99"/>
    <w:unhideWhenUsed/>
    <w:rsid w:val="00AA1D8D"/>
    <w:pPr>
      <w:spacing w:after="120"/>
    </w:pPr>
    <w:rPr>
      <w:sz w:val="16"/>
      <w:szCs w:val="16"/>
      <w:rFonts w:ascii="Microsoft YaHei" w:hAnsi="Microsoft YaHei" w:eastAsia="Microsoft YaHei"/>
    </w:rPr>
  </w:style>
  <w:style w:type="character" w:customStyle="1" w:styleId="BodyText3Char">
    <w:name w:val="Body Text 3 Char"/>
    <w:basedOn w:val="DefaultParagraphFont"/>
    <w:link w:val="BodyText3"/>
    <w:uiPriority w:val="99"/>
    <w:rsid w:val="00AA1D8D"/>
    <w:rPr>
      <w:sz w:val="16"/>
      <w:szCs w:val="16"/>
      <w:rFonts w:ascii="Microsoft YaHei" w:hAnsi="Microsoft YaHei" w:eastAsia="Microsoft YaHei"/>
    </w:rPr>
  </w:style>
  <w:style w:type="paragraph" w:styleId="List">
    <w:name w:val="List"/>
    <w:basedOn w:val="Normal"/>
    <w:uiPriority w:val="99"/>
    <w:unhideWhenUsed/>
    <w:rsid w:val="00AA1D8D"/>
    <w:pPr>
      <w:ind w:left="360" w:hanging="360"/>
      <w:contextualSpacing/>
    </w:pPr>
    <w:rPr>
      <w:rFonts w:ascii="Microsoft YaHei" w:hAnsi="Microsoft YaHei" w:eastAsia="Microsoft YaHei"/>
    </w:rPr>
  </w:style>
  <w:style w:type="paragraph" w:styleId="List2">
    <w:name w:val="List 2"/>
    <w:basedOn w:val="Normal"/>
    <w:uiPriority w:val="99"/>
    <w:unhideWhenUsed/>
    <w:rsid w:val="00326F90"/>
    <w:pPr>
      <w:ind w:left="720" w:hanging="360"/>
      <w:contextualSpacing/>
    </w:pPr>
    <w:rPr>
      <w:rFonts w:ascii="Microsoft YaHei" w:hAnsi="Microsoft YaHei" w:eastAsia="Microsoft YaHei"/>
    </w:rPr>
  </w:style>
  <w:style w:type="paragraph" w:styleId="List3">
    <w:name w:val="List 3"/>
    <w:basedOn w:val="Normal"/>
    <w:uiPriority w:val="99"/>
    <w:unhideWhenUsed/>
    <w:rsid w:val="00326F90"/>
    <w:pPr>
      <w:ind w:left="1080" w:hanging="360"/>
      <w:contextualSpacing/>
    </w:pPr>
    <w:rPr>
      <w:rFonts w:ascii="Microsoft YaHei" w:hAnsi="Microsoft YaHei" w:eastAsia="Microsoft YaHei"/>
    </w:r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rPr>
      <w:rFonts w:ascii="Microsoft YaHei" w:hAnsi="Microsoft YaHei" w:eastAsia="Microsoft YaHei"/>
    </w:rPr>
  </w:style>
  <w:style w:type="paragraph" w:styleId="ListBullet3">
    <w:name w:val="List Bullet 3"/>
    <w:basedOn w:val="Normal"/>
    <w:uiPriority w:val="99"/>
    <w:unhideWhenUsed/>
    <w:rsid w:val="00326F90"/>
    <w:pPr>
      <w:numPr>
        <w:numId w:val="3"/>
      </w:numPr>
      <w:contextualSpacing/>
    </w:pPr>
    <w:rPr>
      <w:rFonts w:ascii="Microsoft YaHei" w:hAnsi="Microsoft YaHei" w:eastAsia="Microsoft YaHei"/>
    </w:r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rPr>
  </w:style>
  <w:style w:type="paragraph" w:styleId="ListNumber2">
    <w:name w:val="List Number 2"/>
    <w:basedOn w:val="Normal"/>
    <w:uiPriority w:val="99"/>
    <w:unhideWhenUsed/>
    <w:rsid w:val="0029639D"/>
    <w:pPr>
      <w:numPr>
        <w:numId w:val="6"/>
      </w:numPr>
      <w:contextualSpacing/>
    </w:pPr>
    <w:rPr>
      <w:rFonts w:ascii="Microsoft YaHei" w:hAnsi="Microsoft YaHei" w:eastAsia="Microsoft YaHei"/>
    </w:rPr>
  </w:style>
  <w:style w:type="paragraph" w:styleId="ListNumber3">
    <w:name w:val="List Number 3"/>
    <w:basedOn w:val="Normal"/>
    <w:uiPriority w:val="99"/>
    <w:unhideWhenUsed/>
    <w:rsid w:val="0029639D"/>
    <w:pPr>
      <w:numPr>
        <w:numId w:val="7"/>
      </w:numPr>
      <w:contextualSpacing/>
    </w:pPr>
    <w:rPr>
      <w:rFonts w:ascii="Microsoft YaHei" w:hAnsi="Microsoft YaHei" w:eastAsia="Microsoft YaHei"/>
    </w:rPr>
  </w:style>
  <w:style w:type="paragraph" w:styleId="ListContinue">
    <w:name w:val="List Continue"/>
    <w:basedOn w:val="Normal"/>
    <w:uiPriority w:val="99"/>
    <w:unhideWhenUsed/>
    <w:rsid w:val="0029639D"/>
    <w:pPr>
      <w:spacing w:after="120"/>
      <w:ind w:left="360"/>
      <w:contextualSpacing/>
    </w:pPr>
    <w:rPr>
      <w:rFonts w:ascii="Microsoft YaHei" w:hAnsi="Microsoft YaHei" w:eastAsia="Microsoft YaHei"/>
    </w:rPr>
  </w:style>
  <w:style w:type="paragraph" w:styleId="ListContinue2">
    <w:name w:val="List Continue 2"/>
    <w:basedOn w:val="Normal"/>
    <w:uiPriority w:val="99"/>
    <w:unhideWhenUsed/>
    <w:rsid w:val="0029639D"/>
    <w:pPr>
      <w:spacing w:after="120"/>
      <w:ind w:left="720"/>
      <w:contextualSpacing/>
    </w:pPr>
    <w:rPr>
      <w:rFonts w:ascii="Microsoft YaHei" w:hAnsi="Microsoft YaHei" w:eastAsia="Microsoft YaHei"/>
    </w:rPr>
  </w:style>
  <w:style w:type="paragraph" w:styleId="ListContinue3">
    <w:name w:val="List Continue 3"/>
    <w:basedOn w:val="Normal"/>
    <w:uiPriority w:val="99"/>
    <w:unhideWhenUsed/>
    <w:rsid w:val="0029639D"/>
    <w:pPr>
      <w:spacing w:after="120"/>
      <w:ind w:left="1080"/>
      <w:contextualSpacing/>
    </w:pPr>
    <w:rPr>
      <w:rFonts w:ascii="Microsoft YaHei" w:hAnsi="Microsoft YaHei" w:eastAsia="Microsoft YaHe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icrosoft YaHei" w:hAnsi="Microsoft YaHei" w:eastAsia="Microsoft YaHei"/>
      <w:sz w:val="20"/>
      <w:szCs w:val="20"/>
    </w:rPr>
  </w:style>
  <w:style w:type="character" w:customStyle="1" w:styleId="MacroTextChar">
    <w:name w:val="Macro Text Char"/>
    <w:basedOn w:val="DefaultParagraphFont"/>
    <w:link w:val="MacroText"/>
    <w:uiPriority w:val="99"/>
    <w:rsid w:val="0029639D"/>
    <w:rPr>
      <w:rFonts w:ascii="Microsoft YaHei" w:hAnsi="Microsoft YaHei" w:eastAsia="Microsoft YaHei"/>
      <w:sz w:val="20"/>
      <w:szCs w:val="20"/>
    </w:rPr>
  </w:style>
  <w:style w:type="paragraph" w:styleId="Quote">
    <w:name w:val="Quote"/>
    <w:basedOn w:val="Normal"/>
    <w:next w:val="Normal"/>
    <w:link w:val="QuoteChar"/>
    <w:uiPriority w:val="29"/>
    <w:qFormat/>
    <w:rsid w:val="00FC693F"/>
    <w:rPr>
      <w:i/>
      <w:iCs/>
      <w:color w:val="000000" w:themeColor="text1"/>
      <w:rFonts w:ascii="Microsoft YaHei" w:hAnsi="Microsoft YaHei" w:eastAsia="Microsoft YaHei"/>
    </w:rPr>
  </w:style>
  <w:style w:type="character" w:customStyle="1" w:styleId="QuoteChar">
    <w:name w:val="Quote Char"/>
    <w:basedOn w:val="DefaultParagraphFont"/>
    <w:link w:val="Quote"/>
    <w:uiPriority w:val="29"/>
    <w:rsid w:val="00FC693F"/>
    <w:rPr>
      <w:i/>
      <w:iCs/>
      <w:color w:val="000000" w:themeColor="text1"/>
      <w:rFonts w:ascii="Microsoft YaHei" w:hAnsi="Microsoft YaHei" w:eastAsia="Microsoft YaHei"/>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Microsoft YaHei" w:hAnsi="Microsoft YaHei" w:eastAsia="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Microsoft YaHei" w:hAnsi="Microsoft YaHei" w:eastAsia="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Microsoft YaHei" w:hAnsi="Microsoft YaHei" w:eastAsia="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Microsoft YaHei" w:hAnsi="Microsoft YaHei" w:eastAsia="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Microsoft YaHei" w:hAnsi="Microsoft YaHei" w:eastAsia="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Microsoft YaHei" w:hAnsi="Microsoft YaHei" w:eastAsia="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Fonts w:ascii="Microsoft YaHei" w:hAnsi="Microsoft YaHei" w:eastAsia="Microsoft YaHei"/>
    </w:rPr>
  </w:style>
  <w:style w:type="character" w:styleId="Strong">
    <w:name w:val="Strong"/>
    <w:basedOn w:val="DefaultParagraphFont"/>
    <w:uiPriority w:val="22"/>
    <w:qFormat/>
    <w:rsid w:val="00FC693F"/>
    <w:rPr>
      <w:b/>
      <w:bCs/>
      <w:rFonts w:ascii="Microsoft YaHei" w:hAnsi="Microsoft YaHei" w:eastAsia="Microsoft YaHei"/>
    </w:rPr>
  </w:style>
  <w:style w:type="character" w:styleId="Emphasis">
    <w:name w:val="Emphasis"/>
    <w:basedOn w:val="DefaultParagraphFont"/>
    <w:uiPriority w:val="20"/>
    <w:qFormat/>
    <w:rsid w:val="00FC693F"/>
    <w:rPr>
      <w:i/>
      <w:iCs/>
      <w:rFonts w:ascii="Microsoft YaHei" w:hAnsi="Microsoft YaHei" w:eastAsia="Microsoft YaHei"/>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Fonts w:ascii="Microsoft YaHei" w:hAnsi="Microsoft YaHei" w:eastAsia="Microsoft YaHei"/>
    </w:rPr>
  </w:style>
  <w:style w:type="character" w:customStyle="1" w:styleId="IntenseQuoteChar">
    <w:name w:val="Intense Quote Char"/>
    <w:basedOn w:val="DefaultParagraphFont"/>
    <w:link w:val="IntenseQuote"/>
    <w:uiPriority w:val="30"/>
    <w:rsid w:val="00FC693F"/>
    <w:rPr>
      <w:b/>
      <w:bCs/>
      <w:i/>
      <w:iCs/>
      <w:color w:val="4F81BD" w:themeColor="accent1"/>
      <w:rFonts w:ascii="Microsoft YaHei" w:hAnsi="Microsoft YaHei" w:eastAsia="Microsoft YaHei"/>
    </w:rPr>
  </w:style>
  <w:style w:type="character" w:styleId="SubtleEmphasis">
    <w:name w:val="Subtle Emphasis"/>
    <w:basedOn w:val="DefaultParagraphFont"/>
    <w:uiPriority w:val="19"/>
    <w:qFormat/>
    <w:rsid w:val="00FC693F"/>
    <w:rPr>
      <w:i/>
      <w:iCs/>
      <w:color w:val="808080" w:themeColor="text1" w:themeTint="7F"/>
      <w:rFonts w:ascii="Microsoft YaHei" w:hAnsi="Microsoft YaHei" w:eastAsia="Microsoft YaHei"/>
    </w:rPr>
  </w:style>
  <w:style w:type="character" w:styleId="IntenseEmphasis">
    <w:name w:val="Intense Emphasis"/>
    <w:basedOn w:val="DefaultParagraphFont"/>
    <w:uiPriority w:val="21"/>
    <w:qFormat/>
    <w:rsid w:val="00FC693F"/>
    <w:rPr>
      <w:b/>
      <w:bCs/>
      <w:i/>
      <w:iCs/>
      <w:color w:val="4F81BD" w:themeColor="accent1"/>
      <w:rFonts w:ascii="Microsoft YaHei" w:hAnsi="Microsoft YaHei" w:eastAsia="Microsoft YaHei"/>
    </w:rPr>
  </w:style>
  <w:style w:type="character" w:styleId="SubtleReference">
    <w:name w:val="Subtle Reference"/>
    <w:basedOn w:val="DefaultParagraphFont"/>
    <w:uiPriority w:val="31"/>
    <w:qFormat/>
    <w:rsid w:val="00FC693F"/>
    <w:rPr>
      <w:smallCaps/>
      <w:color w:val="C0504D" w:themeColor="accent2"/>
      <w:u w:val="single"/>
      <w:rFonts w:ascii="Microsoft YaHei" w:hAnsi="Microsoft YaHei" w:eastAsia="Microsoft YaHei"/>
    </w:rPr>
  </w:style>
  <w:style w:type="character" w:styleId="IntenseReference">
    <w:name w:val="Intense Reference"/>
    <w:basedOn w:val="DefaultParagraphFont"/>
    <w:uiPriority w:val="32"/>
    <w:qFormat/>
    <w:rsid w:val="00FC693F"/>
    <w:rPr>
      <w:b/>
      <w:bCs/>
      <w:smallCaps/>
      <w:color w:val="C0504D" w:themeColor="accent2"/>
      <w:spacing w:val="5"/>
      <w:u w:val="single"/>
      <w:rFonts w:ascii="Microsoft YaHei" w:hAnsi="Microsoft YaHei" w:eastAsia="Microsoft YaHei"/>
    </w:rPr>
  </w:style>
  <w:style w:type="character" w:styleId="BookTitle">
    <w:name w:val="Book Title"/>
    <w:basedOn w:val="DefaultParagraphFont"/>
    <w:uiPriority w:val="33"/>
    <w:qFormat/>
    <w:rsid w:val="00FC693F"/>
    <w:rPr>
      <w:b/>
      <w:bCs/>
      <w:smallCaps/>
      <w:spacing w:val="5"/>
      <w:rFonts w:ascii="Microsoft YaHei" w:hAnsi="Microsoft YaHei" w:eastAsia="Microsoft YaHei"/>
    </w:rPr>
  </w:style>
  <w:style w:type="paragraph" w:styleId="TOCHeading">
    <w:name w:val="TOC Heading"/>
    <w:basedOn w:val="Heading1"/>
    <w:next w:val="Normal"/>
    <w:uiPriority w:val="39"/>
    <w:semiHidden/>
    <w:unhideWhenUsed/>
    <w:qFormat/>
    <w:rsid w:val="00FC693F"/>
    <w:pPr>
      <w:outlineLvl w:val="9"/>
    </w:pPr>
    <w:rPr>
      <w:rFonts w:ascii="Microsoft YaHei" w:hAnsi="Microsoft YaHei" w:eastAsia="Microsoft YaHei"/>
    </w:rPr>
  </w:style>
  <w:style w:type="table" w:styleId="TableGrid">
    <w:name w:val="Table Grid"/>
    <w:basedOn w:val="TableNormal"/>
    <w:uiPriority w:val="59"/>
    <w:rsid w:val="00FC693F"/>
    <w:pPr>
      <w:spacing w:after="0" w:line="240" w:lineRule="auto"/>
    </w:pPr>
    <w:rPr>
      <w:rFonts w:ascii="Microsoft YaHei" w:hAnsi="Microsoft YaHei" w:eastAsia="Microsoft YaHe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Fonts w:ascii="Microsoft YaHei" w:hAnsi="Microsoft YaHei" w:eastAsia="Microsoft YaHei"/>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Fonts w:ascii="Microsoft YaHei" w:hAnsi="Microsoft YaHei" w:eastAsia="Microsoft YaHei"/>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Fonts w:ascii="Microsoft YaHei" w:hAnsi="Microsoft YaHei" w:eastAsia="Microsoft YaHei"/>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Fonts w:ascii="Microsoft YaHei" w:hAnsi="Microsoft YaHei" w:eastAsia="Microsoft YaHei"/>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Fonts w:ascii="Microsoft YaHei" w:hAnsi="Microsoft YaHei" w:eastAsia="Microsoft YaHei"/>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Fonts w:ascii="Microsoft YaHei" w:hAnsi="Microsoft YaHei" w:eastAsia="Microsoft YaHei"/>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Fonts w:ascii="Microsoft YaHei" w:hAnsi="Microsoft YaHei" w:eastAsia="Microsoft YaHei"/>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Microsoft YaHei" w:hAnsi="Microsoft YaHei" w:eastAsia="Microsoft YaHe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Microsoft YaHei" w:hAnsi="Microsoft YaHei" w:eastAsia="Microsoft YaHe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Microsoft YaHei" w:hAnsi="Microsoft YaHei" w:eastAsia="Microsoft YaHe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Microsoft YaHei" w:hAnsi="Microsoft YaHei" w:eastAsia="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Microsoft YaHei" w:hAnsi="Microsoft YaHei" w:eastAsia="Microsoft YaHe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Fonts w:ascii="Microsoft YaHei" w:hAnsi="Microsoft YaHei" w:eastAsia="Microsoft YaHei"/>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Fonts w:ascii="Microsoft YaHei" w:hAnsi="Microsoft YaHei" w:eastAsia="Microsoft YaHei"/>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