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MTG-004: 安全架构讨论 (完整)</w:t>
      </w:r>
    </w:p>
    <w:p>
      <w:r>
        <w:rPr>
          <w:b w:val="0"/>
          <w:sz w:val="22"/>
        </w:rPr>
        <w:t>日期: 2026-05-26  |  参与: 创始人 + AI  |  记录: AI</w:t>
      </w:r>
    </w:p>
    <w:p>
      <w:r>
        <w:rPr>
          <w:b w:val="0"/>
          <w:sz w:val="22"/>
        </w:rPr>
        <w:t>关联: SYS-ARCH-001 v1.2 (终版)  |  产出: 安全架构终版文档</w:t>
      </w:r>
    </w:p>
    <w:p>
      <w:r>
        <w:rPr>
          <w:b w:val="0"/>
          <w:sz w:val="22"/>
        </w:rPr>
      </w:r>
    </w:p>
    <w:p>
      <w:pPr>
        <w:pStyle w:val="Heading1"/>
      </w:pPr>
      <w:r>
        <w:t>讨论记录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8"/>
        </w:rPr>
        <w:t>1. 继电器讨论</w:t>
      </w:r>
    </w:p>
    <w:p>
      <w:r>
        <w:rPr>
          <w:b w:val="0"/>
          <w:sz w:val="22"/>
        </w:rPr>
        <w:t xml:space="preserve">  创始人指出: MOSFET栅极控制也能有效断开且更快</w:t>
      </w:r>
    </w:p>
    <w:p>
      <w:r>
        <w:rPr>
          <w:b w:val="0"/>
          <w:sz w:val="22"/>
        </w:rPr>
        <w:t xml:space="preserve">  AI修正: 12管并联下单管击穿不导致整机失控, 继电器非必须</w:t>
      </w:r>
    </w:p>
    <w:p>
      <w:r>
        <w:rPr>
          <w:b w:val="0"/>
          <w:sz w:val="22"/>
        </w:rPr>
        <w:t xml:space="preserve">  创始人拍板: "安全第一" — 继电器不省, 再加熔断丝</w:t>
      </w:r>
    </w:p>
    <w:p>
      <w:r>
        <w:rPr>
          <w:b/>
          <w:color w:val="E94560"/>
          <w:sz w:val="26"/>
        </w:rPr>
        <w:t>▶ 决策: D1: 保留继电器 (独立物理切断)</w:t>
      </w:r>
    </w:p>
    <w:p>
      <w:r>
        <w:rPr>
          <w:b/>
          <w:color w:val="E94560"/>
          <w:sz w:val="26"/>
        </w:rPr>
        <w:t>▶ 决策: D2: 增加125A快断熔丝 (终极防线)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8"/>
        </w:rPr>
        <w:t>2. 风扇冗余讨论</w:t>
      </w:r>
    </w:p>
    <w:p>
      <w:r>
        <w:rPr>
          <w:b w:val="0"/>
          <w:sz w:val="22"/>
        </w:rPr>
        <w:t xml:space="preserve">  分析了三种方案: 单风扇/双风扇推挽/三风扇</w:t>
      </w:r>
    </w:p>
    <w:p>
      <w:r>
        <w:rPr>
          <w:b w:val="0"/>
          <w:sz w:val="22"/>
        </w:rPr>
        <w:t xml:space="preserve">  热缓冲计算: 单风扇故障后散热器热容提供~4分钟缓冲</w:t>
      </w:r>
    </w:p>
    <w:p>
      <w:r>
        <w:rPr>
          <w:b w:val="0"/>
          <w:sz w:val="22"/>
        </w:rPr>
        <w:t xml:space="preserve">  三风扇更好但空间和成本不符V1.0定位</w:t>
      </w:r>
    </w:p>
    <w:p>
      <w:r>
        <w:rPr>
          <w:b/>
          <w:color w:val="E94560"/>
          <w:sz w:val="26"/>
        </w:rPr>
        <w:t>▶ 决策: D3: 双风扇+转速检测+12V电源监测, 不做三风扇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8"/>
        </w:rPr>
        <w:t>3. 积热检测讨论</w:t>
      </w:r>
    </w:p>
    <w:p>
      <w:r>
        <w:rPr>
          <w:b w:val="0"/>
          <w:sz w:val="22"/>
        </w:rPr>
        <w:t xml:space="preserve">  风量不直接测, 用风扇转速作代理</w:t>
      </w:r>
    </w:p>
    <w:p>
      <w:r>
        <w:rPr>
          <w:b w:val="0"/>
          <w:sz w:val="22"/>
        </w:rPr>
        <w:t xml:space="preserve">  积热检测: 4×NTC (3点散热器+1环境) + dT/dt温升速率判断</w:t>
      </w:r>
    </w:p>
    <w:p>
      <w:r>
        <w:rPr>
          <w:b w:val="0"/>
          <w:sz w:val="22"/>
        </w:rPr>
        <w:t xml:space="preserve">  覆盖5种热故障场景: 正常满载/风扇降速/风扇停转/风道堵塞/环境升温</w:t>
      </w:r>
    </w:p>
    <w:p>
      <w:r>
        <w:rPr>
          <w:b w:val="0"/>
          <w:sz w:val="22"/>
        </w:rPr>
        <w:t xml:space="preserve">  总成本¥6</w:t>
      </w:r>
    </w:p>
    <w:p>
      <w:r>
        <w:rPr>
          <w:b/>
          <w:color w:val="E94560"/>
          <w:sz w:val="26"/>
        </w:rPr>
        <w:t>▶ 决策: D4: NTC×4 + dT/dt预测性保护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8"/>
        </w:rPr>
        <w:t>4. 隔离电压讨论</w:t>
      </w:r>
    </w:p>
    <w:p>
      <w:r>
        <w:rPr>
          <w:b w:val="0"/>
          <w:sz w:val="22"/>
        </w:rPr>
        <w:t xml:space="preserve">  创始人对标ITECH标准</w:t>
      </w:r>
    </w:p>
    <w:p>
      <w:r>
        <w:rPr>
          <w:b w:val="0"/>
          <w:sz w:val="22"/>
        </w:rPr>
        <w:t xml:space="preserve">  搜索确认: ITECH/Chroma 均为±500V (标准型号)</w:t>
      </w:r>
    </w:p>
    <w:p>
      <w:r>
        <w:rPr>
          <w:b w:val="0"/>
          <w:sz w:val="22"/>
        </w:rPr>
        <w:t xml:space="preserve">  2500Vrms耐压测试, 标准隔离器件即可满足</w:t>
      </w:r>
    </w:p>
    <w:p>
      <w:r>
        <w:rPr>
          <w:b/>
          <w:color w:val="E94560"/>
          <w:sz w:val="26"/>
        </w:rPr>
        <w:t>▶ 决策: D5: ±500V 对地, 对标ITECH/Chroma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8"/>
        </w:rPr>
        <w:t>5. 剩余3项确认</w:t>
      </w:r>
    </w:p>
    <w:p>
      <w:r>
        <w:rPr>
          <w:b/>
          <w:color w:val="E94560"/>
          <w:sz w:val="26"/>
        </w:rPr>
        <w:t>▶ 决策: D6: 看门狗 1.6s (TPS3823标准值)</w:t>
      </w:r>
    </w:p>
    <w:p>
      <w:r>
        <w:rPr>
          <w:b/>
          <w:color w:val="E94560"/>
          <w:sz w:val="26"/>
        </w:rPr>
        <w:t>▶ 决策: D7: 混合故障恢复 (默认手动+远程可指令)</w:t>
      </w:r>
    </w:p>
    <w:p>
      <w:r>
        <w:rPr>
          <w:b/>
          <w:color w:val="E94560"/>
          <w:sz w:val="26"/>
        </w:rPr>
        <w:t>▶ 决策: D8: 保护阈值出厂默认+高级可调±15%, 不可关闭</w:t>
      </w:r>
    </w:p>
    <w:p>
      <w:r>
        <w:rPr>
          <w:b w:val="0"/>
          <w:sz w:val="22"/>
        </w:rPr>
      </w:r>
    </w:p>
    <w:p>
      <w:pPr>
        <w:pStyle w:val="Heading1"/>
      </w:pPr>
      <w:r>
        <w:t>8项决策汇总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9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2409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决议</w:t>
            </w:r>
          </w:p>
        </w:tc>
        <w:tc>
          <w:tcPr>
            <w:tcW w:type="dxa" w:w="2409"/>
            <w:shd w:fill="1a1a2e" w:val="clear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成本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继电器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保留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¥18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熔断丝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增加 125A快断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¥8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风扇冗余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双风扇+RPM+12V监控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¥0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积热检测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NTC×4+dT/dt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¥6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隔离电压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±500V对地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¥0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看门狗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1.6s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故障恢复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混合策略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保护阈值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可调不可关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安全总增量: ¥32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产出: SYS-ARCH-001_安全架构_终版_v1.2.docx → 03_系统设计/安全架构/</w:t>
      </w:r>
    </w:p>
    <w:p>
      <w:r>
        <w:rPr>
          <w:b w:val="0"/>
          <w:sz w:val="12"/>
        </w:rPr>
      </w:r>
    </w:p>
    <w:p>
      <w:pPr>
        <w:jc w:val="center"/>
      </w:pPr>
      <w:r>
        <w:rPr>
          <w:b/>
          <w:color w:val="16C79A"/>
          <w:sz w:val="28"/>
        </w:rPr>
        <w:t>—— 安全架构讨论完毕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