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安全架构框架</w:t>
      </w:r>
    </w:p>
    <w:p>
      <w:r>
        <w:rPr>
          <w:b w:val="0"/>
          <w:sz w:val="22"/>
        </w:rPr>
        <w:t>文档编号: SYS-ARCH-001  |  版本: v0.1 (讨论草案)  |  日期: 2026-05-26</w:t>
      </w:r>
    </w:p>
    <w:p>
      <w:r>
        <w:rPr>
          <w:b w:val="0"/>
          <w:sz w:val="22"/>
        </w:rPr>
        <w:t>所属维度: 03 系统设计 → 安全架构  |  状态: 🔶 待讨论确认</w:t>
      </w:r>
    </w:p>
    <w:p>
      <w:r>
        <w:rPr>
          <w:b w:val="0"/>
          <w:sz w:val="8"/>
        </w:rPr>
      </w:r>
    </w:p>
    <w:p>
      <w:pPr>
        <w:pStyle w:val="Heading1"/>
      </w:pPr>
      <w:r>
        <w:t>一、安全设计哲学</w:t>
      </w:r>
    </w:p>
    <w:p>
      <w:r>
        <w:rPr>
          <w:b w:val="0"/>
          <w:sz w:val="8"/>
        </w:rPr>
      </w:r>
    </w:p>
    <w:p>
      <w:r>
        <w:rPr>
          <w:b/>
          <w:sz w:val="26"/>
        </w:rPr>
        <w:t>1.1 核心原则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481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硬件优先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硬件保护电路独立于固件运行。固件崩溃时，硬件保护仍生效。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多重冗余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每个致命故障模式至少有 2 层独立保护（HW + SW）。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故障安全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任何单一故障发生后，设备进入安全状态：断开负载 &gt; 限制功率 &gt; 报警。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纵深防御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从外到内层层设防：物理外壳 → 电气隔离 → 传感器监测 → 逻辑判断 → 执行器切断。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20"/>
              </w:rPr>
              <w:t>诚实降额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温度/电压/电流任一超限，主动降额并告知用户，不掩盖问题。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6"/>
        </w:rPr>
        <w:t>1.2 安全等级定义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系统响应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🟢 L1 正常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正常运行，所有参数在设定范围内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5C518"/>
                <w:sz w:val="18"/>
              </w:rPr>
              <w:t>🟡 L2 预警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温度偏高、风扇转速接近上限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通知用户，建议降功率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18"/>
              </w:rPr>
              <w:t>🟠 L3 降额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温度/电压/电流达到降额阈值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自动降低允许功率，告知用户当前限制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🔴 L4 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参数达到硬件保护阈值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立即断开负载，锁定，等待用户确认复位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⛔ L5 致命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硬件保护失效或双重故障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永久断开负载，需断电重启+确认才恢复</w:t>
            </w:r>
          </w:p>
        </w:tc>
      </w:tr>
    </w:tbl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二、安全架构总图（六道防线）</w:t>
      </w:r>
    </w:p>
    <w:p>
      <w:r>
        <w:rPr>
          <w:b w:val="0"/>
          <w:sz w:val="8"/>
        </w:rPr>
      </w:r>
    </w:p>
    <w:p>
      <w:r>
        <w:rPr>
          <w:b/>
          <w:sz w:val="22"/>
        </w:rPr>
        <w:t>以下六道防线从外到内层层设防。每道防线独立运行，任一道失效不影响其他。</w:t>
      </w:r>
    </w:p>
    <w:p>
      <w:r>
        <w:rPr>
          <w:b w:val="0"/>
          <w:sz w:val="8"/>
        </w:rPr>
      </w:r>
    </w:p>
    <w:p>
      <w:pPr>
        <w:pStyle w:val="Heading2"/>
      </w:pPr>
      <w:r>
        <w:t>第1道: 物理安全</w:t>
      </w:r>
    </w:p>
    <w:p>
      <w:r>
        <w:rPr>
          <w:b/>
          <w:color w:val="888888"/>
          <w:sz w:val="20"/>
        </w:rPr>
        <w:t>外壳 &amp; 接地 &amp; 绝缘</w:t>
      </w:r>
    </w:p>
    <w:p>
      <w:r>
        <w:rPr>
          <w:b w:val="0"/>
          <w:sz w:val="20"/>
        </w:rPr>
        <w:t xml:space="preserve">  • I类安全结构（保护接地）</w:t>
      </w:r>
    </w:p>
    <w:p>
      <w:r>
        <w:rPr>
          <w:b w:val="0"/>
          <w:sz w:val="20"/>
        </w:rPr>
        <w:t xml:space="preserve">  • 外壳: 钢板+铝型材，≥IP20</w:t>
      </w:r>
    </w:p>
    <w:p>
      <w:r>
        <w:rPr>
          <w:b w:val="0"/>
          <w:sz w:val="20"/>
        </w:rPr>
        <w:t xml:space="preserve">  • 接线柱间距 ≥19mm（600V CAT II标准）</w:t>
      </w:r>
    </w:p>
    <w:p>
      <w:r>
        <w:rPr>
          <w:b w:val="0"/>
          <w:sz w:val="20"/>
        </w:rPr>
        <w:t xml:space="preserve">  • 接线柱护套防止意外触碰</w:t>
      </w:r>
    </w:p>
    <w:p>
      <w:r>
        <w:rPr>
          <w:b w:val="0"/>
          <w:sz w:val="20"/>
        </w:rPr>
        <w:t xml:space="preserve">  • 内部高压区隔离挡板 &amp; 警示丝印</w:t>
      </w:r>
    </w:p>
    <w:p>
      <w:r>
        <w:rPr>
          <w:b w:val="0"/>
          <w:sz w:val="20"/>
        </w:rPr>
        <w:t xml:space="preserve">  • 接地连续性 &lt;0.1Ω（接地端子到外壳任一点）</w:t>
      </w:r>
    </w:p>
    <w:p>
      <w:r>
        <w:rPr>
          <w:b w:val="0"/>
          <w:sz w:val="20"/>
        </w:rPr>
        <w:t xml:space="preserve">  • 风扇防护网，手指无法触及扇叶</w:t>
      </w:r>
    </w:p>
    <w:p>
      <w:r>
        <w:rPr>
          <w:b w:val="0"/>
          <w:sz w:val="8"/>
        </w:rPr>
      </w:r>
    </w:p>
    <w:p>
      <w:pPr>
        <w:pStyle w:val="Heading2"/>
      </w:pPr>
      <w:r>
        <w:t>第2道: 电气隔离</w:t>
      </w:r>
    </w:p>
    <w:p>
      <w:r>
        <w:rPr>
          <w:b/>
          <w:color w:val="00A8CC"/>
          <w:sz w:val="20"/>
        </w:rPr>
        <w:t>功率与控制域隔离</w:t>
      </w:r>
    </w:p>
    <w:p>
      <w:r>
        <w:rPr>
          <w:b w:val="0"/>
          <w:sz w:val="20"/>
        </w:rPr>
        <w:t xml:space="preserve">  • 控制电路与功率电路之间: 光耦 + 隔离运放 + 隔离DC-DC</w:t>
      </w:r>
    </w:p>
    <w:p>
      <w:r>
        <w:rPr>
          <w:b w:val="0"/>
          <w:sz w:val="20"/>
        </w:rPr>
        <w:t xml:space="preserve">  • 主控MCU(STM32H7) ↔ 功率级: 数字隔离器(ISO7741)</w:t>
      </w:r>
    </w:p>
    <w:p>
      <w:r>
        <w:rPr>
          <w:b w:val="0"/>
          <w:sz w:val="20"/>
        </w:rPr>
        <w:t xml:space="preserve">  • ADC采样: 隔离式ΔΣ ADC (ADS1115通过I²C隔离器)</w:t>
      </w:r>
    </w:p>
    <w:p>
      <w:r>
        <w:rPr>
          <w:b w:val="0"/>
          <w:sz w:val="20"/>
        </w:rPr>
        <w:t xml:space="preserve">  • USB-C接口: 隔离型USB-UART (ADuM3160)</w:t>
      </w:r>
    </w:p>
    <w:p>
      <w:r>
        <w:rPr>
          <w:b w:val="0"/>
          <w:sz w:val="20"/>
        </w:rPr>
        <w:t xml:space="preserve">  • Wi-Fi模块(ESP32-S3): UART隔离通信</w:t>
      </w:r>
    </w:p>
    <w:p>
      <w:r>
        <w:rPr>
          <w:b w:val="0"/>
          <w:sz w:val="20"/>
        </w:rPr>
        <w:t xml:space="preserve">  • 隔离耐压: ≥2500Vrms（控制→功率）</w:t>
      </w:r>
    </w:p>
    <w:p>
      <w:r>
        <w:rPr>
          <w:b w:val="0"/>
          <w:sz w:val="8"/>
        </w:rPr>
      </w:r>
    </w:p>
    <w:p>
      <w:pPr>
        <w:pStyle w:val="Heading2"/>
      </w:pPr>
      <w:r>
        <w:t>第3道: 传感器监测</w:t>
      </w:r>
    </w:p>
    <w:p>
      <w:r>
        <w:rPr>
          <w:b/>
          <w:color w:val="1ABC9C"/>
          <w:sz w:val="20"/>
        </w:rPr>
        <w:t>多点温度/电压/电流</w:t>
      </w:r>
    </w:p>
    <w:p>
      <w:r>
        <w:rPr>
          <w:b w:val="0"/>
          <w:sz w:val="20"/>
        </w:rPr>
        <w:t xml:space="preserve">  • 散热器测温 ×3点 (入口/中间/出口)</w:t>
      </w:r>
    </w:p>
    <w:p>
      <w:r>
        <w:rPr>
          <w:b w:val="0"/>
          <w:sz w:val="20"/>
        </w:rPr>
        <w:t xml:space="preserve">  • 环境温度传感器 ×1 (进风口)</w:t>
      </w:r>
    </w:p>
    <w:p>
      <w:r>
        <w:rPr>
          <w:b w:val="0"/>
          <w:sz w:val="20"/>
        </w:rPr>
        <w:t xml:space="preserve">  • 输入电压监测 (电阻分压 + ADC，与控制域隔离)</w:t>
      </w:r>
    </w:p>
    <w:p>
      <w:r>
        <w:rPr>
          <w:b w:val="0"/>
          <w:sz w:val="20"/>
        </w:rPr>
        <w:t xml:space="preserve">  • 输入电流监测 (霍尔传感器 ACS712，隔离)</w:t>
      </w:r>
    </w:p>
    <w:p>
      <w:r>
        <w:rPr>
          <w:b w:val="0"/>
          <w:sz w:val="20"/>
        </w:rPr>
        <w:t xml:space="preserve">  • 每管漏极电压监测 (用于SOA边界计算)</w:t>
      </w:r>
    </w:p>
    <w:p>
      <w:r>
        <w:rPr>
          <w:b w:val="0"/>
          <w:sz w:val="20"/>
        </w:rPr>
        <w:t xml:space="preserve">  • 风扇转速反馈 (转速计信号)</w:t>
      </w:r>
    </w:p>
    <w:p>
      <w:r>
        <w:rPr>
          <w:b w:val="0"/>
          <w:sz w:val="20"/>
        </w:rPr>
        <w:t xml:space="preserve">  • 采样率: 温度1Hz / 电压电流≥100Hz / 保护判断≥1kHz</w:t>
      </w:r>
    </w:p>
    <w:p>
      <w:r>
        <w:rPr>
          <w:b w:val="0"/>
          <w:sz w:val="8"/>
        </w:rPr>
      </w:r>
    </w:p>
    <w:p>
      <w:pPr>
        <w:pStyle w:val="Heading2"/>
      </w:pPr>
      <w:r>
        <w:t>第4道: 逻辑判断</w:t>
      </w:r>
    </w:p>
    <w:p>
      <w:r>
        <w:rPr>
          <w:b/>
          <w:color w:val="FF9F43"/>
          <w:sz w:val="20"/>
        </w:rPr>
        <w:t>MCU固件 + 独立硬件比较器</w:t>
      </w:r>
    </w:p>
    <w:p>
      <w:r>
        <w:rPr>
          <w:b w:val="0"/>
          <w:sz w:val="20"/>
        </w:rPr>
        <w:t xml:space="preserve">  • 固件层: FreeRTOS保护任务，优先级最高，1ms执行周期</w:t>
      </w:r>
    </w:p>
    <w:p>
      <w:r>
        <w:rPr>
          <w:b w:val="0"/>
          <w:sz w:val="20"/>
        </w:rPr>
        <w:t xml:space="preserve">  • —— 判断: 功率积分(W×s)、温度趋势(dT/dt)、电压/电流窗口</w:t>
      </w:r>
    </w:p>
    <w:p>
      <w:r>
        <w:rPr>
          <w:b w:val="0"/>
          <w:sz w:val="20"/>
        </w:rPr>
        <w:t xml:space="preserve">  • —— 动作: 降低设定值、启动警告、触发保护</w:t>
      </w:r>
    </w:p>
    <w:p>
      <w:r>
        <w:rPr>
          <w:b w:val="0"/>
          <w:sz w:val="20"/>
        </w:rPr>
        <w:t xml:space="preserve">  • 硬件比较器层 (独立于MCU):</w:t>
      </w:r>
    </w:p>
    <w:p>
      <w:r>
        <w:rPr>
          <w:b w:val="0"/>
          <w:sz w:val="20"/>
        </w:rPr>
        <w:t xml:space="preserve">  • —— OCP: 精密比较器 + DAC设定阈值，逐周期检测，响应&lt;2μs</w:t>
      </w:r>
    </w:p>
    <w:p>
      <w:r>
        <w:rPr>
          <w:b w:val="0"/>
          <w:sz w:val="20"/>
        </w:rPr>
        <w:t xml:space="preserve">  • —— OVP: 输入电压比较器，响应&lt;10μs</w:t>
      </w:r>
    </w:p>
    <w:p>
      <w:r>
        <w:rPr>
          <w:b w:val="0"/>
          <w:sz w:val="20"/>
        </w:rPr>
        <w:t xml:space="preserve">  • —— OTP: NTC分压 + 比较器，响应&lt;100ms</w:t>
      </w:r>
    </w:p>
    <w:p>
      <w:r>
        <w:rPr>
          <w:b w:val="0"/>
          <w:sz w:val="8"/>
        </w:rPr>
      </w:r>
    </w:p>
    <w:p>
      <w:pPr>
        <w:pStyle w:val="Heading2"/>
      </w:pPr>
      <w:r>
        <w:t>第5道: 执行器切断</w:t>
      </w:r>
    </w:p>
    <w:p>
      <w:r>
        <w:rPr>
          <w:b/>
          <w:color w:val="E94560"/>
          <w:sz w:val="20"/>
        </w:rPr>
        <w:t>栅极下拉 + 继电器断开</w:t>
      </w:r>
    </w:p>
    <w:p>
      <w:r>
        <w:rPr>
          <w:b w:val="0"/>
          <w:sz w:val="20"/>
        </w:rPr>
        <w:t xml:space="preserve">  • 正常关断: MCU → DAC → 运放 → 栅极电压归零</w:t>
      </w:r>
    </w:p>
    <w:p>
      <w:r>
        <w:rPr>
          <w:b w:val="0"/>
          <w:sz w:val="20"/>
        </w:rPr>
        <w:t xml:space="preserve">  • 硬件跳闸: 比较器输出 → 直接拉低栅极驱动 (绕过MCU)</w:t>
      </w:r>
    </w:p>
    <w:p>
      <w:r>
        <w:rPr>
          <w:b w:val="0"/>
          <w:sz w:val="20"/>
        </w:rPr>
        <w:t xml:space="preserve">  • 紧急断开: 看门狗超时 → 独立继电器断开输入回路</w:t>
      </w:r>
    </w:p>
    <w:p>
      <w:r>
        <w:rPr>
          <w:b w:val="0"/>
          <w:sz w:val="20"/>
        </w:rPr>
        <w:t xml:space="preserve">  • 继电器: 常开型 (故障掉电自动断开)，额定DC 200V/80A</w:t>
      </w:r>
    </w:p>
    <w:p>
      <w:r>
        <w:rPr>
          <w:b w:val="0"/>
          <w:sz w:val="20"/>
        </w:rPr>
        <w:t xml:space="preserve">  • MOSFET栅极下拉: 比较器输出→NMOS管短路栅极到地</w:t>
      </w:r>
    </w:p>
    <w:p>
      <w:r>
        <w:rPr>
          <w:b w:val="0"/>
          <w:sz w:val="20"/>
        </w:rPr>
        <w:t xml:space="preserve">  • 从检测到跳闸总时间: ≤15μs (硬件路径)</w:t>
      </w:r>
    </w:p>
    <w:p>
      <w:r>
        <w:rPr>
          <w:b w:val="0"/>
          <w:sz w:val="8"/>
        </w:rPr>
      </w:r>
    </w:p>
    <w:p>
      <w:pPr>
        <w:pStyle w:val="Heading2"/>
      </w:pPr>
      <w:r>
        <w:t>第6道: 看门狗 &amp; 故障恢复</w:t>
      </w:r>
    </w:p>
    <w:p>
      <w:r>
        <w:rPr>
          <w:b/>
          <w:color w:val="7B68EE"/>
          <w:sz w:val="20"/>
        </w:rPr>
        <w:t>独立硬件看门狗</w:t>
      </w:r>
    </w:p>
    <w:p>
      <w:r>
        <w:rPr>
          <w:b w:val="0"/>
          <w:sz w:val="20"/>
        </w:rPr>
        <w:t xml:space="preserve">  • 独立看门狗IC (TPS3823): 不与MCU共用电源监控</w:t>
      </w:r>
    </w:p>
    <w:p>
      <w:r>
        <w:rPr>
          <w:b w:val="0"/>
          <w:sz w:val="20"/>
        </w:rPr>
        <w:t xml:space="preserve">  • 喂狗周期: 1.6s（FreeRTOS保护任务必须每1.5s内喂狗）</w:t>
      </w:r>
    </w:p>
    <w:p>
      <w:r>
        <w:rPr>
          <w:b w:val="0"/>
          <w:sz w:val="20"/>
        </w:rPr>
        <w:t xml:space="preserve">  • 超时动作: 断开继电器 + 拉低栅极 + 重置MCU</w:t>
      </w:r>
    </w:p>
    <w:p>
      <w:r>
        <w:rPr>
          <w:b w:val="0"/>
          <w:sz w:val="20"/>
        </w:rPr>
        <w:t xml:space="preserve">  • 故障恢复流程:</w:t>
      </w:r>
    </w:p>
    <w:p>
      <w:r>
        <w:rPr>
          <w:b w:val="0"/>
          <w:sz w:val="20"/>
        </w:rPr>
        <w:t xml:space="preserve">  •   1. 保护触发 → 断开负载 → 记录故障类型+时间</w:t>
      </w:r>
    </w:p>
    <w:p>
      <w:r>
        <w:rPr>
          <w:b w:val="0"/>
          <w:sz w:val="20"/>
        </w:rPr>
        <w:t xml:space="preserve">  •   2. 用户需确认故障清除 + 按复位键 → 重新启用</w:t>
      </w:r>
    </w:p>
    <w:p>
      <w:r>
        <w:rPr>
          <w:b w:val="0"/>
          <w:sz w:val="20"/>
        </w:rPr>
        <w:t xml:space="preserve">  •   3. 连续3次保护触发 → 锁定，需断电重启</w:t>
      </w:r>
    </w:p>
    <w:p>
      <w:r>
        <w:rPr>
          <w:b w:val="0"/>
          <w:sz w:val="20"/>
        </w:rPr>
        <w:t xml:space="preserve">  •   4. 保护计数器记录到Flash，上电后保留</w:t>
      </w:r>
    </w:p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三、关键故障模式 &amp; 应对</w:t>
      </w:r>
    </w:p>
    <w:p>
      <w:r>
        <w:rPr>
          <w:b w:val="0"/>
          <w:sz w:val="8"/>
        </w:rPr>
      </w:r>
    </w:p>
    <w:p>
      <w:r>
        <w:rPr>
          <w:b/>
          <w:sz w:val="22"/>
        </w:rPr>
        <w:t>以下列出 1200W 电子负载最危险的故障场景及每层的保护措施。</w:t>
      </w:r>
    </w:p>
    <w:p>
      <w:r>
        <w:rPr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故障模式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硬件检测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硬件响应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固件响应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严重度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故障链描述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功率器件短路</w:t>
              <w:br/>
              <w:t>(MOSFET击穿)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硬件比较器OCP</w:t>
              <w:br/>
              <w:t>检测到电流超标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栅极下拉</w:t>
              <w:br/>
              <w:t>+继电器断开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输入熔丝熔断</w:t>
              <w:br/>
              <w:t>(最后防线)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4"/>
              </w:rPr>
              <w:t>致命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MOSFET击穿→输入直通→负载电流失控飙升→电源可能损坏→火灾风险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散热风扇停转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风扇转速检测</w:t>
              <w:br/>
              <w:t>(转速计信号丢失)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触发OTP降额</w:t>
              <w:br/>
              <w:t>→如温度继续升→断开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散热器热容提供</w:t>
              <w:br/>
              <w:t>缓冲时间(数分钟)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14"/>
              </w:rPr>
              <w:t>严重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风扇故障→散热能力骤降→MOSFET结温飙升→热击穿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MCU固件死锁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TPS3823独立看门狗</w:t>
              <w:br/>
              <w:t>1.6s超时→硬件断开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继电器断开</w:t>
              <w:br/>
              <w:t>+栅极强制下拉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MCU被硬件复位</w:t>
              <w:br/>
              <w:t>重新启动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14"/>
              </w:rPr>
              <w:t>严重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固件死锁→保护任务停止→软件保护全部失效→看门狗是最后防线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ADC采样故障</w:t>
              <w:br/>
              <w:t>(读数为零)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硬件比较器</w:t>
              <w:br/>
              <w:t>(不依赖ADC)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用户界面显示</w:t>
              <w:br/>
              <w:t>"ADC故障"警告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功率降至最低</w:t>
              <w:br/>
              <w:t>等待维修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5C518"/>
                <w:sz w:val="14"/>
              </w:rPr>
              <w:t>中等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ADC故障→MCU读到0V/0A→误以为无负载→可能继续增加输出→实际过载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输入反接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反接检测电路</w:t>
              <w:br/>
              <w:t>(二极管+比较器)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栅极保持关断</w:t>
              <w:br/>
              <w:t>不工作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用户界面提示</w:t>
              <w:br/>
              <w:t>"输入反接"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5C518"/>
                <w:sz w:val="14"/>
              </w:rPr>
              <w:t>中等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用户错误接线→内部MOSFET体二极管导通→短路大电流→损坏电源或设备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过温连续运行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3点温度监测</w:t>
              <w:br/>
              <w:t>趋势报警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T&gt;85°C降额80%</w:t>
              <w:br/>
              <w:t>&gt;95°C降额50%</w:t>
              <w:br/>
              <w:t>&gt;105°C断开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散热设计确保</w:t>
              <w:br/>
              <w:t>25°C下满功率</w:t>
              <w:br/>
              <w:t>不降额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5C518"/>
                <w:sz w:val="14"/>
              </w:rPr>
              <w:t>中等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环境温度高+满载→散热不足→温度持续攀升→降额不够快→MOSFET老化加速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输入过压</w:t>
              <w:br/>
              <w:t>(用户接入超压)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输入电压监测</w:t>
              <w:br/>
              <w:t>+比较器OVP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&gt;160V触发OVP</w:t>
              <w:br/>
              <w:t>断开继电器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TVS管钳位</w:t>
              <w:br/>
              <w:t>保护输入端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5C518"/>
                <w:sz w:val="14"/>
              </w:rPr>
              <w:t>中等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用户接入300V电源(比如误接)→输入电容击穿→PCB碳化→永久损坏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电网浪涌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输入TVS管</w:t>
              <w:br/>
              <w:t>+压敏电阻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可承受IEC 61000</w:t>
              <w:br/>
              <w:t>-4-5 2kV浪涌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4"/>
              </w:rPr>
              <w:t>低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4"/>
              </w:rPr>
              <w:t>雷击或电网切换→浪涌电压→损坏输入电路</w:t>
            </w:r>
          </w:p>
        </w:tc>
      </w:tr>
    </w:tbl>
    <w:p>
      <w:r>
        <w:rPr>
          <w:b w:val="0"/>
          <w:sz w:val="8"/>
        </w:rPr>
      </w:r>
    </w:p>
    <w:p>
      <w:r>
        <w:rPr>
          <w:b w:val="0"/>
          <w:sz w:val="8"/>
        </w:rPr>
      </w:r>
    </w:p>
    <w:p>
      <w:pPr>
        <w:pStyle w:val="Heading1"/>
      </w:pPr>
      <w:r>
        <w:t>四、待讨论确认的决策点</w:t>
      </w:r>
    </w:p>
    <w:p>
      <w:r>
        <w:rPr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AI建议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继电器的必要性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输入回路是否需要独立继电器切断？还是仅靠MOSFET栅极关闭就够？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推荐加继电器—— MOSFET击穿时继电器是唯一能断开输入的东西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风扇冗余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双风扇是否足够？要不要再加一个风扇？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当前方案双风扇推挽，单风扇故障时另一个全速可支撑到安全降额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隔离等级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控制域↔功率域隔离电压定多少？2500Vrms够吗？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2500Vrms符合IEC 60950/62368基础绝缘，150V输入场景足够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看门狗超时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1.6s 合适吗？还是更短（0.5s）？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1.6s是TPS3823标准值。功率电路时间常数大，0.5s意义不大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故障恢复策略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保护触发后：自动恢复 vs 用户手动复位？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推荐手动复位——让用户知道发生了什么。自动恢复可能在故障条件下反复触发。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保护级别可配置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用户能否自己调节保护阈值？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出厂默认保守值，高级用户可在菜单中调整（±20%范围），但不能关闭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安全认证目标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CE / FCC / 3C / UL？哪些是必须的？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FCC(美国)+CE(欧洲)如需跨境卖。3C(中国)暂非强需但加分。UL成本高($10K+)，V1量产后再说。</w:t>
            </w:r>
          </w:p>
        </w:tc>
      </w:tr>
    </w:tbl>
    <w:p>
      <w:r>
        <w:rPr>
          <w:b w:val="0"/>
          <w:sz w:val="8"/>
        </w:rPr>
      </w:r>
    </w:p>
    <w:p>
      <w:r>
        <w:rPr>
          <w:b w:val="0"/>
          <w:sz w:val="8"/>
        </w:rPr>
      </w:r>
    </w:p>
    <w:p>
      <w:r>
        <w:rPr>
          <w:b w:val="0"/>
          <w:sz w:val="12"/>
        </w:rPr>
      </w:r>
    </w:p>
    <w:p>
      <w:r>
        <w:rPr>
          <w:b/>
          <w:color w:val="F5C518"/>
          <w:sz w:val="28"/>
        </w:rPr>
        <w:t>—— 框架草案，等待讨论确认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