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MTG-003: 热设计优化 &amp; 回馈式市场 &amp; 器件选型</w:t>
      </w:r>
    </w:p>
    <w:p>
      <w:r>
        <w:rPr>
          <w:b w:val="0"/>
          <w:sz w:val="22"/>
        </w:rPr>
        <w:t>日期: 2026-05-26  |  参与: 创始人 + AI  |  记录: AI</w:t>
      </w:r>
    </w:p>
    <w:p>
      <w:r>
        <w:rPr>
          <w:b w:val="0"/>
          <w:sz w:val="22"/>
        </w:rPr>
        <w:t>关联: SRD v1.1 → v1.2  |  产出: 替代物料对比表 &amp; 采购清单</w:t>
      </w:r>
    </w:p>
    <w:p>
      <w:pPr>
        <w:pStyle w:val="Heading1"/>
      </w:pPr>
      <w:r>
        <w:t>一、回馈式电子负载市场讨论</w:t>
      </w:r>
    </w:p>
    <w:p>
      <w:r>
        <w:rPr>
          <w:b/>
          <w:sz w:val="22"/>
        </w:rPr>
        <w:t>创始人注意到回馈式负载因节能正受市场关注，询问是否可采用回馈方案。</w:t>
      </w:r>
    </w:p>
    <w:p>
      <w:r>
        <w:rPr>
          <w:b w:val="0"/>
          <w:sz w:val="8"/>
        </w:rPr>
      </w:r>
    </w:p>
    <w:p>
      <w:r>
        <w:rPr>
          <w:b/>
          <w:color w:val="00A8CC"/>
          <w:sz w:val="24"/>
        </w:rPr>
        <w:t>分析结论:</w:t>
      </w:r>
    </w:p>
    <w:p>
      <w:r>
        <w:rPr>
          <w:b w:val="0"/>
          <w:sz w:val="22"/>
        </w:rPr>
        <w:t>1. 回馈式市场 ~$1.3亿，CAGR 4.5-5.5%，主力在 &gt;5kW 工业/产线段</w:t>
      </w:r>
    </w:p>
    <w:p>
      <w:r>
        <w:rPr>
          <w:b w:val="0"/>
          <w:sz w:val="22"/>
        </w:rPr>
        <w:t>2. 1200W 桌面场景: 年电费仅 ¥1,440，回馈式 BOM 增量 ¥2,000-3,500，回本 &gt;2年</w:t>
      </w:r>
    </w:p>
    <w:p>
      <w:r>
        <w:rPr>
          <w:b w:val="0"/>
          <w:sz w:val="22"/>
        </w:rPr>
        <w:t>3. 桌面用户的核心诉求是价格+软件体验，不是省电费</w:t>
      </w:r>
    </w:p>
    <w:p>
      <w:r>
        <w:rPr>
          <w:b w:val="0"/>
          <w:sz w:val="22"/>
        </w:rPr>
        <w:t>4. 技术挑战: 低压段(&lt;10V)无法回馈，必须混合架构（低压段线性耗散）</w:t>
      </w:r>
    </w:p>
    <w:p>
      <w:r>
        <w:rPr>
          <w:b/>
          <w:color w:val="E94560"/>
          <w:sz w:val="26"/>
        </w:rPr>
        <w:t>▶ 决策: 回馈式暂不采用。架构预留扩展点，V1.5/V2.0 可升级。</w:t>
      </w:r>
    </w:p>
    <w:p>
      <w:r>
        <w:rPr>
          <w:b w:val="0"/>
          <w:sz w:val="8"/>
        </w:rPr>
      </w:r>
    </w:p>
    <w:p>
      <w:pPr>
        <w:pStyle w:val="Heading1"/>
      </w:pPr>
      <w:r>
        <w:t>二、MOSFET 数量过多问题</w:t>
      </w:r>
    </w:p>
    <w:p>
      <w:r>
        <w:rPr>
          <w:b/>
          <w:sz w:val="22"/>
        </w:rPr>
        <w:t>创始人提出 v1.1 方案 20 管太多。</w:t>
      </w:r>
    </w:p>
    <w:p>
      <w:r>
        <w:rPr>
          <w:b w:val="0"/>
          <w:sz w:val="8"/>
        </w:rPr>
      </w:r>
    </w:p>
    <w:p>
      <w:r>
        <w:rPr>
          <w:b/>
          <w:sz w:val="22"/>
        </w:rPr>
        <w:t>根因分析: 瓶颈在 MOSFET 热阻链 RθJC+RθCS=1.22°C/W，而非散热片。</w:t>
      </w:r>
    </w:p>
    <w:p>
      <w:r>
        <w:rPr>
          <w:b w:val="0"/>
          <w:sz w:val="8"/>
        </w:rPr>
      </w:r>
    </w:p>
    <w:p>
      <w:r>
        <w:rPr>
          <w:b/>
          <w:color w:val="00A8CC"/>
          <w:sz w:val="24"/>
        </w:rPr>
        <w:t>优化方案 (三条路线同时走):</w:t>
      </w:r>
    </w:p>
    <w:p>
      <w:r>
        <w:rPr>
          <w:b w:val="0"/>
          <w:sz w:val="22"/>
        </w:rPr>
        <w:t xml:space="preserve">  路线1: TO-220 → TO-247 封装，RθJC 从 0.72 → 0.45°C/W (-38%)</w:t>
      </w:r>
    </w:p>
    <w:p>
      <w:r>
        <w:rPr>
          <w:b w:val="0"/>
          <w:sz w:val="22"/>
        </w:rPr>
        <w:t xml:space="preserve">  路线2: 硅胶绝缘垫 → 氮化铝陶瓷垫(AlN)，RθCS 从 0.50 → 0.15°C/W (-70%)</w:t>
      </w:r>
    </w:p>
    <w:p>
      <w:r>
        <w:rPr>
          <w:b w:val="0"/>
          <w:sz w:val="22"/>
        </w:rPr>
        <w:t xml:space="preserve">  路线3: 普通硅脂 → 液态金属，界面热阻 ~0.01°C/W</w:t>
      </w:r>
    </w:p>
    <w:p>
      <w:r>
        <w:rPr>
          <w:b w:val="0"/>
          <w:sz w:val="22"/>
        </w:rPr>
        <w:t xml:space="preserve">  新热阻链: 0.60°C/W (减半)</w:t>
      </w:r>
    </w:p>
    <w:p>
      <w:r>
        <w:rPr>
          <w:b w:val="0"/>
          <w:sz w:val="8"/>
        </w:rPr>
      </w:r>
    </w:p>
    <w:p>
      <w:r>
        <w:rPr>
          <w:b/>
          <w:color w:val="16C79A"/>
          <w:sz w:val="24"/>
        </w:rPr>
        <w:t>结果:</w:t>
      </w:r>
    </w:p>
    <w:p>
      <w:r>
        <w:rPr>
          <w:b w:val="0"/>
          <w:sz w:val="22"/>
        </w:rPr>
        <w:t xml:space="preserve">  10管 → Tj=123°C (✅ 原型推荐)</w:t>
      </w:r>
    </w:p>
    <w:p>
      <w:r>
        <w:rPr>
          <w:b w:val="0"/>
          <w:sz w:val="22"/>
        </w:rPr>
        <w:t xml:space="preserve">  12管 → Tj=111°C (✅ 量产推荐)</w:t>
      </w:r>
    </w:p>
    <w:p>
      <w:r>
        <w:rPr>
          <w:b w:val="0"/>
          <w:sz w:val="22"/>
        </w:rPr>
        <w:t xml:space="preserve">  管数从 20 降到 10-12，BOM 反降 ¥150，PCB 减 40%</w:t>
      </w:r>
    </w:p>
    <w:p>
      <w:r>
        <w:rPr>
          <w:b/>
          <w:color w:val="E94560"/>
          <w:sz w:val="26"/>
        </w:rPr>
        <w:t>▶ 决策: SRD 更新为 v1.2，TO-247 封装 + 氮化铝陶瓷垫方案</w:t>
      </w:r>
    </w:p>
    <w:p>
      <w:r>
        <w:rPr>
          <w:b/>
          <w:color w:val="E94560"/>
          <w:sz w:val="26"/>
        </w:rPr>
        <w:t>▶ 决策: 原型 10 管 / 量产 12 管</w:t>
      </w:r>
    </w:p>
    <w:p>
      <w:r>
        <w:rPr>
          <w:b w:val="0"/>
          <w:sz w:val="8"/>
        </w:rPr>
      </w:r>
    </w:p>
    <w:p>
      <w:pPr>
        <w:pStyle w:val="Heading1"/>
      </w:pPr>
      <w:r>
        <w:t>三、SiC 可行性讨论</w:t>
      </w:r>
    </w:p>
    <w:p>
      <w:r>
        <w:rPr>
          <w:b/>
          <w:sz w:val="22"/>
        </w:rPr>
        <w:t>创始人询问 SiC 是否可用。</w:t>
      </w:r>
    </w:p>
    <w:p>
      <w:r>
        <w:rPr>
          <w:b w:val="0"/>
          <w:sz w:val="8"/>
        </w:rPr>
      </w:r>
    </w:p>
    <w:p>
      <w:r>
        <w:rPr>
          <w:b/>
          <w:color w:val="E94560"/>
          <w:sz w:val="24"/>
        </w:rPr>
        <w:t>结论: SiC 不适合电子负载线性模式。理由:</w:t>
      </w:r>
    </w:p>
    <w:p>
      <w:r>
        <w:rPr>
          <w:b w:val="0"/>
          <w:sz w:val="22"/>
        </w:rPr>
        <w:t>1. SiC 为高频开关设计，芯片面积小、电流密度高</w:t>
      </w:r>
    </w:p>
    <w:p>
      <w:r>
        <w:rPr>
          <w:b w:val="0"/>
          <w:sz w:val="22"/>
        </w:rPr>
        <w:t>2. 线性模式下 Spirito 热点效应比硅管更严重</w:t>
      </w:r>
    </w:p>
    <w:p>
      <w:r>
        <w:rPr>
          <w:b w:val="0"/>
          <w:sz w:val="22"/>
        </w:rPr>
        <w:t>3. TO-247 SiC 单价 ¥80-250/颗，12颗 = ¥960-3,000 vs 硅管 ¥84</w:t>
      </w:r>
    </w:p>
    <w:p>
      <w:r>
        <w:rPr>
          <w:b/>
          <w:color w:val="E94560"/>
          <w:sz w:val="26"/>
        </w:rPr>
        <w:t>▶ 决策: SiC 不采用。坚持硅 MOSFET 方案。</w:t>
      </w:r>
    </w:p>
    <w:p>
      <w:r>
        <w:rPr>
          <w:b w:val="0"/>
          <w:sz w:val="8"/>
        </w:rPr>
      </w:r>
    </w:p>
    <w:p>
      <w:pPr>
        <w:pStyle w:val="Heading1"/>
      </w:pPr>
      <w:r>
        <w:t>四、国产器件替代方案</w:t>
      </w:r>
    </w:p>
    <w:p>
      <w:r>
        <w:rPr>
          <w:b/>
          <w:sz w:val="22"/>
        </w:rPr>
        <w:t>创始人询问国产替代。</w:t>
      </w:r>
    </w:p>
    <w:p>
      <w:r>
        <w:rPr>
          <w:b w:val="0"/>
          <w:sz w:val="8"/>
        </w:rPr>
      </w:r>
    </w:p>
    <w:p>
      <w:r>
        <w:rPr>
          <w:b/>
          <w:color w:val="00A8CC"/>
          <w:sz w:val="24"/>
        </w:rPr>
        <w:t>推荐采购清单:</w:t>
      </w:r>
    </w:p>
    <w:p>
      <w:r>
        <w:rPr>
          <w:b w:val="0"/>
          <w:sz w:val="22"/>
        </w:rPr>
        <w:t>1. IRFP460 TO-247 ×5 (¥50) — 老款平面栅，最可能 SOA 过关</w:t>
      </w:r>
    </w:p>
    <w:p>
      <w:r>
        <w:rPr>
          <w:b w:val="0"/>
          <w:sz w:val="22"/>
        </w:rPr>
        <w:t>2. 淘宝拆机 IRFP250(不带N) ×10 (¥30) — 理想管，需碰运气</w:t>
      </w:r>
    </w:p>
    <w:p>
      <w:r>
        <w:rPr>
          <w:b w:val="0"/>
          <w:sz w:val="22"/>
        </w:rPr>
        <w:t>3. 华润微 CS20N60F ×5 (¥30) — 国产备选，价格最低</w:t>
      </w:r>
    </w:p>
    <w:p>
      <w:r>
        <w:rPr>
          <w:b w:val="0"/>
          <w:sz w:val="22"/>
        </w:rPr>
        <w:t>4. IRFP250N TO-247 ×5 (¥35) — 基准参照组</w:t>
      </w:r>
    </w:p>
    <w:p>
      <w:r>
        <w:rPr>
          <w:b w:val="0"/>
          <w:sz w:val="22"/>
        </w:rPr>
        <w:t>5. IXYS IXFH52N30P ×2 (¥70) — 保底方案</w:t>
      </w:r>
    </w:p>
    <w:p>
      <w:r>
        <w:rPr>
          <w:b w:val="0"/>
          <w:sz w:val="22"/>
        </w:rPr>
        <w:t>总预算: ¥215，覆盖 5 种型号</w:t>
      </w:r>
    </w:p>
    <w:p>
      <w:r>
        <w:rPr>
          <w:b/>
          <w:color w:val="E94560"/>
          <w:sz w:val="26"/>
        </w:rPr>
        <w:t>▶ 决策: 原型阶段采购 5 种型号各 5-10 颗，搭建单管线性测试电路实测对比</w:t>
      </w:r>
    </w:p>
    <w:p>
      <w:r>
        <w:rPr>
          <w:b/>
          <w:color w:val="E94560"/>
          <w:sz w:val="26"/>
        </w:rPr>
        <w:t>▶ 决策: 竞品拆解 IT8512+ 时重点确认其 MOSFET 型号，直接抄</w:t>
      </w:r>
    </w:p>
    <w:p>
      <w:r>
        <w:rPr>
          <w:b w:val="0"/>
          <w:sz w:val="8"/>
        </w:rPr>
      </w:r>
    </w:p>
    <w:p>
      <w:pPr>
        <w:pStyle w:val="Heading1"/>
      </w:pPr>
      <w:r>
        <w:t>五、产出文件</w:t>
      </w:r>
    </w:p>
    <w:p>
      <w:r>
        <w:rPr>
          <w:b w:val="0"/>
          <w:sz w:val="22"/>
        </w:rPr>
        <w:t>SRD_1200W_产品规格书_v1.2.docx → 02_产品定义/ (含替代选型表)</w:t>
      </w:r>
    </w:p>
    <w:p>
      <w:r>
        <w:rPr>
          <w:b w:val="0"/>
          <w:sz w:val="22"/>
        </w:rPr>
        <w:t>本文档: MTG-003 → _meeting_notes/</w:t>
      </w:r>
    </w:p>
    <w:p>
      <w:r>
        <w:rPr>
          <w:b w:val="0"/>
          <w:sz w:val="12"/>
        </w:rPr>
      </w:r>
    </w:p>
    <w:p>
      <w:r>
        <w:rPr>
          <w:b/>
          <w:color w:val="16C79A"/>
          <w:sz w:val="26"/>
        </w:rPr>
        <w:t>—— 纪要结束 ——</w:t>
      </w:r>
    </w:p>
    <w:sectPr w:rsidR="00FC693F" w:rsidRPr="0006063C" w:rsidSect="00034616">
      <w:pgSz w:w="11906" w:h="16838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  <w:rFonts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