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产品规格书 SRD</w:t>
      </w:r>
    </w:p>
    <w:p>
      <w:r>
        <w:t>Product Specification Document  |  版本: v1.1  |  日期: 2026-05-26</w:t>
      </w:r>
    </w:p>
    <w:p>
      <w:r>
        <w:t>文档编号: SRD-001  |  变更: v1.1 更新热设计参数  |  状态: ✅ 已锁定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变更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作者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v0.5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初始草案，方案A-1000W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AI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v1.0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功率更新1200W，动态25kHz，规格锁定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创始人 / AI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v1.1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★ 更新热设计计算，MOSFET数量修正为12-20管，增加降额曲线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创始人 / AI</w:t>
            </w:r>
          </w:p>
        </w:tc>
      </w:tr>
    </w:tbl>
    <w:p/>
    <w:p>
      <w:r>
        <w:t>以下仅列出 v1.1 变更章节，其余章节（电气指标/工作模式/保护/软件/接口/外观/对标）同 v1.0。</w:t>
      </w:r>
    </w:p>
    <w:p>
      <w:pPr>
        <w:pStyle w:val="Heading1"/>
      </w:pPr>
      <w:r>
        <w:t>5. 硬件架构（v1.1 更新）</w:t>
      </w:r>
    </w:p>
    <w:p/>
    <w:p>
      <w:r>
        <w:rPr>
          <w:b/>
          <w:color w:val="E94560"/>
          <w:sz w:val="26"/>
        </w:rPr>
        <w:t>⚠️ v1.1 核心变更：基于热力学计算，MOSFET 数量从 8 管修正为 12-20 管。</w:t>
      </w:r>
    </w:p>
    <w:p/>
    <w:p>
      <w:pPr>
        <w:pStyle w:val="Heading2"/>
      </w:pPr>
      <w:r>
        <w:t>5.1 热力学计算（新）</w:t>
      </w:r>
    </w:p>
    <w:p>
      <w:r>
        <w:rPr>
          <w:sz w:val="22"/>
        </w:rPr>
        <w:t>以下计算基于 1200W 纯线性拓扑，散热器温度 Tsink = Ta + P × θSA。</w:t>
      </w:r>
    </w:p>
    <w:p/>
    <w:p>
      <w:r>
        <w:rPr>
          <w:b/>
          <w:sz w:val="24"/>
        </w:rPr>
        <w:t>计算条件：</w:t>
      </w:r>
    </w:p>
    <w:p>
      <w:r>
        <w:t xml:space="preserve">  散热器: 铝型材 350×150×50mm，翅片间距 5mm</w:t>
      </w:r>
    </w:p>
    <w:p>
      <w:r>
        <w:t xml:space="preserve">  风扇: 2×120mm PWM @2000RPM，总风量 ~180CFM</w:t>
      </w:r>
    </w:p>
    <w:p>
      <w:r>
        <w:t xml:space="preserve">  散热器热阻 θSA: 0.018-0.025°C/W（强制风冷）</w:t>
      </w:r>
    </w:p>
    <w:p>
      <w:r>
        <w:t xml:space="preserve">  环境温度 Ta: 25°C</w:t>
      </w:r>
    </w:p>
    <w:p>
      <w:r>
        <w:t xml:space="preserve">  MOSFET: IRFP250N，RθJC=0.72°C/W，RθCS≈0.50°C/W（绝缘垫+硅脂）</w:t>
      </w:r>
    </w:p>
    <w:p>
      <w:r>
        <w:t xml:space="preserve">  目标结温: Tj ≤ 125°C（安全工作），Tj &lt; 175°C（绝对极限）</w:t>
      </w:r>
    </w:p>
    <w:p/>
    <w:p>
      <w:r>
        <w:rPr>
          <w:b/>
          <w:sz w:val="24"/>
        </w:rPr>
        <w:t>散热片温升：</w:t>
      </w:r>
    </w:p>
    <w:p>
      <w:r>
        <w:t xml:space="preserve">  ΔT_sink = 1200W × 0.022°C/W = 26.4°C</w:t>
      </w:r>
    </w:p>
    <w:p>
      <w:r>
        <w:t xml:space="preserve">  Tsink = 25°C + 26.4°C = 51.4°C  ← 散热片本身容量充足</w:t>
      </w:r>
    </w:p>
    <w:p/>
    <w:p>
      <w:r>
        <w:rPr>
          <w:b/>
          <w:sz w:val="24"/>
        </w:rPr>
        <w:t>各管数方案结温计算：</w:t>
      </w:r>
    </w:p>
    <w:p>
      <w:r>
        <w:t xml:space="preserve">  Tj = Tsink + P_per_fet × (RθJC + RθCS)</w:t>
      </w:r>
    </w:p>
    <w:p>
      <w:r>
        <w:t xml:space="preserve">  Tj = 51.4 + P_per_fet × 1.22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管数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W/管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RθJC+RθCS 温升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结温 Tj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150W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183°C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234°C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❌ 不可行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远超175°C物理极限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120W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146°C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198°C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❌ 不可行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超出极限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100W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122°C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173°C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⚠️ 临界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逼近极限，无裕度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86W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105°C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156°C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⚠️ 偏紧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低于极限但裕度不足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75W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92°C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143°C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18"/>
              </w:rPr>
              <w:t>△ 可接受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低于125°C安全工作区尚有距离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67W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82°C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133°C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18"/>
              </w:rPr>
              <w:t>○ 合格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接近安全工作区边缘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60W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73°C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124°C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✅ 推荐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在125°C安全工作区内</w:t>
            </w:r>
          </w:p>
        </w:tc>
      </w:tr>
    </w:tbl>
    <w:p/>
    <w:p>
      <w:r>
        <w:t>结论：纯线性 1200W 至少要 16 管才能勉强工作，20 管才进入安全区。8 管方案不可行。</w:t>
      </w:r>
    </w:p>
    <w:p/>
    <w:p>
      <w:pPr>
        <w:pStyle w:val="Heading2"/>
      </w:pPr>
      <w:r>
        <w:t>5.2 功率拓扑（v1.1 更新）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v1.1 方案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功率拓扑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纯线性 MOSFET 并联阵列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16-20管（原型12-16管 / 量产18-20管）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MOSFET 型号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IRFP250N（原型）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可采购老款 IRFP250（不带N）时切换，线性 SOA 更优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预降压（备选）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PCB 预留 Buck 预降压焊盘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V1.0 不焊。如老化测试 SOA 翻车，补焊 Buck 模块将 Vds 降至 30-50V。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均流方式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源极串联电阻 + 运放独立驱动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每管独立栅极运放驱动，避免并联振荡。PCB 布线严格对称。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散热器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铝型材 ≥350×150×50mm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翅片间距 ≤5mm，表面阳极氧化（增强辐射换热）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风扇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2×120mm PWM，推挽配置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2000RPM，总风量 ≥150CFM。任一风扇故障→降额至50%。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测温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散热器3点（入口/中间/出口）+ 环境温度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任一测点 &gt;85°C 降额至80%，&gt;95°C 降至50%，&gt;105°C 保护关机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降额曲线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见5.3节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需在产品手册中公开标注</w:t>
            </w:r>
          </w:p>
        </w:tc>
      </w:tr>
    </w:tbl>
    <w:p/>
    <w:p>
      <w:pPr>
        <w:pStyle w:val="Heading2"/>
      </w:pPr>
      <w:r>
        <w:t>5.3 温度降额策略（v1.1 新增）</w:t>
      </w:r>
    </w:p>
    <w:p>
      <w:r>
        <w:t>以下降额曲线基于散热器温度（传感器安装在散热器入口侧翅片根部）。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散热器温度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允许功率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≤ 55°C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1200W 满载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不限时持续运行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55-70°C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1200W → 1000W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线性降额，每升高1°C减少13.3W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70-80°C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1000W → 700W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线性降额，每升高1°C减少30W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80-85°C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700W → 500W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风扇全速运转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85-95°C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500W → 300W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严重降额运行区</w:t>
            </w:r>
          </w:p>
        </w:tc>
      </w:tr>
      <w:tr>
        <w:tc>
          <w:tcPr>
            <w:tcW w:type="dxa" w:w="3213"/>
            <w:shd w:fill="ffdddd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&gt; 95°C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300W → 0W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急速降额，105°C 硬件保护触发断开负载</w:t>
            </w:r>
          </w:p>
        </w:tc>
      </w:tr>
    </w:tbl>
    <w:p/>
    <w:p>
      <w:r>
        <w:rPr>
          <w:color w:val="FF9F43"/>
          <w:sz w:val="22"/>
        </w:rPr>
        <w:t>关键原则：诚实标注降额曲线。用户在意的不是"能不能1200W"，而是"你敢不敢公开"。多数商用负载在35°C环境温度下实际仅能输出800-900W。</w:t>
      </w:r>
    </w:p>
    <w:p/>
    <w:p>
      <w:pPr>
        <w:pStyle w:val="Heading2"/>
      </w:pPr>
      <w:r>
        <w:t>5.4 BOM 影响评估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v1.1 规格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变化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成本增量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MOSFET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IRFP250N × 20pcs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8pcs → 20pcs，+12pcs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约 +¥60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运放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OPA548 × 20pcs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8pcs → 20pcs，+12pcs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约 +¥40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采样电阻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0.05Ω/3W × 20pcs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8pcs → 20pcs，+12pcs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约 +¥30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散热器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350→400mm 加长型材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增大约15%面积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约 +¥20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PCB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尺寸增大30-40%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4层板面积增加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约 +¥40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风扇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维持 2×120mm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不变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20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约 +¥190</w:t>
            </w:r>
          </w:p>
        </w:tc>
      </w:tr>
    </w:tbl>
    <w:p/>
    <w:p>
      <w:r>
        <w:t>BOM 总增量约 ¥190（~$26），在可接受范围内。不影响 ¥3,999-4,999 的定价目标。</w:t>
      </w:r>
    </w:p>
    <w:p/>
    <w:p>
      <w:pPr>
        <w:pStyle w:val="Heading2"/>
      </w:pPr>
      <w:r>
        <w:t>5.5 v1.0 vs v1.1 硬件变更对照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v1.0 错误值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v1.1 修正值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变更原因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MOSFET 数量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8管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原型12-16管 / 量产18-20管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热计算: 8管 Tj=234°C → 不可行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单管功率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150W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60-75W（量产）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降低至安全结温范围内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安全裕度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无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&gt;40°C（Tj_max 175-目标125 = 50°C）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新增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温度降额曲线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无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有（6级阶梯降额）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新增，对标商用负载做法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散热器测温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1点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3点 + 环境温度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多点监控，提高可靠性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BOM 功率级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~¥300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~¥490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+¥190，仍在目标BOM内</w:t>
            </w:r>
          </w:p>
        </w:tc>
      </w:tr>
    </w:tbl>
    <w:p/>
    <w:p/>
    <w:p>
      <w:pPr>
        <w:jc w:val="center"/>
      </w:pPr>
      <w:r>
        <w:rPr>
          <w:b/>
          <w:color w:val="16C79A"/>
          <w:sz w:val="28"/>
        </w:rPr>
        <w:t>—— SRD v1.1 热设计修正完毕 ——</w:t>
      </w:r>
    </w:p>
    <w:p>
      <w:pPr>
        <w:jc w:val="center"/>
      </w:pPr>
      <w:r>
        <w:rPr>
          <w:color w:val="888888"/>
          <w:sz w:val="20"/>
        </w:rPr>
        <w:t>其余章节（2.电气指标 / 3.工作模式 / 4.保护机制 / 6.软件架构 / 7.物理接口 / 8.外观结构 / 9.竞品对标 / 10.版本历史）同 v1.0 不变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