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A1A2E"/>
          <w:sz w:val="28"/>
        </w:rPr>
        <w:t>全数字电源架构 — v1.1</w:t>
      </w:r>
    </w:p>
    <w:p>
      <w:r>
        <w:rPr>
          <w:color w:val="666666"/>
          <w:sz w:val="20"/>
        </w:rPr>
        <w:t>文档编号: SYS-ARCH-002 v1.1  |  日期: 2026-05-29  |  状态: P3变更</w:t>
      </w:r>
    </w:p>
    <w:p>
      <w:r>
        <w:rPr>
          <w:b w:val="0"/>
          <w:sz w:val="22"/>
        </w:rPr>
      </w:r>
    </w:p>
    <w:p>
      <w:pPr>
        <w:pStyle w:val="Heading1"/>
      </w:pPr>
      <w:r>
        <w:t>一、决策确认清单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P1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总输入电源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内置反激 (独立PCB子板)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MCU选型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TMS320F28E12x (48-pin)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P3</w:t>
            </w:r>
          </w:p>
        </w:tc>
        <w:tc>
          <w:tcPr>
            <w:tcW w:type="dxa" w:w="3213"/>
          </w:tcPr>
          <w:p>
            <w:r>
              <w:t>UCC28C45独立控制 (峰值电流模式)</w:t>
            </w:r>
          </w:p>
        </w:tc>
        <w:tc>
          <w:tcPr>
            <w:tcW w:type="dxa" w:w="3213"/>
          </w:tcPr>
          <w:p>
            <w:r>
              <w:t>PC817光耦反馈 + TL431基准, 释放HRPWM-1A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Buck控制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C2000 PWM直驱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PWM资源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8路MCPWM用7路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P6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ADC架构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双ADC: 内部12-bit(保护) + 外部16-bit ADS1115(精密)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比较器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F28E12x内置3路CMPSS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P8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-15V负压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电荷泵从+15V取电</w:t>
            </w:r>
          </w:p>
        </w:tc>
      </w:tr>
    </w:tbl>
    <w:p>
      <w:r>
        <w:br w:type="page"/>
      </w:r>
    </w:p>
    <w:p>
      <w:pPr>
        <w:pStyle w:val="Heading1"/>
      </w:pPr>
      <w:r>
        <w:t>二、F28E12x 资源分配 (确认版)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MCPWM1-1A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反激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HRPWM→ISO7721→UCC27524→1次侧MOSFET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65kHz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MCPWM1-2A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+15V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P-MOSFET IRF9540 直驱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MCPWM1-3A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+12V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N-MOSFET IRFZ44N+自举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MCPWM1-4A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+5V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N-MOSFET AO4406A+自举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500kHz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MCPWM1-5A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-15V 电荷泵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与+15V同步，二极管+电容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同步+15V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MCPWM1-6A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PWM调速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MCPWM2-1A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PWM调速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25kHz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—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备用 1路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MCPWM2-2A 空余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SPI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16-bit精密电流测量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I_total+I_in+V_in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I2C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EEPROM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校准数据存储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UART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ESP32-S3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Wi-Fi/BLE通信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115200bps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OCP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OVP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CMPSS3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OTP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内部DAC阈值→比较器→X-BAR→Trip Zone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IN1-4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NTC×4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散热器3点+环境温度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精度不敏感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IN5-9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电压轨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48V/+15V/+12V/+5V/+3.3V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慢速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ADC IN10-13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MOSFET均流趋势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4路关键管源极电压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粗读, 均流判断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F28E12x 48-pin 资源使用率: PWM 7/8 (88%), CMPSS 3/3 (100%), ADC ~13路占用, GPIO ~18路, 整体负载可接受。</w:t>
      </w:r>
    </w:p>
    <w:p>
      <w:r>
        <w:rPr>
          <w:b w:val="0"/>
          <w:sz w:val="22"/>
        </w:rPr>
      </w:r>
    </w:p>
    <w:p>
      <w:pPr>
        <w:pStyle w:val="Heading1"/>
      </w:pPr>
      <w:r>
        <w:t>三、ADC 精度架构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ADC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精度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成本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精密电流 I_total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0.05mA 分辨率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SRD达标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¥8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精密电压 V_in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0.5mV 分辨率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SRD达标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精密电流 I_in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 ΔΣ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保护+测量双用途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(预留)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ADS1115 Ch4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16-bit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温度 NTC×4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±1°C 精度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保护用, 够了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电压轨 48/15/12/5/3.3V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粗读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监控用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MOSFET均流监测×4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内部 ADC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12-bit SAR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趋势判断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异常检测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快速保护 OCP/OVP/OTP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CMPSS (硬件)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&lt;100ns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不经过软件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¥0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总结: 1颗外部 ADS1115 ¥8 + 内部ADC+CMPSS ¥0 = 16-bit精度达标。</w:t>
      </w:r>
    </w:p>
    <w:p>
      <w:r>
        <w:rPr>
          <w:b w:val="0"/>
          <w:sz w:val="22"/>
        </w:rPr>
      </w:r>
    </w:p>
    <w:p>
      <w:pPr>
        <w:pStyle w:val="Heading1"/>
      </w:pPr>
      <w:r>
        <w:t>四、电源树总图 (确认版)</w:t>
      </w:r>
    </w:p>
    <w:p>
      <w:r>
        <w:rPr>
          <w:b w:val="0"/>
          <w:sz w:val="18"/>
        </w:rPr>
        <w:br/>
        <w:t xml:space="preserve"> 220V AC ─→ EMI+整流 ─→ 310V DC ─→ 反激变压器 ─→ 48V/3A</w:t>
        <w:br/>
        <w:t xml:space="preserve">                         │    ↑                     │</w:t>
        <w:br/>
        <w:t xml:space="preserve">                    MOSFET  隔离驱动               ═══隔离═══</w:t>
        <w:br/>
        <w:t xml:space="preserve">                         │    ↑                     │</w:t>
        <w:br/>
        <w:t xml:space="preserve">                    ISO7721←UCC27524           ┌────┼────┐</w:t>
        <w:br/>
        <w:t xml:space="preserve">                         │    ↑                │    │    │</w:t>
        <w:br/>
        <w:t xml:space="preserve">                      C2000 HRPWM            Buck1 Buck2 Buck3</w:t>
        <w:br/>
        <w:t xml:space="preserve">                    (F28E12x)               +15V  +12V  +5V→LDO→3.3V</w:t>
        <w:br/>
        <w:t xml:space="preserve">                         │                  运放  风扇  数字  C2000</w:t>
        <w:br/>
        <w:t xml:space="preserve">                         ├─ 3×CMPSS           │   继电器 ESP32</w:t>
        <w:br/>
        <w:t xml:space="preserve">                         │  OCP/OVP/OTP      电荷泵</w:t>
        <w:br/>
        <w:t xml:space="preserve">                         │  (硬件, &lt;100ns)   -15V</w:t>
        <w:br/>
        <w:t xml:space="preserve">                         │                   运放</w:t>
        <w:br/>
        <w:t xml:space="preserve">                         ├─ 内部ADC(12-bit)</w:t>
        <w:br/>
        <w:t xml:space="preserve">                         │  NTC×4 + 电压轨</w:t>
        <w:br/>
        <w:t xml:space="preserve">                         │</w:t>
        <w:br/>
        <w:t xml:space="preserve">                         └─ SPI→ADS1115(16-bit)</w:t>
        <w:br/>
        <w:t xml:space="preserve">                            I_total + V_in (精密)</w:t>
        <w:br/>
      </w:r>
    </w:p>
    <w:p>
      <w:r>
        <w:rPr>
          <w:b w:val="0"/>
          <w:sz w:val="22"/>
        </w:rPr>
      </w:r>
    </w:p>
    <w:p>
      <w:pPr>
        <w:pStyle w:val="Heading1"/>
      </w:pPr>
      <w:r>
        <w:t>五、BOM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估价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反激子板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MOSFET+变压器+整流+EMI+RCD+启动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~¥65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70×50mm 独立PCB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隔离驱动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ISO7721+UCC27524+栅极电阻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5000Vrms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IRF9540 P-MOS + 电感33μH + SS34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P-MOSFET简单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+12V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IRFZ44N + 电感47μH + SS34 + 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N-MOSFET+自举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+5V Buck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AO4406A + 电感10μH + SS14 + 自举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500kHz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-15V 电荷泵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2×1N4148 + 2×10μF/25V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精密ADC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ADS1115 ×1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16-bit, SPI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硬件保护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内部CMPSS×3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F28E12x内置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~¥120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电源系统总 BOM: ~¥120。含反激子板+全部Buck+隔离+精密ADC。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16C79A"/>
          <w:sz w:val="32"/>
        </w:rPr>
        <w:t>—— 全数字电源架构终版，8项决策全部确认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