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00"/>
        </w:rPr>
        <w:t>功率级原理图设计说明</w:t>
      </w:r>
    </w:p>
    <w:p>
      <w:pPr>
        <w:jc w:val="center"/>
      </w:pPr>
      <w:r>
        <w:rPr>
          <w:color w:val="666666"/>
          <w:sz w:val="20"/>
        </w:rPr>
        <w:t>EL-1000 可编程直流电子负载</w:t>
        <w:br/>
        <w:t>文档: SYS-SCH-001 v0.1 (草案) | 2026-05-29</w:t>
      </w:r>
    </w:p>
    <w:p/>
    <w:p>
      <w:pPr>
        <w:pStyle w:val="Heading1"/>
      </w:pPr>
      <w:r>
        <w:rPr>
          <w:color w:val="1A1A2E"/>
        </w:rPr>
        <w:t>1. 功率级架构总览</w:t>
      </w:r>
    </w:p>
    <w:p>
      <w:r>
        <w:t>功率级是电子负载的核心, 负责将 DUT 的能量以热量形式耗散。</w:t>
        <w:br/>
        <w:br/>
        <w:t>信号链路:</w:t>
        <w:br/>
        <w:t xml:space="preserve">  DAC80508 (16-bit SPI) → OPA548 ×2 (功率运放) → 10Ω栅极电阻</w:t>
        <w:br/>
        <w:t xml:space="preserve">    → 12×M90N20 栅极 (2组×6管)</w:t>
        <w:br/>
        <w:t xml:space="preserve">  DUT电流 → 0.002Ω锰铜分流器×2 → INA180×2 → LM358求和</w:t>
        <w:br/>
        <w:t xml:space="preserve">    → ADS1115 (16-bit精密) + CMPSS (硬件保护)</w:t>
        <w:br/>
        <w:br/>
        <w:t>功率路径:</w:t>
        <w:br/>
        <w:t xml:space="preserve">  DUT(+) → 继电器HF165FD → 熔丝125A → 12×M90N20漏极</w:t>
        <w:br/>
        <w:t xml:space="preserve">    → 源极0.05Ω/5W ×12 → 0.002Ω分流器×2 → DUT(-)</w:t>
        <w:br/>
        <w:br/>
        <w:t>组划分:</w:t>
        <w:br/>
        <w:t xml:space="preserve">  Group A: MOSFET Q1-Q6, 驱动 OP1 (OPA548 #1)</w:t>
        <w:br/>
        <w:t xml:space="preserve">  Group B: MOSFET Q7-Q12, 驱动 OP2 (OPA548 #2)</w:t>
      </w:r>
    </w:p>
    <w:p>
      <w:pPr>
        <w:pStyle w:val="Heading2"/>
      </w:pPr>
      <w:r>
        <w:rPr>
          <w:color w:val="1A1A2E"/>
        </w:rPr>
        <w:t>1.1 设计指标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全温度范围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峰值功率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≤5min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150V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60A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MOSFET管数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12 (原型10)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均流方式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被动 (源极电阻)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0.05Ω/5W 每管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栅极驱动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OPA548×2 (线性)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DAC直驱, 2.5A/μs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精密采样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ADS1115 16-bit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I_total + V_in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保护采样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CMPSS 3路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OCP/OVP/OTP &lt;100ns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驱动分组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2组×6管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每组独立OPA548</w:t>
            </w:r>
          </w:p>
        </w:tc>
      </w:tr>
    </w:tbl>
    <w:p>
      <w:pPr>
        <w:pStyle w:val="Heading1"/>
      </w:pPr>
      <w:r>
        <w:rPr>
          <w:color w:val="1A1A2E"/>
        </w:rPr>
        <w:t>2. MOSFET 并联阵列</w:t>
      </w:r>
    </w:p>
    <w:p>
      <w:r>
        <w:t>12 颗 M90N20 (TO-247) 并联, 对称分为2组, 每组6管。</w:t>
        <w:br/>
        <w:t>每管包含独立的源极电阻和栅极电阻以保证静态均流和动态稳定。</w:t>
      </w:r>
    </w:p>
    <w:p>
      <w:pPr>
        <w:pStyle w:val="Heading2"/>
      </w:pPr>
      <w:r>
        <w:rPr>
          <w:color w:val="1A1A2E"/>
        </w:rPr>
        <w:t>2.1 单管电路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MOSFET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功率管 (MINOS)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RS1-RS12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0.05Ω/5W ±1%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被动均流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RG1-RG12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防振荡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栅极-源极电阻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RGS1-RGS12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栅极下拉, 防浮空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漏极-源极电容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选配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100pF/250V 1206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抑制高频振荡</w:t>
            </w:r>
          </w:p>
        </w:tc>
      </w:tr>
    </w:tbl>
    <w:p/>
    <w:p>
      <w:r>
        <w:t>关键设计要点:</w:t>
        <w:br/>
        <w:t>• 源极电阻 RS = 0.05Ω: 满载125W/管时压降=125W/150V×0.05Ω≈42mV, 均流精度约±10% (取决于M90N20 Vth分布)</w:t>
        <w:br/>
        <w:t>• 栅极电阻 RG = 10Ω: 与MOSFET输入电容Ciss≈9550pF形成RC, 截止频率≈1/(2π×10×9550pF)≈1.7MHz, 足够抑制振荡</w:t>
        <w:br/>
        <w:t>• 栅极下拉 RGS = 10kΩ: 确保上电时MOSFET关断</w:t>
        <w:br/>
        <w:t>• PCB布局: 所有12管栅极走线等长, 源极到分流器走线等长</w:t>
      </w:r>
    </w:p>
    <w:p>
      <w:pPr>
        <w:pStyle w:val="Heading2"/>
      </w:pPr>
      <w:r>
        <w:rPr>
          <w:color w:val="1A1A2E"/>
        </w:rPr>
        <w:t>2.2 对称布局要求</w:t>
      </w:r>
    </w:p>
    <w:p>
      <w:r>
        <w:t>功率级 PCB 布局要点:</w:t>
        <w:br/>
        <w:br/>
        <w:t>• MOSFET 对称排列于散热器两侧, 每侧6管</w:t>
        <w:br/>
        <w:t>• 散热器两侧各安装1颗 OPA548, 就近驱动同侧6管</w:t>
        <w:br/>
        <w:t>• 漏极汇流铜排从 DUT 端子引入散热器中心</w:t>
        <w:br/>
        <w:t>• 源极各管独立走线到 0.05Ω 电阻, 再汇流到 0.002Ω 分流器</w:t>
        <w:br/>
        <w:t>• DUT 电流路径: DUT(+) → 继电器 → 熔丝 → 铜排 → 漏极(12管并联) → 源极电阻(12独立) → 汇流 → 分流器(2×0.002Ω) → DUT(-)</w:t>
        <w:br/>
        <w:t>• 4线 Kelvin 检测点: S+/S- 从分流器两端直接引出到接线柱,不经过大电流路径</w:t>
      </w:r>
    </w:p>
    <w:p>
      <w:pPr>
        <w:pStyle w:val="Heading1"/>
      </w:pPr>
      <w:r>
        <w:rPr>
          <w:color w:val="1A1A2E"/>
        </w:rPr>
        <w:t>3. 栅极驱动电路</w:t>
      </w:r>
    </w:p>
    <w:p>
      <w:r>
        <w:t>DAC80508 (8ch 16-bit SPI DAC) 输出控制电压 → OPA548(功率运放) → 栅极电阻 → MOSFET 栅极。</w:t>
      </w:r>
    </w:p>
    <w:p>
      <w:pPr>
        <w:pStyle w:val="Heading2"/>
      </w:pPr>
      <w:r>
        <w:rPr>
          <w:color w:val="1A1A2E"/>
        </w:rPr>
        <w:t>3.1 DAC80508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8ch 16-bit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接口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(C2000)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SCLK+SDI+SDO+CS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输出范围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0-5V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可编程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通道分配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CH0→Group A, CH1→Group 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各驱6管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更新速率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DMA, ~8μs/次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25kHz动态需40μs周期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基准电压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内部2.5V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或外部REF5025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Buck3供电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~¥18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>
      <w:pPr>
        <w:pStyle w:val="Heading2"/>
      </w:pPr>
      <w:r>
        <w:rPr>
          <w:color w:val="1A1A2E"/>
        </w:rPr>
        <w:t>3.2 OPA548 功率运放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功率运放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±15V (±4~±30V)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Buck1+电荷泵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连续3A / 峰值5A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驱动6管足够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压摆率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10V/μs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驱动栅极, 满足2.5A/μs需求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带宽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1MHz (单位增益稳定)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关断功能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E/S引脚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C2000 GPIO控制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限流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外部电阻设定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R_CL = 15000/I_LIM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/>
    <w:p>
      <w:r>
        <w:t>OPA548 外围电路:</w:t>
        <w:br/>
        <w:br/>
        <w:t>• 增益: 同相放大器, Rf=10kΩ, Rg=10kΩ → Gain=2V/V</w:t>
        <w:br/>
        <w:t xml:space="preserve">  → DAC输出0-5V → OPA548输出0-10V (驱动MOSFET)</w:t>
        <w:br/>
        <w:t>• 限流电阻 R_CL:</w:t>
        <w:br/>
        <w:t xml:space="preserve">  I_LIM = 15000 / R_CL</w:t>
        <w:br/>
        <w:t xml:space="preserve">  取 R_CL = 5kΩ → I_LIM = 3A (峰值保护)</w:t>
        <w:br/>
        <w:t xml:space="preserve">  取 R_CL = 7.5kΩ → I_LIM = 2A (保守)</w:t>
        <w:br/>
        <w:t>• 关断控制: E/S 引脚由 C2000 GPIO 拉低=使能, 高阻=关断</w:t>
        <w:br/>
        <w:t xml:space="preserve">  → 栅极通过10kΩ下拉到V- → MOSFET关断</w:t>
        <w:br/>
        <w:t>• 输出串联: R_iso = 10Ω (与栅极电阻配合防振荡)</w:t>
      </w:r>
    </w:p>
    <w:p>
      <w:pPr>
        <w:pStyle w:val="Heading1"/>
      </w:pPr>
      <w:r>
        <w:rPr>
          <w:color w:val="1A1A2E"/>
        </w:rPr>
        <w:t>4. 电流采样电路</w:t>
      </w:r>
    </w:p>
    <w:p>
      <w:r>
        <w:t>双级采样架构: 锰铜分流器 (功率级) → INA180 (差分放大) → LM358 (求和) → ADS1115 (精密) + CMPSS (保护)。</w:t>
      </w:r>
    </w:p>
    <w:p>
      <w:pPr>
        <w:pStyle w:val="Heading2"/>
      </w:pPr>
      <w:r>
        <w:rPr>
          <w:color w:val="1A1A2E"/>
        </w:rPr>
        <w:t>4.1 分流器 + INA180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A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B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U1, U2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差分→单端, 200V共模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增益电阻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内置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100V/V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无需外部电阻</w:t>
            </w:r>
          </w:p>
        </w:tc>
      </w:tr>
    </w:tbl>
    <w:p/>
    <w:p>
      <w:r>
        <w:t>INA180 输出:</w:t>
        <w:br/>
        <w:t>• 60A 满载时, 分流器压降 = 60A × 0.002Ω / 2组 = 0.06V (每组30A)</w:t>
        <w:br/>
        <w:t xml:space="preserve">  → INA180 输出 = 0.06V × 100 = 6V (超出3.3V ADC范围)</w:t>
        <w:br/>
        <w:t xml:space="preserve">  → 需要分压! 加 R1=10kΩ, R2=15kΩ 分压 → 6V × 15/25 = 3.6V</w:t>
        <w:br/>
        <w:t xml:space="preserve">  → 对齐 0-3.3V ADC 范围: 需调整分压比</w:t>
        <w:br/>
        <w:br/>
        <w:t>修正: 60A / 2组 = 30A/组</w:t>
        <w:br/>
        <w:t xml:space="preserve">  30A × 0.002Ω = 0.06V</w:t>
        <w:br/>
        <w:t xml:space="preserve">  INA180 输出 = 0.06V × 100 = 6V</w:t>
        <w:br/>
        <w:t xml:space="preserve">  分压: R1=10kΩ, R2=5.6kΩ → 6V × 5.6/15.6 = 2.15V (60A)</w:t>
        <w:br/>
        <w:t xml:space="preserve">  分辨率: 2.15V / 32768 (15-bit) = 0.066mV/bit</w:t>
        <w:br/>
        <w:t xml:space="preserve">  → 电流分辨率: 0.066mV × 60A / 2.15V = 1.8mA/LSB ✅</w:t>
      </w:r>
    </w:p>
    <w:p>
      <w:pPr>
        <w:pStyle w:val="Heading2"/>
      </w:pPr>
      <w:r>
        <w:rPr>
          <w:color w:val="1A1A2E"/>
        </w:rPr>
        <w:t>4.2 LM358 求和与保护路径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求和运放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U3A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LM358 一半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 + INA180B → I_total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求和增益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Rf/Ri =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各10kΩ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简单加法器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CMPSS输入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F28E12x 内部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OCP阈值, &lt;100ns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16-bit ΔΣ SPI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精密回读</w:t>
            </w:r>
          </w:p>
        </w:tc>
      </w:tr>
    </w:tbl>
    <w:p>
      <w:pPr>
        <w:pStyle w:val="Heading1"/>
      </w:pPr>
      <w:r>
        <w:rPr>
          <w:color w:val="1A1A2E"/>
        </w:rPr>
        <w:t>5. 硬件保护电路</w:t>
      </w:r>
    </w:p>
    <w:p>
      <w:r>
        <w:t>三重硬件保护路径, 独立于固件:</w:t>
        <w:br/>
        <w:br/>
        <w:t>• OCP (过流): INA180 输出 → 分压 → CMPSS1 (C2000内部)</w:t>
        <w:br/>
        <w:t xml:space="preserve">  → 阈值由内部DAC设定, 默认63A</w:t>
        <w:br/>
        <w:t xml:space="preserve">  → 触发 → X-BAR → Trip Zone → 立即拉低PWM/GPIO → OPA548关断</w:t>
        <w:br/>
        <w:t xml:space="preserve">  → 同时驱动 NMOS 短路 MOSFET 栅极 (≤15μs)</w:t>
        <w:br/>
        <w:br/>
        <w:t>• OVP (过压): 输入电压 → 电阻分压 → CMPSS2</w:t>
        <w:br/>
        <w:t xml:space="preserve">  → 阈值: 155V</w:t>
        <w:br/>
        <w:t xml:space="preserve">  → 触发 → 继电器断开 + 栅极下拉</w:t>
        <w:br/>
        <w:br/>
        <w:t>• OTP (过温): NTC分压 → CMPSS3 (固定85°C阈值)</w:t>
        <w:br/>
        <w:t xml:space="preserve">  → 触发 → 降额标志</w:t>
        <w:br/>
        <w:t xml:space="preserve">  → 注: 温度精度要求低, 12-bit内部ADC已足够</w:t>
      </w:r>
    </w:p>
    <w:p>
      <w:pPr>
        <w:pStyle w:val="Heading2"/>
      </w:pPr>
      <w:r>
        <w:rPr>
          <w:color w:val="1A1A2E"/>
        </w:rPr>
        <w:t>5.1 栅极快速下拉电路</w:t>
      </w:r>
    </w:p>
    <w:p>
      <w:r>
        <w:t>当 CMPSS 触发或看门狗超时时, 需要快速将 MOSFET 栅极拉到 V-.</w:t>
        <w:br/>
        <w:br/>
        <w:t>电路: CMPSS 触发信号 → X-BAR → GPIO → N沟道MOSFET (2N7002)</w:t>
        <w:br/>
        <w:t xml:space="preserve">  漏极接 OPA548 输出, 源极接 -15V, 栅极接 GPIO</w:t>
        <w:br/>
        <w:t xml:space="preserve">  正常时 GPIO=低 → 2N7002关断</w:t>
        <w:br/>
        <w:t xml:space="preserve">  保护时 GPIO=高 → 2N7002导通 → 栅极拉到-15V → MOSFET关断</w:t>
        <w:br/>
        <w:br/>
        <w:t>响应时间: &lt;2μs (CMPSS) + &lt;1μs (GPIO+2N7002) ≈ &lt;3μs</w:t>
        <w:br/>
        <w:t>远快于固件路径 (1ms 保护任务周期)</w:t>
      </w:r>
    </w:p>
    <w:p>
      <w:pPr>
        <w:pStyle w:val="Heading1"/>
      </w:pPr>
      <w:r>
        <w:rPr>
          <w:color w:val="1A1A2E"/>
        </w:rPr>
        <w:t>6. 功率级 BOM (完整)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单价(¥)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小计(¥)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TO-247 200V/90A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0.05Ω/5W ±1%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U1,U2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双运放 SOIC-8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8ch 16-bit SPI DAC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OP1,OP2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功率运放 TO-220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氮化铝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锰铜分流器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N-MOSFET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0805/1206/通孔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 + 连接器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 铜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~¥306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【v0.2 修订】方案B: 复用源极电阻做电流检测</w:t>
      </w:r>
    </w:p>
    <w:p>
      <w:pPr>
        <w:pStyle w:val="Heading2"/>
      </w:pPr>
      <w:r>
        <w:rPr>
          <w:color w:val="1A1A2E"/>
        </w:rPr>
        <w:t>B.1 架构变更摘要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v0.1 (方案A)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v0.2 (方案B)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0.05Ω/5W ±1% ×12 (普通)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MCSF2512DR050Q9 ±0.5% ×12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精度更高, 自带开尔文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独立分流器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×2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取消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省¥20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×2 (差分放大)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取消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省¥6, 去一级误差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电流采样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INA180→分压→ADC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源极电阻V端→求和→ADC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路径短, 信号大4倍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成本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¥62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¥14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省¥48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精度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±2% (级联误差)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±0.6% (仅电阻±0.5%)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高3倍</w:t>
            </w:r>
          </w:p>
        </w:tc>
      </w:tr>
    </w:tbl>
    <w:p>
      <w:pPr>
        <w:pStyle w:val="Heading2"/>
      </w:pPr>
      <w:r>
        <w:rPr>
          <w:color w:val="1A1A2E"/>
        </w:rPr>
        <w:t>B.2 完整电路拓扑</w:t>
      </w:r>
    </w:p>
    <w:p>
      <w:r>
        <w:t>每组6管 (Group A / B), 各用半个LM358 + 推挽驱动:</w:t>
      </w:r>
    </w:p>
    <w:p>
      <w:r>
        <w:t>DAC80508 CH0 ── R1(95kΩ) ──┬── LM358(+) (Group A)</w:t>
        <w:br/>
        <w:t xml:space="preserve">                          │</w:t>
        <w:br/>
        <w:t xml:space="preserve">                    ┌──── LM358(-) ◄── 10kΩ×6求和 (来自6个源极V端)</w:t>
        <w:br/>
        <w:t xml:space="preserve">                    │</w:t>
        <w:br/>
        <w:t xml:space="preserve">                  220Ω ──┬── LM358_OUT ── 220Ω ── D882(B)</w:t>
        <w:br/>
        <w:t xml:space="preserve">                          │                        │</w:t>
        <w:br/>
        <w:t xml:space="preserve">                         GND                   D882(E) ── 10Ω×6 ── Q1-Q6 Gates</w:t>
        <w:br/>
        <w:t xml:space="preserve">                                                   │</w:t>
        <w:br/>
        <w:t xml:space="preserve">                                               B772(C) ── 10Ω×6 ── Q1-Q6 Gates</w:t>
        <w:br/>
        <w:t xml:space="preserve">                                                   │</w:t>
        <w:br/>
        <w:t xml:space="preserve">                                                  GND</w:t>
        <w:br/>
        <w:br/>
        <w:t>(Group B 同理, 使用 LM358 另一半, DAC80508 CH1)</w:t>
      </w:r>
    </w:p>
    <w:p>
      <w:pPr>
        <w:pStyle w:val="Heading2"/>
      </w:pPr>
      <w:r>
        <w:rPr>
          <w:color w:val="1A1A2E"/>
        </w:rPr>
        <w:t>B.3 分压比与电流关系</w:t>
      </w:r>
    </w:p>
    <w:p>
      <w:r>
        <w:t>DAC输出: 0-5V</w:t>
        <w:br/>
        <w:t>需要源极电压: 0-0.25V (对应每管0-5A, 组0-30A)</w:t>
        <w:br/>
        <w:t>分压比: R1=95kΩ, R2=5.23kΩ (E96) → 5.23/(95+5.23)=0.0522</w:t>
        <w:br/>
        <w:t>DAC 5V × 0.0522 = 0.261V (略超0.25V, 可用软件限幅)</w:t>
        <w:br/>
        <w:br/>
        <w:t>每管电流: I_per = Vdac_div / 0.05Ω</w:t>
        <w:br/>
        <w:t>组电流: I_group = 6 × I_per = 6 × Vdac_div / 0.05</w:t>
        <w:br/>
        <w:t>例: DAC=2.5V → Vdac_div=0.13V → I_per=2.6A → I_group=15.6A</w:t>
      </w:r>
    </w:p>
    <w:p>
      <w:pPr>
        <w:pStyle w:val="Heading2"/>
      </w:pPr>
      <w:r>
        <w:rPr>
          <w:color w:val="1A1A2E"/>
        </w:rPr>
        <w:t>B.4 MCSF2512DR050Q9 开尔文连接</w:t>
      </w:r>
    </w:p>
    <w:p>
      <w:r>
        <w:t>该电阻是4端开尔文结构, 焊盘自带大电流端(I)和采样端(V)分离:</w:t>
        <w:br/>
        <w:br/>
        <w:t xml:space="preserve">  I端 (大电流): 源极电流 → 电阻 → 汇流到GND</w:t>
        <w:br/>
        <w:t xml:space="preserve">  V端 (采样): 从电阻两端拉细线到10kΩ求和网络 → LM358(-)</w:t>
        <w:br/>
        <w:br/>
        <w:t>优势:</w:t>
        <w:br/>
        <w:t xml:space="preserve">  • 走线电阻不参与误差分配 (采样线电流&lt;1nA)</w:t>
        <w:br/>
        <w:t xml:space="preserve">  • 电阻精度±0.5%直接决定电流精度</w:t>
        <w:br/>
        <w:t xml:space="preserve">  • 2512封装贴装, 可直接摆在MOSFET源极焊盘旁边</w:t>
      </w:r>
    </w:p>
    <w:p>
      <w:pPr>
        <w:pStyle w:val="Heading2"/>
      </w:pPr>
      <w:r>
        <w:rPr>
          <w:color w:val="1A1A2E"/>
        </w:rPr>
        <w:t>B.5 精度分析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误差来源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对总精度贡献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MCSF2512DR050Q9 (±0.5%)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主导项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LM358 Vos (5mV max)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5mV/250mV=2%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直接影响, 但可软件校准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 (16-bit DNL±1LSB)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0.0015%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可忽略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TCR漂移 (60ppm×50°C)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稳态偏差, 校准覆盖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求和电阻失配 (10kΩ±1%)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6路平均后影响小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开环总误差 (未校准)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~±2.5%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主要是Vos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单点校准后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~±0.8%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校准消除Vos和初始阻值偏</w:t>
            </w:r>
          </w:p>
        </w:tc>
      </w:tr>
    </w:tbl>
    <w:p>
      <w:r>
        <w:t>说明: 电流设定精度由源极电阻±0.5%主导, SRD要求的0.1%精度</w:t>
        <w:br/>
        <w:t>是回读精度(由ADS1115保证), 不是设定精度。设定精度±2.5%已优秀。</w:t>
      </w:r>
    </w:p>
    <w:p>
      <w:pPr>
        <w:pStyle w:val="Heading2"/>
      </w:pPr>
      <w:r>
        <w:rPr>
          <w:color w:val="1A1A2E"/>
        </w:rPr>
        <w:t>B.6 更新BOM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MCSF2512DR050Q9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 ±0.5% 3W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¥9.84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 (MSKSEMI)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SOP-8 双运放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8ch 16-bit SPI DAC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Q_D1-2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D882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NPN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Q_D3-4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B772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PNP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R_sum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求和电阻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R_div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分压电阻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95kΩ+5.23kΩ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R_base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基极限流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¥0.60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~¥238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