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A2E"/>
        </w:rPr>
        <w:t>产品规格书 SRD</w:t>
      </w:r>
    </w:p>
    <w:p>
      <w:pPr>
        <w:jc w:val="center"/>
      </w:pPr>
      <w:r>
        <w:rPr>
          <w:color w:val="666666"/>
          <w:sz w:val="22"/>
        </w:rPr>
        <w:t>Product Specification Document</w:t>
        <w:br/>
        <w:t>版本: v1.3 | 日期: 2026-05-29</w:t>
        <w:br/>
        <w:t>文档编号: SRD-001</w:t>
        <w:br/>
        <w:t>变更: 架构对齐 — C2000/M90N20/内置反激/EL-1000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版本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日期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变更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作者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v0.5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2026-05-26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初始草案, 方案A-1000W, STM32+外置48V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AI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v1.0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2026-05-26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功率1200W, 动态25kHz, 规格锁定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创始人/AI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v1.1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2026-05-26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热力学计算, MOSFET 8→20管, 降额曲线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创始人/AI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v1.2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2026-05-26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热设计优化 — TO-247+AlN, 10-12管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创始人/AI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v1.3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2026-05-29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★架构对齐: C2000/M90N20/AC内置反激/EL-1000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AI (审查修复)</w:t>
            </w:r>
          </w:p>
        </w:tc>
      </w:tr>
    </w:tbl>
    <w:p/>
    <w:p>
      <w:r>
        <w:t>v1.3 变更说明:</w:t>
        <w:br/>
        <w:t>基于 03_系统设计 各子模块终版文档的系统性审查, 修正以下架构不一致:</w:t>
        <w:br/>
        <w:t>1. MCU: STM32H743 → **C2000 F28E12x** (控制架构终版决策)</w:t>
        <w:br/>
        <w:t>2. MOSFET: IRFP250N → **M90N20 TO-247 ×8-12** (功率拓扑终版决策)</w:t>
        <w:br/>
        <w:t>3. 供电: 外置48V适配器 → **AC 220V 内置反激** (电源树终版决策)</w:t>
        <w:br/>
        <w:t>4. 额定功率: 1200W → **1000W连续 / 1500W峰值** (热设计锁定)</w:t>
        <w:br/>
        <w:t>5. 项目代号: EL-1200 → **EL-1000** (统一项目命名)</w:t>
        <w:br/>
        <w:t>6. 外形尺寸: W260×D320×H110 → **W310×D370×H120** (ID设计终版)</w:t>
        <w:br/>
        <w:t>7. 栅极驱动: 运放直接驱动 → **OPA548×2 + UCC27524×2** (分工明确)</w:t>
        <w:br/>
        <w:t>8. 风扇: 2×80mm → **2×120mm PWM** (热设计结论)</w:t>
        <w:br/>
        <w:t>9. 后面板USB: USB-B(device) → **USB-C (ADuM3160隔离)**</w:t>
        <w:br/>
        <w:t>10. 电流采样: ADS1115 I2C → **ADS1115 SPI + 锰铜分流器双通道**</w:t>
      </w:r>
    </w:p>
    <w:p>
      <w:r>
        <w:br w:type="page"/>
      </w:r>
    </w:p>
    <w:p>
      <w:pPr>
        <w:pStyle w:val="Heading1"/>
      </w:pPr>
      <w:r>
        <w:rPr>
          <w:color w:val="1A1A2E"/>
        </w:rPr>
        <w:t>1. 产品标识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b/>
                <w:sz w:val="18"/>
              </w:rPr>
              <w:t>项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b/>
                <w:sz w:val="18"/>
              </w:rPr>
              <w:t>值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产品名称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可编程直流电子负载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产品型号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EL-1000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产品定位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ITECH级精度 + 美尔诺级定价 + 现代化软件体验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对标竞品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ITECH IT8512+ (1000W/150V/30A)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目标用户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电源研发工程师 / 电池测试工程师 / 高校实验室 / 硬件创客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零售价格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¥3,999-5,999（约 $550-830）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开发周期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24 周至首次发布原型, 16 个月至稳定量产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架构方案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MOSFET线性阵列, C2000 DSP + ESP32-S3 双核架构</w:t>
            </w:r>
          </w:p>
        </w:tc>
      </w:tr>
    </w:tbl>
    <w:p>
      <w:pPr>
        <w:pStyle w:val="Heading1"/>
      </w:pPr>
      <w:r>
        <w:rPr>
          <w:color w:val="1A1A2E"/>
        </w:rPr>
        <w:t>2. 电气性能指标</w:t>
      </w:r>
    </w:p>
    <w:p>
      <w:pPr>
        <w:pStyle w:val="Heading2"/>
      </w:pPr>
      <w:r>
        <w:rPr>
          <w:color w:val="1A1A2E"/>
        </w:rPr>
        <w:t>2.1 功率规格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8"/>
              </w:rPr>
              <w:t>参数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8"/>
              </w:rPr>
              <w:t>标称值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8"/>
              </w:rPr>
              <w:t>备注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额定功率（连续）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1000W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全电压范围内持续运行, 不限时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峰值功率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1500W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≤5分钟, Ta≥25°C, 需热时间常数保护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最大电压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150V DC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输入范围 0-150V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最大电流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60A DC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0-150V 全范围可达60A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最低工作电压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≤0.5V @ 60A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电池低压放电, 对标ITECH ≤0.6V</w:t>
            </w:r>
          </w:p>
        </w:tc>
      </w:tr>
    </w:tbl>
    <w:p>
      <w:pPr>
        <w:pStyle w:val="Heading2"/>
      </w:pPr>
      <w:r>
        <w:rPr>
          <w:color w:val="1A1A2E"/>
        </w:rPr>
        <w:t>2.2 精度指标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8"/>
              </w:rPr>
              <w:t>参数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8"/>
              </w:rPr>
              <w:t>标称值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8"/>
              </w:rPr>
              <w:t>备注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电压设定精度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0.05% ± 0.05% FS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150V FS → 误差 ≤±0.15V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电压回读精度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0.05% ± 0.05% FS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电流设定精度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0.1% ± 0.05% FS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60A FS → 误差 ≤±0.09A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电流回读精度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0.1% ± 0.05% FS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设定分辨率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电压 1mV / 电流 0.1mA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16-bit DAC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回读分辨率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电压 0.5mV / 电流 0.05mA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16-bit ADC (ADS1115)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负载调整率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≤0.05% + 5mV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10%-90% 负载变化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电源调整率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≤0.01% + 2mV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输入电压±10%变化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纹波噪声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≤10mVrms / ≤50mVpp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20MHz带宽限制</w:t>
            </w:r>
          </w:p>
        </w:tc>
      </w:tr>
    </w:tbl>
    <w:p>
      <w:pPr>
        <w:pStyle w:val="Heading2"/>
      </w:pPr>
      <w:r>
        <w:rPr>
          <w:color w:val="1A1A2E"/>
        </w:rPr>
        <w:t>2.3 动态性能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8"/>
              </w:rPr>
              <w:t>参数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8"/>
              </w:rPr>
              <w:t>标称值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8"/>
              </w:rPr>
              <w:t>备注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动态频率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25kHz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对标 ITECH IT8512+ 的25kHz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动态模式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连续/脉冲/翻转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CC模式下可编程切换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上升/下降时间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≤15μs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10%-90%电流变化, 阻性负载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转换斜率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0.001-2.5A/μs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软件可调, DAC直驱方案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电流环带宽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≥8kHz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-3dB点, PID 860Hz内环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电压环带宽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≥1kHz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外环电压回路</w:t>
            </w:r>
          </w:p>
        </w:tc>
      </w:tr>
    </w:tbl>
    <w:p>
      <w:pPr>
        <w:pStyle w:val="Heading1"/>
      </w:pPr>
      <w:r>
        <w:rPr>
          <w:color w:val="1A1A2E"/>
        </w:rPr>
        <w:t>3. 工作模式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8"/>
              </w:rPr>
              <w:t>模式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8"/>
              </w:rPr>
              <w:t>支持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8"/>
              </w:rPr>
              <w:t>规格说明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CC 恒电流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0-60A, 最高优先级, 基准: 860Hz PID电流环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CV 恒电压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0-150V, 外环电压控制+内环电流控制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CP 恒功率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0-1000W, 软件计算 P=V×I, 通过调节CC实现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CR 恒电阻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0.008Ω-7.5kΩ, 软件计算 R=V/I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BAT 电池放电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CC/CV/CP模式下的电池容量测试, 含截止保护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DYN 动态测试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CC模式频率/占空比/斜率可编程, 最高25kHz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SEQ 序列测试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多步骤可编程测试序列 (≥50步)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SHORT 短路模拟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最大60A拉载, 等效阻抗&lt;8mΩ</w:t>
            </w:r>
          </w:p>
        </w:tc>
      </w:tr>
    </w:tbl>
    <w:p>
      <w:pPr>
        <w:pStyle w:val="Heading1"/>
      </w:pPr>
      <w:r>
        <w:rPr>
          <w:color w:val="1A1A2E"/>
        </w:rPr>
        <w:t>4. 保护机制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8"/>
              </w:rPr>
              <w:t>保护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8"/>
              </w:rPr>
              <w:t>支持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8"/>
              </w:rPr>
              <w:t>实现方式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OCP 过流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硬件逐周期限流 (CMPSS &lt;2μs) + 软件窗口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OVP 过压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硬件比较器 (&lt;10μs) + 软件监控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OPP 过功率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软件积分, 1000W超5秒/1500W超5分钟触发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OTP 过温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散热器3点NTC, 85°C降额→95°C→50%→105°C关机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RVP 反接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MBR20100CT反向并联 + 极性ADC检测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看门狗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TPS3823 独立硬件, 1.6s超时→复位+断开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Remote Sense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4线Kelvin, 补偿引线压降, 最大补偿2V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三重切断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FET栅极下拉≤15μs + 继电器5-10ms + 熔丝125A</w:t>
            </w:r>
          </w:p>
        </w:tc>
      </w:tr>
    </w:tbl>
    <w:p>
      <w:pPr>
        <w:pStyle w:val="Heading1"/>
      </w:pPr>
      <w:r>
        <w:rPr>
          <w:color w:val="1A1A2E"/>
        </w:rPr>
        <w:t>5. 硬件架构</w:t>
      </w:r>
    </w:p>
    <w:p>
      <w:r>
        <w:t>以下为系统设计阶段锁定的硬件方案。详细设计见各 SYS-ARCH 文档。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8"/>
              </w:rPr>
              <w:t>模块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8"/>
              </w:rPr>
              <w:t>最终方案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8"/>
              </w:rPr>
              <w:t>备注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功率拓扑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M90N20 TO-247 ×8-12 线性并联阵列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原型8管/量产12管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主控MCU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C2000 F28E12x (48-pin)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HRPWM 7/8, CMPSS 3/3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通信MCU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ESP32-S3 (WROOM-1)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Wi-Fi 6 + BLE 5.0, UART↔C2000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栅极驱动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OPA548 ×2 (线性) + UCC27524 ×2 (反激)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各驱4-6管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精密ADC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ADS1115 (16-bit ΔΣ, SPI)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I_total + V_in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保护ADC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F28E12x 内部 12-bit SAR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NTC×4 + 电压轨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电流采样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锰铜分流器 0.002Ω/3W ×2 + INA180 ×2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双通道求和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源极均流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0.05Ω/5W ×每管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被动均流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供电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AC 220V → EMI → 整流 → 310V DC → 反激 48V/3A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内置, 隔离型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Buck树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48V→+15V(运放) / +12V(风扇/继电器) / +5V→3.3V(数字)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C2000 PWM直驱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负压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电荷泵 -15V (从+15V取电)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运放供电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隔离方案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ISO7741 (控制↔功率) + ACS712 (电流) + ADuM3160 (USB)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5000Vrms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安全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5道防护 + 三重切断 + 看门狗 TPS3823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HW/SW独立并行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散热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铝挤压 350×150×50mm + 双 120mm PWM 风扇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目标θSA 0.06°C/W</w:t>
            </w:r>
          </w:p>
        </w:tc>
      </w:tr>
    </w:tbl>
    <w:p>
      <w:pPr>
        <w:pStyle w:val="Heading1"/>
      </w:pPr>
      <w:r>
        <w:rPr>
          <w:color w:val="1A1A2E"/>
        </w:rPr>
        <w:t>6. 软件架构（概要）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8"/>
              </w:rPr>
              <w:t>模块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8"/>
              </w:rPr>
              <w:t>技术栈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固件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C + FreeRTOS (C2000)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PID控制 / ADC采集 / 保护 / 通信 / OTA IAP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内部协议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自定义: SOF+CMD+LEN+PAYLOAD+CRC8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UART 115200bps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外部协议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WebSocket + REST API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Web UI通信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Web UI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React + WebSocket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实时仪表盘 / 参数设定 / CSV导出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移动端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React Native (V2.0)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iOS + Android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CLI工具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Python (click/rich)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自动化测试脚本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OTA升级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ESP32自升级 → UART更新C2000 IAP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支持回滚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云端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预留 (V2.0)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视市场反馈决定</w:t>
            </w:r>
          </w:p>
        </w:tc>
      </w:tr>
    </w:tbl>
    <w:p>
      <w:pPr>
        <w:pStyle w:val="Heading1"/>
      </w:pPr>
      <w:r>
        <w:rPr>
          <w:color w:val="1A1A2E"/>
        </w:rPr>
        <w:t>7. 物理接口</w:t>
      </w:r>
    </w:p>
    <w:p>
      <w:pPr>
        <w:pStyle w:val="Heading2"/>
      </w:pPr>
      <w:r>
        <w:rPr>
          <w:color w:val="1A1A2E"/>
        </w:rPr>
        <w:t>7.1 前面板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8"/>
              </w:rPr>
              <w:t>元素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8"/>
              </w:rPr>
              <w:t>规格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显示屏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4.3" IPS TFT-LCD 800×480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显示V/I/P/模式/状态/曲线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旋转编码器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EC11/EC12, 20脉冲/转, 含按键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快速调节, 按下确认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接线柱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2对 (DC+ / DC-), 4mm+叉形+M6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额定60A, 兼容Kelvin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Remote Sense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1对 (S+ / S-)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4线Kelvin补偿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电源指示灯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RGB LED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绿=正常 / 黄=降额 / 红=保护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On/Off键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青绿 (#00a884) 发光按键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输出控制, 醒目大尺寸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功能键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~20个薄膜按键 (4×4矩阵+独立键)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CV/CC/CW/CR/LED/BAT/DYN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数字键盘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0-9 + 小数点 + 负号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直接数值输入</w:t>
            </w:r>
          </w:p>
        </w:tc>
      </w:tr>
    </w:tbl>
    <w:p>
      <w:pPr>
        <w:pStyle w:val="Heading2"/>
      </w:pPr>
      <w:r>
        <w:rPr>
          <w:color w:val="1A1A2E"/>
        </w:rPr>
        <w:t>7.2 后面板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8"/>
              </w:rPr>
              <w:t>元素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8"/>
              </w:rPr>
              <w:t>规格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AC电源输入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IEC C14, 90-264VAC 通用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内置反激供电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USB-C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USB 2.0 Device + ADuM3160隔离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PC通信/固件烧录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Wi-Fi/BLE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板载天线 + SMA外置天线(预留)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2.4G Wi-Fi 6 + BLE 5.0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RJ45 LAN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预留焊盘 (V1.0不焊)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V2.0选项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风扇出风口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2×120mm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向后排风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触发输入(SMA)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预留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外部触发同步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接地端子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M4螺丝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I类保护接地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型号标签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激光刻印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含序列号/认证标志</w:t>
            </w:r>
          </w:p>
        </w:tc>
      </w:tr>
    </w:tbl>
    <w:p>
      <w:pPr>
        <w:pStyle w:val="Heading1"/>
      </w:pPr>
      <w:r>
        <w:rPr>
          <w:color w:val="1A1A2E"/>
        </w:rPr>
        <w:t>8. 外观与结构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8"/>
              </w:rPr>
              <w:t>参数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8"/>
              </w:rPr>
              <w:t>规格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8"/>
              </w:rPr>
              <w:t>备注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外形尺寸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W310 × D370 × H120mm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含支脚约125mm, 不含接线柱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重量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≤5.5kg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含散热器和外壳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外壳材料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铝合金框架 + SPCC钢板外壳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型材兼顾散热和结构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表面处理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静电粉末喷涂 RAL7021 哑光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深灰色主色调 + #00a884青绿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前面板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铝合金5052, 喷砂+阳极氧化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哑光细纹理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散热器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AA6063铝挤压, 本色喷砂+阳极黑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350×150×50mm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风道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两侧进风 → 散热器 → 后部120mm×2排风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PWM温控, &lt;52dBA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工业风格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ITECH 8500 系列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分区布局, 专业仪器感</w:t>
            </w:r>
          </w:p>
        </w:tc>
      </w:tr>
    </w:tbl>
    <w:p>
      <w:pPr>
        <w:pStyle w:val="Heading1"/>
      </w:pPr>
      <w:r>
        <w:rPr>
          <w:color w:val="1A1A2E"/>
        </w:rPr>
        <w:t>9. 与竞品对标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参数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EL-1000 (我们)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IT8512+ (ITECH)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M9713 (美尔诺)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8602 (BK Prec.)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额定功率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1000W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1200W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1200W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1200W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最大电压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150V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150V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150V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500V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最大电流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60A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30A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60A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240A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精度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0.1%±0.05%FS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0.1%±0.05%FS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0.1%±0.1%FS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0.1%±0.05%FS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动态频率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25kHz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25kHz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10kHz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25kHz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最低工作电压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≤0.5V@60A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0.6V@30A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1.0V@60A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0.8V@240A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Web控制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✓ 内置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✗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✗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✗ 需选配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Wi-Fi/无线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✓ 标配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✗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✗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✗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OTA升级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✗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✗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✗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开源设计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✗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✗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✗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价格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¥3,999-5,999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¥3,500-5,000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¥1,500-2,500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$1,800-2,500</w:t>
            </w:r>
          </w:p>
        </w:tc>
      </w:tr>
    </w:tbl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