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It was a bright spring day in the middle of March. People were bustling around town as they pleased. Shops were open to the public and birds sang their good morning songs.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01.docx</dc:title>
</cp:coreProperties>
</file>