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Boy hands over an object to a man through his coat, man doesn’t know it’s there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Strange things start happening to the man as he goes about his day, upon finding the object he realizes that is the cause of the strangeness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The man has an inner struggle to get the device back to the boy from where the device came from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The boy grows older without the device almost to death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Premise.docx</dc:title>
</cp:coreProperties>
</file>