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 hobbled down the stairs and out the front door. She had a purpose, a mission if you will. Yes, she was determined to find a Mother's Day present for Sock. (Who knew Sock was a Mother eh?)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It had been a couple of weeks since Peach had eaten Sock, but with time and effort, she rebuilt the creature.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As Peach was hobbling down the sidewalk, whistling to herself, she was stopped by a Badger. Now, Peach had never seen a Badger up close before, and wondered what it wanted.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Badger looked the Jellybean over, and with a gleam in his eye, started to grin.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 loved grinning contests, of course she always won; but that was besides the point.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The Badger took a step closer to Peach, and looked her over. He admired her razor sharp teeth. Taking a dollar out of his... um.. fur I suppose, he attempted to bribe Peach for her teeth.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 shook her head, and pointed her nose towards the dollar as if to say "You're kidding right?" With a quick chomp, she took the dollar away from the Badger and with another quick chomp, he was gone.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Peach giggled to herself, they never saw her coming.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Fonts w:cs="Georgia" w:hAnsi="Georgia" w:eastAsia="Georgia" w:ascii="Georgia"/>
          <w:sz w:val="24"/>
          <w:rtl w:val="0"/>
        </w:rPr>
        <w:t xml:space="preserve">Looking at the dollar bill, Peach continued on her way to find Sock a gift.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peach meets a badger.docx</dc:title>
</cp:coreProperties>
</file>