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Fonts w:cs="Georgia" w:hAnsi="Georgia" w:eastAsia="Georgia" w:ascii="Georgia"/>
          <w:sz w:val="24"/>
          <w:rtl w:val="0"/>
        </w:rPr>
        <w:t xml:space="preserve">It was an overcast day...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In Utah. Peach Jellybean was in her homemade hot tub just relaxing and enjoying the day. Looking out across her back yard, she noticed a little fuzzy creature popping out of a hole.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Being the adventurous bean that she was, she decided to investigate. Climbing out of the tub, she hobbled towards the hole. Sure enough, out came a Groundhog.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Now, Peach had never seen a Groundhog in real life before, just those portrayed on TV, in that one movie which will remain nameless... because she didn't like it that much. From what she could remember, the Groundhog was kind and fuzzy, and wouldn't harm her.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The Groundhog popped his head up and looked to the jellybean with awe. He had never seen a jellybean up close before himself, only those in commercials on TV. He had heard they were yummy, and was tempted to try one.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Well, the Groundhog lunged at Peach nipping her head a little bit, and then spit it out! She didn't taste good at all.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Peach hobbled back a foot or two in shock. Bearing her teeth, she jumped at the Groundhog and gobbled him whole.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The moral of the story... don't believe everything you see on TV.</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peach meets a groundhog.docx</dc:title>
</cp:coreProperties>
</file>