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So there I was the other day watching Peach and Sock having fun when all of a sudden Sock's phone started ringing. At first I checked my own phone and couldn't find it. Yep, Sock had borrowed my phone. when she had done this I'm not sure. She flopped on the couch and watched as Peach was miffed and hobbled away to go occupy her time. Sock answered the phone and talked for what seemed like hours. Actually there was no seeming to it, she was talking for hours! I was shocked at this. Every time I reached for my phone, she would move and wouldn't allow me to take it from her.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As the evening wore on, I was getting tired, so I went to bed. The next morning, Sock was still up and talking on the phone. She kept talking throughout most of the day until the phone's batteries ran out. Handing the phone back to me, she simply smiled. I looked at the phone and discovered who she had been talking too, someone in Japan! Oy... that's going to be one heck of a phone bill.</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 borrows the phone.docx</dc:title>
</cp:coreProperties>
</file>