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As promised, here is the untold story of the Peach Jelly Bean in it's entirety. No parts have been edited... heck of course it hasn't been edited, I'm writing it as I go! lol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One evening when I was with the sock puppet after one of our sessions. (No no THAT kind of session you pervs! We were TALKING!) There was a knock at the door of my apartment. Okay, it really wasn't an apartment, it was more of a shoebox. The sock puppet had to live somewhere. Anyway, there was a knock at the door. You could say that door had been knocked up a few times. LOL okay okay, now I'm just getting ahead of myself. oy Where was I? Oh yeah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 answered the door, and there was a postman with a package. After signing for the package, I opened it as quickly as possible. You never know when someone will send you a gold brick worth lots and lots of money. Upon removing the outer package, I noticed the words "FRAGILE, HANDLE WITH CARE." As well as some strange writing I didn't understand. I carefully opened the box. Inside were two things, a Peach Jelly Bean and a note.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The note read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"Dear recipient of this package. This is Peach, take care of her. Watch out She Bites!"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Shaking my head, I read the letter again. The Sock Puppet came up and looked in the box with fear. "I thought I got rid of her." The puppet said. I looked to Sock and asked her about it. She refused to talk. "What have you been up to Sock?" I continued to ask, she still refused to talk.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At that moment, Peach woke up from her sleep, and with razor sharp teeth gobbled up the Sock Puppet and spit out her eyeballs! She chased me around the room for what seemed like hours. After finally giving up, she jumped in my lap and began to fall asleep. Upon falling asleep, Peach whispered "Who's your mama now?" And she has been with me ever since.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untold story of the peach jellybean.docx</dc:title>
</cp:coreProperties>
</file>