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Q = 30;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N = 1000;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int[] a = new int[N];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double t_sum1 = 0, t_sum2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i, j, 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 = 0; i &lt; N;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a[i]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//バブルソート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println("\nバブルソート");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for(k = 0; k &lt; Q;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 = 0; i &lt; N;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int l = (int)random(N-i) +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int tmp = a[i];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a[i] = a[l];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a[l] = tmp;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double m = millis();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 = 0; i &lt; N-1;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for(j = 0; j &lt; N-i-1;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if(a[j] &gt; a[j+1]){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tmp = a[j];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a[j] = a[j+1];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a[j+1] = tmp;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t_sum1 += millis() - 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println(t_sum1/Q);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//選択ソート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println("\n選択ソート");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for(k = 0; k &lt; Q;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 = 0; i &lt; N;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int l = (int)random(N-i) +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int tmp = a[i];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a[i] = a[l];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a[l] = tmp;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double m = millis();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 = 0; i &lt; N;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int min_pos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for(j = i+1; j &lt; N 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if(a[j] &lt; a[min_pos])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min_pos = 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int tmp = a[i];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a[i] = a[min_pos];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a[min_pos] = tmp;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t_sum2 += millis() - 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println(t_sum2/Q);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