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1C" w:rsidRDefault="0031517D" w:rsidP="007A3E98">
      <w:pPr>
        <w:snapToGrid w:val="0"/>
        <w:jc w:val="center"/>
        <w:rPr>
          <w:rFonts w:asciiTheme="majorEastAsia" w:eastAsiaTheme="majorEastAsia" w:hAnsiTheme="majorEastAsia" w:cs="Arial"/>
          <w:b/>
          <w:color w:val="222222"/>
          <w:sz w:val="21"/>
          <w:szCs w:val="21"/>
          <w:shd w:val="clear" w:color="auto" w:fill="FFFFFF"/>
        </w:rPr>
      </w:pPr>
      <w:r>
        <w:rPr>
          <w:rFonts w:asciiTheme="majorEastAsia" w:eastAsiaTheme="majorEastAsia" w:hAnsiTheme="majorEastAsia" w:cs="Arial" w:hint="eastAsia"/>
          <w:color w:val="222222"/>
          <w:sz w:val="36"/>
          <w:szCs w:val="36"/>
          <w:shd w:val="clear" w:color="auto" w:fill="FFFFFF"/>
        </w:rPr>
        <w:t>レプリカ交換法における自動温度調整にアルゴリズム</w:t>
      </w:r>
    </w:p>
    <w:p w:rsidR="00E4031C" w:rsidRPr="00E4031C" w:rsidRDefault="00E4031C" w:rsidP="007A3E98">
      <w:pPr>
        <w:snapToGrid w:val="0"/>
        <w:jc w:val="center"/>
        <w:rPr>
          <w:rFonts w:asciiTheme="majorEastAsia" w:eastAsiaTheme="majorEastAsia" w:hAnsiTheme="majorEastAsia" w:cs="Arial"/>
          <w:b/>
          <w:color w:val="222222"/>
          <w:sz w:val="21"/>
          <w:szCs w:val="21"/>
          <w:shd w:val="clear" w:color="auto" w:fill="FFFFFF"/>
        </w:rPr>
      </w:pPr>
    </w:p>
    <w:p w:rsidR="002F6306" w:rsidRDefault="00C26BCB" w:rsidP="007A3E98">
      <w:pPr>
        <w:snapToGrid w:val="0"/>
        <w:jc w:val="center"/>
        <w:rPr>
          <w:rFonts w:asciiTheme="majorEastAsia" w:eastAsiaTheme="majorEastAsia" w:hAnsiTheme="majorEastAsia" w:cs="Arial"/>
          <w:b/>
          <w:color w:val="222222"/>
          <w:sz w:val="21"/>
          <w:szCs w:val="21"/>
          <w:shd w:val="clear" w:color="auto" w:fill="FFFFFF"/>
        </w:rPr>
      </w:pPr>
      <w:r>
        <w:rPr>
          <w:rFonts w:asciiTheme="majorEastAsia" w:eastAsiaTheme="majorEastAsia" w:hAnsiTheme="majorEastAsia" w:cs="Arial" w:hint="eastAsia"/>
          <w:b/>
          <w:color w:val="222222"/>
          <w:sz w:val="21"/>
          <w:szCs w:val="21"/>
          <w:shd w:val="clear" w:color="auto" w:fill="FFFFFF"/>
        </w:rPr>
        <w:t>法政大学理工学部　応用情報工学科</w:t>
      </w:r>
      <w:r w:rsidR="002F6306">
        <w:rPr>
          <w:rFonts w:asciiTheme="majorEastAsia" w:eastAsiaTheme="majorEastAsia" w:hAnsiTheme="majorEastAsia" w:cs="Arial" w:hint="eastAsia"/>
          <w:b/>
          <w:color w:val="222222"/>
          <w:sz w:val="21"/>
          <w:szCs w:val="21"/>
          <w:shd w:val="clear" w:color="auto" w:fill="FFFFFF"/>
        </w:rPr>
        <w:t xml:space="preserve">　</w:t>
      </w:r>
      <w:r>
        <w:rPr>
          <w:rFonts w:asciiTheme="majorEastAsia" w:eastAsiaTheme="majorEastAsia" w:hAnsiTheme="majorEastAsia" w:cs="Arial" w:hint="eastAsia"/>
          <w:b/>
          <w:color w:val="222222"/>
          <w:sz w:val="21"/>
          <w:szCs w:val="21"/>
          <w:shd w:val="clear" w:color="auto" w:fill="FFFFFF"/>
        </w:rPr>
        <w:t>4</w:t>
      </w:r>
      <w:r w:rsidR="002F6306">
        <w:rPr>
          <w:rFonts w:asciiTheme="majorEastAsia" w:eastAsiaTheme="majorEastAsia" w:hAnsiTheme="majorEastAsia" w:cs="Arial" w:hint="eastAsia"/>
          <w:b/>
          <w:color w:val="222222"/>
          <w:sz w:val="21"/>
          <w:szCs w:val="21"/>
          <w:shd w:val="clear" w:color="auto" w:fill="FFFFFF"/>
        </w:rPr>
        <w:t xml:space="preserve">年　</w:t>
      </w:r>
      <w:r w:rsidR="0031517D">
        <w:rPr>
          <w:rFonts w:asciiTheme="majorEastAsia" w:eastAsiaTheme="majorEastAsia" w:hAnsiTheme="majorEastAsia" w:cs="Arial" w:hint="eastAsia"/>
          <w:b/>
          <w:color w:val="222222"/>
          <w:sz w:val="21"/>
          <w:szCs w:val="21"/>
          <w:shd w:val="clear" w:color="auto" w:fill="FFFFFF"/>
        </w:rPr>
        <w:t>13X3015　岡本　啓吾</w:t>
      </w:r>
    </w:p>
    <w:p w:rsidR="002F6306" w:rsidRDefault="0031517D" w:rsidP="007A3E98">
      <w:pPr>
        <w:snapToGrid w:val="0"/>
        <w:jc w:val="center"/>
        <w:rPr>
          <w:rFonts w:asciiTheme="majorEastAsia" w:eastAsiaTheme="majorEastAsia" w:hAnsiTheme="majorEastAsia" w:cs="Arial"/>
          <w:b/>
          <w:color w:val="222222"/>
          <w:sz w:val="21"/>
          <w:szCs w:val="21"/>
          <w:shd w:val="clear" w:color="auto" w:fill="FFFFFF"/>
        </w:rPr>
      </w:pPr>
      <w:r>
        <w:rPr>
          <w:rFonts w:asciiTheme="majorEastAsia" w:eastAsiaTheme="majorEastAsia" w:hAnsiTheme="majorEastAsia" w:cs="Arial" w:hint="eastAsia"/>
          <w:b/>
          <w:color w:val="222222"/>
          <w:sz w:val="21"/>
          <w:szCs w:val="21"/>
          <w:shd w:val="clear" w:color="auto" w:fill="FFFFFF"/>
        </w:rPr>
        <w:t>指導教員　平原　誠</w:t>
      </w:r>
    </w:p>
    <w:p w:rsidR="002F6306" w:rsidRDefault="002F6306" w:rsidP="007A3E98">
      <w:pPr>
        <w:snapToGrid w:val="0"/>
        <w:jc w:val="center"/>
        <w:rPr>
          <w:rFonts w:asciiTheme="majorEastAsia" w:eastAsiaTheme="majorEastAsia" w:hAnsiTheme="majorEastAsia" w:cs="Arial"/>
          <w:b/>
          <w:color w:val="222222"/>
          <w:sz w:val="21"/>
          <w:szCs w:val="21"/>
          <w:shd w:val="clear" w:color="auto" w:fill="FFFFFF"/>
        </w:rPr>
      </w:pPr>
      <w:bookmarkStart w:id="0" w:name="_GoBack"/>
    </w:p>
    <w:p w:rsidR="002F6306" w:rsidRDefault="002F6306" w:rsidP="007A3E98">
      <w:pPr>
        <w:snapToGrid w:val="0"/>
        <w:jc w:val="center"/>
        <w:rPr>
          <w:rFonts w:asciiTheme="majorEastAsia" w:eastAsiaTheme="majorEastAsia" w:hAnsiTheme="majorEastAsia" w:cs="Arial"/>
          <w:b/>
          <w:color w:val="222222"/>
          <w:sz w:val="21"/>
          <w:szCs w:val="21"/>
          <w:shd w:val="clear" w:color="auto" w:fill="FFFFFF"/>
        </w:rPr>
        <w:sectPr w:rsidR="002F6306" w:rsidSect="00E4031C">
          <w:pgSz w:w="11906" w:h="16838"/>
          <w:pgMar w:top="1440" w:right="1080" w:bottom="1440" w:left="1080" w:header="851" w:footer="992" w:gutter="0"/>
          <w:cols w:space="425"/>
          <w:docGrid w:type="lines" w:linePitch="360"/>
        </w:sectPr>
      </w:pPr>
    </w:p>
    <w:bookmarkEnd w:id="0"/>
    <w:p w:rsidR="00F1119B" w:rsidRPr="009509A3" w:rsidRDefault="004B1BEF" w:rsidP="007A3E98">
      <w:pPr>
        <w:snapToGrid w:val="0"/>
        <w:rPr>
          <w:rFonts w:asciiTheme="majorEastAsia" w:eastAsiaTheme="majorEastAsia" w:hAnsiTheme="majorEastAsia" w:cs="Arial"/>
          <w:b/>
          <w:color w:val="222222"/>
          <w:szCs w:val="18"/>
          <w:shd w:val="clear" w:color="auto" w:fill="FFFFFF"/>
        </w:rPr>
      </w:pPr>
      <w:r w:rsidRPr="00DE16AE">
        <w:rPr>
          <w:rFonts w:eastAsiaTheme="majorEastAsia"/>
          <w:b/>
          <w:shd w:val="clear" w:color="auto" w:fill="FFFFFF"/>
        </w:rPr>
        <w:lastRenderedPageBreak/>
        <w:t xml:space="preserve">1. </w:t>
      </w:r>
      <w:r w:rsidR="00C26BCB">
        <w:rPr>
          <w:rFonts w:asciiTheme="majorEastAsia" w:eastAsiaTheme="majorEastAsia" w:hAnsiTheme="majorEastAsia" w:hint="eastAsia"/>
          <w:b/>
          <w:shd w:val="clear" w:color="auto" w:fill="FFFFFF"/>
        </w:rPr>
        <w:t>はじめに</w:t>
      </w:r>
    </w:p>
    <w:p w:rsidR="009509A3" w:rsidRDefault="009F7DB9" w:rsidP="007A3E98">
      <w:pPr>
        <w:snapToGrid w:val="0"/>
      </w:pPr>
      <w:bookmarkStart w:id="1" w:name="_Toc374974187"/>
      <w:bookmarkStart w:id="2" w:name="_Toc378025447"/>
      <w:r>
        <w:rPr>
          <w:rFonts w:hint="eastAsia"/>
        </w:rPr>
        <w:t xml:space="preserve">　</w:t>
      </w:r>
      <w:r w:rsidR="00CD7934">
        <w:rPr>
          <w:rFonts w:hint="eastAsia"/>
        </w:rPr>
        <w:t>組合せ最適化問題の解法の一つとしてレプリカ交換法がある．レプリカ交換法では，解交換によって解自身がどの温度で探索を行うかを自動で決定する．しかし，適切な温度設定でなければ解交換がうまく行われず，良好な解を得ることができないという問題点がある．</w:t>
      </w:r>
    </w:p>
    <w:p w:rsidR="00CD7934" w:rsidRDefault="00CD7934" w:rsidP="007A3E98">
      <w:pPr>
        <w:snapToGrid w:val="0"/>
      </w:pPr>
      <w:r>
        <w:rPr>
          <w:rFonts w:hint="eastAsia"/>
        </w:rPr>
        <w:t xml:space="preserve">　本研究では，レプリカ交換法</w:t>
      </w:r>
      <w:r w:rsidR="00FA38B0">
        <w:rPr>
          <w:rFonts w:hint="eastAsia"/>
        </w:rPr>
        <w:t>において，探索中に適切な</w:t>
      </w:r>
      <w:r>
        <w:rPr>
          <w:rFonts w:hint="eastAsia"/>
        </w:rPr>
        <w:t>温度に自動調整する</w:t>
      </w:r>
      <w:r w:rsidR="00FA38B0">
        <w:rPr>
          <w:rFonts w:hint="eastAsia"/>
        </w:rPr>
        <w:t>アルゴリズムの開発</w:t>
      </w:r>
      <w:r>
        <w:rPr>
          <w:rFonts w:hint="eastAsia"/>
        </w:rPr>
        <w:t>を目的とする．また，本アルゴリズムを巡回セールスマン問題に適用することで性能評価を行う．</w:t>
      </w:r>
    </w:p>
    <w:p w:rsidR="000848B8" w:rsidRPr="00C26BCB" w:rsidRDefault="000848B8" w:rsidP="007A3E98">
      <w:pPr>
        <w:snapToGrid w:val="0"/>
      </w:pPr>
    </w:p>
    <w:p w:rsidR="001E7646" w:rsidRDefault="004B1BEF" w:rsidP="007A3E98">
      <w:pPr>
        <w:snapToGrid w:val="0"/>
        <w:rPr>
          <w:rFonts w:asciiTheme="majorEastAsia" w:eastAsiaTheme="majorEastAsia" w:hAnsiTheme="majorEastAsia"/>
          <w:b/>
        </w:rPr>
      </w:pPr>
      <w:r w:rsidRPr="00DE16AE">
        <w:rPr>
          <w:rFonts w:eastAsiaTheme="majorEastAsia"/>
          <w:b/>
        </w:rPr>
        <w:t>2</w:t>
      </w:r>
      <w:bookmarkEnd w:id="1"/>
      <w:bookmarkEnd w:id="2"/>
      <w:r w:rsidRPr="00DE16AE">
        <w:rPr>
          <w:rFonts w:eastAsiaTheme="majorEastAsia"/>
          <w:b/>
        </w:rPr>
        <w:t>.</w:t>
      </w:r>
      <w:r>
        <w:rPr>
          <w:rFonts w:asciiTheme="majorEastAsia" w:eastAsiaTheme="majorEastAsia" w:hAnsiTheme="majorEastAsia" w:hint="eastAsia"/>
          <w:b/>
        </w:rPr>
        <w:t xml:space="preserve"> </w:t>
      </w:r>
      <w:r w:rsidR="00CD7934">
        <w:rPr>
          <w:rFonts w:asciiTheme="majorEastAsia" w:eastAsiaTheme="majorEastAsia" w:hAnsiTheme="majorEastAsia" w:hint="eastAsia"/>
          <w:b/>
        </w:rPr>
        <w:t>巡回セールスマン問題とは</w:t>
      </w:r>
    </w:p>
    <w:p w:rsidR="000848B8" w:rsidRDefault="001E7646" w:rsidP="00CD7934">
      <w:pPr>
        <w:snapToGrid w:val="0"/>
        <w:rPr>
          <w:rFonts w:asciiTheme="minorEastAsia" w:hAnsiTheme="minorEastAsia"/>
        </w:rPr>
      </w:pPr>
      <w:r>
        <w:rPr>
          <w:rFonts w:asciiTheme="majorEastAsia" w:eastAsiaTheme="majorEastAsia" w:hAnsiTheme="majorEastAsia" w:hint="eastAsia"/>
          <w:b/>
        </w:rPr>
        <w:t xml:space="preserve">　</w:t>
      </w:r>
      <w:r w:rsidR="00CD7934" w:rsidRPr="00D52539">
        <w:rPr>
          <w:rFonts w:hint="eastAsia"/>
          <w:szCs w:val="18"/>
        </w:rPr>
        <w:t>巡回セールスマン問題</w:t>
      </w:r>
      <w:r w:rsidR="00CD7934">
        <w:rPr>
          <w:rFonts w:hint="eastAsia"/>
          <w:szCs w:val="18"/>
        </w:rPr>
        <w:t>(TSP</w:t>
      </w:r>
      <w:r w:rsidR="00CD7934" w:rsidRPr="00D52539">
        <w:rPr>
          <w:rFonts w:hint="eastAsia"/>
          <w:szCs w:val="18"/>
        </w:rPr>
        <w:t>)</w:t>
      </w:r>
      <w:r w:rsidR="00CD7934" w:rsidRPr="00D52539">
        <w:rPr>
          <w:rFonts w:hint="eastAsia"/>
          <w:szCs w:val="18"/>
        </w:rPr>
        <w:t>とは，都市の集合と各都市間の移動コストが与えられたとき，全ての都市をちょうど一度ずつ巡り出発点に戻る巡回路の総移動コストが最小のものを求める組合せ最適化問題である．本研究では，都市の訪問順序を解</w:t>
      </w:r>
      <m:oMath>
        <m:r>
          <w:rPr>
            <w:rFonts w:ascii="Cambria Math" w:hAnsi="Cambria Math"/>
            <w:szCs w:val="18"/>
          </w:rPr>
          <m:t>x</m:t>
        </m:r>
      </m:oMath>
      <w:r w:rsidR="00CD7934" w:rsidRPr="00D52539">
        <w:rPr>
          <w:rFonts w:hint="eastAsia"/>
          <w:szCs w:val="18"/>
        </w:rPr>
        <w:t>，経路長をコスト</w:t>
      </w:r>
      <m:oMath>
        <m:r>
          <w:rPr>
            <w:rFonts w:ascii="Cambria Math" w:hAnsi="Cambria Math"/>
            <w:szCs w:val="18"/>
          </w:rPr>
          <m:t>E</m:t>
        </m:r>
      </m:oMath>
      <w:r w:rsidR="00CD7934" w:rsidRPr="00D52539">
        <w:rPr>
          <w:rFonts w:hint="eastAsia"/>
          <w:szCs w:val="18"/>
        </w:rPr>
        <w:t>とする．また，本研究</w:t>
      </w:r>
      <w:r w:rsidR="00CD7934">
        <w:rPr>
          <w:rFonts w:hint="eastAsia"/>
          <w:szCs w:val="18"/>
        </w:rPr>
        <w:t>で</w:t>
      </w:r>
      <w:r w:rsidR="00CD7934" w:rsidRPr="00D52539">
        <w:rPr>
          <w:rFonts w:hint="eastAsia"/>
          <w:szCs w:val="18"/>
        </w:rPr>
        <w:t>使用する問題は</w:t>
      </w:r>
      <w:r w:rsidR="00CD7934">
        <w:rPr>
          <w:rFonts w:hint="eastAsia"/>
          <w:szCs w:val="18"/>
        </w:rPr>
        <w:t>TSP</w:t>
      </w:r>
      <w:r w:rsidR="00CD7934">
        <w:rPr>
          <w:rFonts w:hint="eastAsia"/>
          <w:szCs w:val="18"/>
        </w:rPr>
        <w:t>のベンチマーク集である</w:t>
      </w:r>
      <w:r w:rsidR="00CD7934">
        <w:rPr>
          <w:rFonts w:hint="eastAsia"/>
          <w:szCs w:val="18"/>
        </w:rPr>
        <w:t>TSPLIB[1]</w:t>
      </w:r>
      <w:r w:rsidR="00CD7934">
        <w:rPr>
          <w:rFonts w:hint="eastAsia"/>
          <w:szCs w:val="18"/>
        </w:rPr>
        <w:t>である．</w:t>
      </w:r>
      <w:r w:rsidR="00CD7934" w:rsidRPr="00D52539">
        <w:rPr>
          <w:rFonts w:hint="eastAsia"/>
          <w:szCs w:val="18"/>
        </w:rPr>
        <w:t>図</w:t>
      </w:r>
      <w:r w:rsidR="00CD7934" w:rsidRPr="00D52539">
        <w:rPr>
          <w:rFonts w:hint="eastAsia"/>
          <w:szCs w:val="18"/>
        </w:rPr>
        <w:t>1</w:t>
      </w:r>
      <w:r w:rsidR="00CD7934" w:rsidRPr="00D52539">
        <w:rPr>
          <w:rFonts w:hint="eastAsia"/>
          <w:szCs w:val="18"/>
        </w:rPr>
        <w:t>に問題例を示す．図中の黄色い点が各都市を表している．</w:t>
      </w:r>
    </w:p>
    <w:p w:rsidR="006D2891" w:rsidRPr="001E7646" w:rsidRDefault="006D2891" w:rsidP="001E7646">
      <w:pPr>
        <w:snapToGrid w:val="0"/>
        <w:rPr>
          <w:rFonts w:asciiTheme="minorEastAsia" w:hAnsiTheme="minorEastAsia"/>
        </w:rPr>
      </w:pPr>
    </w:p>
    <w:p w:rsidR="000848B8" w:rsidRDefault="009B4164" w:rsidP="000F49B6">
      <w:pPr>
        <w:snapToGrid w:val="0"/>
        <w:jc w:val="center"/>
        <w:rPr>
          <w:rFonts w:asciiTheme="majorEastAsia" w:eastAsiaTheme="majorEastAsia" w:hAnsiTheme="majorEastAsia"/>
          <w:b/>
        </w:rPr>
      </w:pPr>
      <w:r w:rsidRPr="00D52539">
        <w:rPr>
          <w:noProof/>
          <w:szCs w:val="18"/>
        </w:rPr>
        <w:drawing>
          <wp:inline distT="0" distB="0" distL="0" distR="0" wp14:anchorId="1A4D4E48" wp14:editId="22C0D06A">
            <wp:extent cx="2281958" cy="2183331"/>
            <wp:effectExtent l="0" t="0" r="4445"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84480" cy="2185744"/>
                    </a:xfrm>
                    <a:prstGeom prst="rect">
                      <a:avLst/>
                    </a:prstGeom>
                  </pic:spPr>
                </pic:pic>
              </a:graphicData>
            </a:graphic>
          </wp:inline>
        </w:drawing>
      </w:r>
    </w:p>
    <w:p w:rsidR="001E7646" w:rsidRPr="001E7646" w:rsidRDefault="001E7646" w:rsidP="00D8009E">
      <w:pPr>
        <w:snapToGrid w:val="0"/>
        <w:jc w:val="center"/>
        <w:rPr>
          <w:rFonts w:asciiTheme="minorEastAsia" w:hAnsiTheme="minorEastAsia"/>
        </w:rPr>
      </w:pPr>
      <w:r w:rsidRPr="001E7646">
        <w:rPr>
          <w:rFonts w:asciiTheme="minorEastAsia" w:hAnsiTheme="minorEastAsia" w:hint="eastAsia"/>
        </w:rPr>
        <w:t>図</w:t>
      </w:r>
      <w:r w:rsidR="00024480">
        <w:rPr>
          <w:rFonts w:hint="eastAsia"/>
        </w:rPr>
        <w:t>1</w:t>
      </w:r>
      <w:r w:rsidR="00024480">
        <w:rPr>
          <w:rFonts w:hint="eastAsia"/>
        </w:rPr>
        <w:t>．</w:t>
      </w:r>
      <w:r w:rsidR="00C90E89" w:rsidRPr="00C90E89">
        <w:t>TSP</w:t>
      </w:r>
      <w:r w:rsidR="009B4164">
        <w:rPr>
          <w:rFonts w:asciiTheme="minorEastAsia" w:hAnsiTheme="minorEastAsia" w:hint="eastAsia"/>
        </w:rPr>
        <w:t>の問題例</w:t>
      </w:r>
    </w:p>
    <w:p w:rsidR="006D2891" w:rsidRDefault="006D2891" w:rsidP="007A3E98">
      <w:pPr>
        <w:snapToGrid w:val="0"/>
        <w:rPr>
          <w:rFonts w:asciiTheme="minorEastAsia" w:hAnsiTheme="minorEastAsia"/>
        </w:rPr>
      </w:pPr>
    </w:p>
    <w:p w:rsidR="004B1BEF" w:rsidRDefault="004B1BEF" w:rsidP="007A3E98">
      <w:pPr>
        <w:snapToGrid w:val="0"/>
        <w:rPr>
          <w:rFonts w:asciiTheme="majorEastAsia" w:eastAsiaTheme="majorEastAsia" w:hAnsiTheme="majorEastAsia"/>
          <w:b/>
        </w:rPr>
      </w:pPr>
      <w:r w:rsidRPr="00DE16AE">
        <w:rPr>
          <w:rFonts w:eastAsiaTheme="majorEastAsia"/>
          <w:b/>
        </w:rPr>
        <w:t>3.</w:t>
      </w:r>
      <w:r w:rsidR="00D8009E">
        <w:rPr>
          <w:rFonts w:asciiTheme="majorEastAsia" w:eastAsiaTheme="majorEastAsia" w:hAnsiTheme="majorEastAsia" w:hint="eastAsia"/>
          <w:b/>
        </w:rPr>
        <w:t>メトロポリス法</w:t>
      </w:r>
    </w:p>
    <w:p w:rsidR="00AC5735" w:rsidRDefault="002A074C" w:rsidP="007B62E9">
      <w:pPr>
        <w:snapToGrid w:val="0"/>
        <w:rPr>
          <w:rFonts w:asciiTheme="minorEastAsia" w:hAnsiTheme="minorEastAsia"/>
        </w:rPr>
      </w:pPr>
      <w:r>
        <w:rPr>
          <w:rFonts w:asciiTheme="majorEastAsia" w:eastAsiaTheme="majorEastAsia" w:hAnsiTheme="majorEastAsia" w:hint="eastAsia"/>
          <w:b/>
        </w:rPr>
        <w:t xml:space="preserve">　</w:t>
      </w:r>
      <w:r w:rsidR="007B62E9" w:rsidRPr="00D52539">
        <w:rPr>
          <w:rFonts w:hint="eastAsia"/>
          <w:szCs w:val="18"/>
        </w:rPr>
        <w:t>メトロポリス法とは，現在の解からランダムに選んだ</w:t>
      </w:r>
      <w:r w:rsidR="007B62E9" w:rsidRPr="00D52539">
        <w:rPr>
          <w:rFonts w:hint="eastAsia"/>
          <w:szCs w:val="18"/>
        </w:rPr>
        <w:t>2</w:t>
      </w:r>
      <w:r w:rsidR="007B62E9" w:rsidRPr="00D52539">
        <w:rPr>
          <w:rFonts w:hint="eastAsia"/>
          <w:szCs w:val="18"/>
        </w:rPr>
        <w:t>つの都市の訪問順序を入れ替えて生成した新しい解の受理判定の基準の与え方である．</w:t>
      </w:r>
    </w:p>
    <w:p w:rsidR="007B62E9" w:rsidRPr="00D52539" w:rsidRDefault="007B62E9" w:rsidP="007B62E9">
      <w:pPr>
        <w:rPr>
          <w:szCs w:val="18"/>
        </w:rPr>
      </w:pPr>
      <w:r w:rsidRPr="00D52539">
        <w:rPr>
          <w:rFonts w:hint="eastAsia"/>
          <w:szCs w:val="18"/>
        </w:rPr>
        <w:t>・新しい解</w:t>
      </w:r>
      <w:r>
        <w:rPr>
          <w:rFonts w:hint="eastAsia"/>
          <w:szCs w:val="18"/>
        </w:rPr>
        <w:t>が改善解である</w:t>
      </w:r>
      <w:r w:rsidRPr="00D52539">
        <w:rPr>
          <w:rFonts w:hint="eastAsia"/>
          <w:szCs w:val="18"/>
        </w:rPr>
        <w:t>場合</w:t>
      </w:r>
      <w:r>
        <w:rPr>
          <w:rFonts w:hint="eastAsia"/>
          <w:szCs w:val="18"/>
        </w:rPr>
        <w:t>，</w:t>
      </w:r>
      <w:r w:rsidRPr="00D52539">
        <w:rPr>
          <w:rFonts w:hint="eastAsia"/>
          <w:szCs w:val="18"/>
        </w:rPr>
        <w:t>確率</w:t>
      </w:r>
      <w:r w:rsidRPr="00D52539">
        <w:rPr>
          <w:rFonts w:hint="eastAsia"/>
          <w:szCs w:val="18"/>
        </w:rPr>
        <w:t>1</w:t>
      </w:r>
      <w:r w:rsidRPr="00D52539">
        <w:rPr>
          <w:rFonts w:hint="eastAsia"/>
          <w:szCs w:val="18"/>
        </w:rPr>
        <w:t>で</w:t>
      </w:r>
      <w:r>
        <w:rPr>
          <w:rFonts w:hint="eastAsia"/>
          <w:szCs w:val="18"/>
        </w:rPr>
        <w:t>受理する．</w:t>
      </w:r>
    </w:p>
    <w:p w:rsidR="007B62E9" w:rsidRPr="00D52539" w:rsidRDefault="007B62E9" w:rsidP="007B62E9">
      <w:pPr>
        <w:rPr>
          <w:szCs w:val="18"/>
        </w:rPr>
      </w:pPr>
      <w:r w:rsidRPr="00D52539">
        <w:rPr>
          <w:rFonts w:hint="eastAsia"/>
          <w:szCs w:val="18"/>
        </w:rPr>
        <w:t>・新しい解</w:t>
      </w:r>
      <w:r>
        <w:rPr>
          <w:rFonts w:hint="eastAsia"/>
          <w:szCs w:val="18"/>
        </w:rPr>
        <w:t>が改悪解である</w:t>
      </w:r>
      <w:r w:rsidRPr="00D52539">
        <w:rPr>
          <w:rFonts w:hint="eastAsia"/>
          <w:szCs w:val="18"/>
        </w:rPr>
        <w:t>場合</w:t>
      </w:r>
      <w:r>
        <w:rPr>
          <w:rFonts w:hint="eastAsia"/>
          <w:szCs w:val="18"/>
        </w:rPr>
        <w:t>，</w:t>
      </w:r>
      <w:r w:rsidR="004A2D74">
        <w:rPr>
          <w:rFonts w:hint="eastAsia"/>
          <w:szCs w:val="18"/>
        </w:rPr>
        <w:t>現在の解のコストを</w:t>
      </w:r>
      <m:oMath>
        <m:r>
          <w:rPr>
            <w:rFonts w:ascii="Cambria Math" w:hAnsi="Cambria Math"/>
            <w:szCs w:val="18"/>
          </w:rPr>
          <m:t>E</m:t>
        </m:r>
      </m:oMath>
      <w:r w:rsidR="004A2D74">
        <w:rPr>
          <w:rFonts w:hint="eastAsia"/>
          <w:szCs w:val="18"/>
        </w:rPr>
        <w:t>，新しい解のコストを</w:t>
      </w:r>
      <m:oMath>
        <m:sSup>
          <m:sSupPr>
            <m:ctrlPr>
              <w:rPr>
                <w:rFonts w:ascii="Cambria Math" w:hAnsi="Cambria Math"/>
                <w:i/>
                <w:szCs w:val="18"/>
              </w:rPr>
            </m:ctrlPr>
          </m:sSupPr>
          <m:e>
            <m:r>
              <w:rPr>
                <w:rFonts w:ascii="Cambria Math" w:hAnsi="Cambria Math"/>
                <w:szCs w:val="18"/>
              </w:rPr>
              <m:t>E</m:t>
            </m:r>
          </m:e>
          <m:sup>
            <m:r>
              <w:rPr>
                <w:rFonts w:ascii="Cambria Math" w:hAnsi="Cambria Math"/>
                <w:szCs w:val="18"/>
              </w:rPr>
              <m:t>'</m:t>
            </m:r>
          </m:sup>
        </m:sSup>
      </m:oMath>
      <w:r w:rsidR="004A2D74">
        <w:rPr>
          <w:rFonts w:hint="eastAsia"/>
          <w:szCs w:val="18"/>
        </w:rPr>
        <w:t>として</w:t>
      </w:r>
      <w:r w:rsidRPr="00D52539">
        <w:rPr>
          <w:rFonts w:hint="eastAsia"/>
          <w:szCs w:val="18"/>
        </w:rPr>
        <w:t>確率</w:t>
      </w:r>
      <m:oMath>
        <m:r>
          <m:rPr>
            <m:sty m:val="p"/>
          </m:rPr>
          <w:rPr>
            <w:rFonts w:ascii="Cambria Math" w:hAnsi="Cambria Math"/>
            <w:szCs w:val="18"/>
          </w:rPr>
          <m:t>exp⁡</m:t>
        </m:r>
        <m:d>
          <m:dPr>
            <m:ctrlPr>
              <w:rPr>
                <w:rFonts w:ascii="Cambria Math" w:hAnsi="Cambria Math"/>
                <w:i/>
                <w:szCs w:val="18"/>
              </w:rPr>
            </m:ctrlPr>
          </m:dPr>
          <m:e>
            <m:f>
              <m:fPr>
                <m:ctrlPr>
                  <w:rPr>
                    <w:rFonts w:ascii="Cambria Math" w:hAnsi="Cambria Math"/>
                    <w:i/>
                    <w:szCs w:val="18"/>
                  </w:rPr>
                </m:ctrlPr>
              </m:fPr>
              <m:num>
                <m:sSup>
                  <m:sSupPr>
                    <m:ctrlPr>
                      <w:rPr>
                        <w:rFonts w:ascii="Cambria Math" w:hAnsi="Cambria Math"/>
                        <w:i/>
                        <w:szCs w:val="18"/>
                      </w:rPr>
                    </m:ctrlPr>
                  </m:sSupPr>
                  <m:e>
                    <m:r>
                      <w:rPr>
                        <w:rFonts w:ascii="Cambria Math" w:hAnsi="Cambria Math"/>
                        <w:szCs w:val="18"/>
                      </w:rPr>
                      <m:t>E</m:t>
                    </m:r>
                  </m:e>
                  <m:sup>
                    <m:r>
                      <w:rPr>
                        <w:rFonts w:ascii="Cambria Math" w:hAnsi="Cambria Math"/>
                        <w:szCs w:val="18"/>
                      </w:rPr>
                      <m:t>'</m:t>
                    </m:r>
                  </m:sup>
                </m:sSup>
                <m:r>
                  <w:rPr>
                    <w:rFonts w:ascii="Cambria Math" w:hAnsi="Cambria Math"/>
                    <w:szCs w:val="18"/>
                  </w:rPr>
                  <m:t>-E</m:t>
                </m:r>
              </m:num>
              <m:den>
                <m:r>
                  <w:rPr>
                    <w:rFonts w:ascii="Cambria Math" w:hAnsi="Cambria Math"/>
                    <w:szCs w:val="18"/>
                  </w:rPr>
                  <m:t>T</m:t>
                </m:r>
              </m:den>
            </m:f>
          </m:e>
        </m:d>
      </m:oMath>
      <w:r w:rsidRPr="00D52539">
        <w:rPr>
          <w:rFonts w:hint="eastAsia"/>
          <w:szCs w:val="18"/>
        </w:rPr>
        <w:t>で受理する．</w:t>
      </w:r>
      <w:r w:rsidRPr="00D52539">
        <w:rPr>
          <w:rFonts w:hint="eastAsia"/>
          <w:szCs w:val="18"/>
        </w:rPr>
        <w:t>(</w:t>
      </w:r>
      <m:oMath>
        <m:r>
          <w:rPr>
            <w:rFonts w:ascii="Cambria Math" w:hAnsi="Cambria Math"/>
            <w:szCs w:val="18"/>
          </w:rPr>
          <m:t>T</m:t>
        </m:r>
      </m:oMath>
      <w:r w:rsidRPr="00D52539">
        <w:rPr>
          <w:rFonts w:hint="eastAsia"/>
          <w:szCs w:val="18"/>
        </w:rPr>
        <w:t>は温度</w:t>
      </w:r>
      <w:r w:rsidRPr="00D52539">
        <w:rPr>
          <w:rFonts w:hint="eastAsia"/>
          <w:szCs w:val="18"/>
        </w:rPr>
        <w:t>)</w:t>
      </w:r>
    </w:p>
    <w:p w:rsidR="007B62E9" w:rsidRPr="00D52539" w:rsidRDefault="007B62E9" w:rsidP="007B62E9">
      <w:pPr>
        <w:rPr>
          <w:szCs w:val="18"/>
        </w:rPr>
      </w:pPr>
      <w:r w:rsidRPr="00D52539">
        <w:rPr>
          <w:rFonts w:hint="eastAsia"/>
          <w:szCs w:val="18"/>
        </w:rPr>
        <w:t xml:space="preserve">　温度が高いほど受理確率は高く，温度が低いほど受理確率は低くなる．</w:t>
      </w:r>
    </w:p>
    <w:p w:rsidR="002A074C" w:rsidRDefault="007B62E9" w:rsidP="002A074C">
      <w:pPr>
        <w:snapToGrid w:val="0"/>
        <w:rPr>
          <w:rFonts w:asciiTheme="minorEastAsia" w:hAnsiTheme="minorEastAsia"/>
        </w:rPr>
      </w:pPr>
      <w:r w:rsidRPr="00D52539">
        <w:rPr>
          <w:rFonts w:hint="eastAsia"/>
          <w:szCs w:val="18"/>
        </w:rPr>
        <w:t xml:space="preserve">　メトロポリス法による探索で得られる解のコスト確率分布は一般的に図</w:t>
      </w:r>
      <w:r w:rsidRPr="00D52539">
        <w:rPr>
          <w:rFonts w:hint="eastAsia"/>
          <w:szCs w:val="18"/>
        </w:rPr>
        <w:t>2</w:t>
      </w:r>
      <w:r w:rsidRPr="00D52539">
        <w:rPr>
          <w:rFonts w:hint="eastAsia"/>
          <w:szCs w:val="18"/>
        </w:rPr>
        <w:t>のようなベル型である．</w:t>
      </w:r>
    </w:p>
    <w:p w:rsidR="00E163DD" w:rsidRDefault="007B62E9" w:rsidP="007B62E9">
      <w:pPr>
        <w:snapToGrid w:val="0"/>
        <w:jc w:val="center"/>
        <w:rPr>
          <w:rFonts w:asciiTheme="minorEastAsia" w:hAnsiTheme="minorEastAsia"/>
        </w:rPr>
      </w:pPr>
      <w:r w:rsidRPr="00D52539">
        <w:rPr>
          <w:noProof/>
          <w:szCs w:val="18"/>
        </w:rPr>
        <w:lastRenderedPageBreak/>
        <w:drawing>
          <wp:inline distT="0" distB="0" distL="0" distR="0" wp14:anchorId="3B84B456" wp14:editId="6D072979">
            <wp:extent cx="2645901" cy="180000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5901" cy="1800000"/>
                    </a:xfrm>
                    <a:prstGeom prst="rect">
                      <a:avLst/>
                    </a:prstGeom>
                    <a:noFill/>
                    <a:ln>
                      <a:noFill/>
                    </a:ln>
                  </pic:spPr>
                </pic:pic>
              </a:graphicData>
            </a:graphic>
          </wp:inline>
        </w:drawing>
      </w:r>
    </w:p>
    <w:p w:rsidR="007B62E9" w:rsidRPr="007B62E9" w:rsidRDefault="007B62E9" w:rsidP="007B62E9">
      <w:pPr>
        <w:snapToGrid w:val="0"/>
        <w:jc w:val="center"/>
        <w:rPr>
          <w:rFonts w:asciiTheme="minorEastAsia" w:hAnsiTheme="minorEastAsia"/>
        </w:rPr>
      </w:pPr>
      <w:r>
        <w:rPr>
          <w:rFonts w:asciiTheme="minorEastAsia" w:hAnsiTheme="minorEastAsia" w:hint="eastAsia"/>
        </w:rPr>
        <w:t>図</w:t>
      </w:r>
      <w:r w:rsidR="00024480">
        <w:rPr>
          <w:rFonts w:asciiTheme="minorEastAsia" w:hAnsiTheme="minorEastAsia" w:hint="eastAsia"/>
        </w:rPr>
        <w:t>2．</w:t>
      </w:r>
      <w:r>
        <w:rPr>
          <w:rFonts w:asciiTheme="minorEastAsia" w:hAnsiTheme="minorEastAsia" w:hint="eastAsia"/>
        </w:rPr>
        <w:t>コスト確率分布</w:t>
      </w:r>
    </w:p>
    <w:p w:rsidR="00BD1469" w:rsidRDefault="00BD1469" w:rsidP="00613F0D">
      <w:pPr>
        <w:snapToGrid w:val="0"/>
        <w:rPr>
          <w:rFonts w:asciiTheme="minorEastAsia" w:hAnsiTheme="minorEastAsia"/>
        </w:rPr>
      </w:pPr>
    </w:p>
    <w:p w:rsidR="00F86195" w:rsidRDefault="004B1BEF" w:rsidP="00F86195">
      <w:pPr>
        <w:snapToGrid w:val="0"/>
        <w:rPr>
          <w:rFonts w:asciiTheme="majorEastAsia" w:eastAsiaTheme="majorEastAsia" w:hAnsiTheme="majorEastAsia"/>
          <w:b/>
        </w:rPr>
      </w:pPr>
      <w:r w:rsidRPr="00DE16AE">
        <w:rPr>
          <w:rFonts w:eastAsiaTheme="majorEastAsia"/>
          <w:b/>
        </w:rPr>
        <w:t>4.</w:t>
      </w:r>
      <w:r>
        <w:rPr>
          <w:rFonts w:asciiTheme="majorEastAsia" w:eastAsiaTheme="majorEastAsia" w:hAnsiTheme="majorEastAsia" w:hint="eastAsia"/>
          <w:b/>
        </w:rPr>
        <w:t xml:space="preserve"> </w:t>
      </w:r>
      <w:r w:rsidR="00613F0D">
        <w:rPr>
          <w:rFonts w:asciiTheme="majorEastAsia" w:eastAsiaTheme="majorEastAsia" w:hAnsiTheme="majorEastAsia" w:hint="eastAsia"/>
          <w:b/>
        </w:rPr>
        <w:t>レプリカ交換法</w:t>
      </w:r>
    </w:p>
    <w:p w:rsidR="00DE16AE" w:rsidRPr="002C5086" w:rsidRDefault="00DE16AE" w:rsidP="00F86195">
      <w:pPr>
        <w:snapToGrid w:val="0"/>
        <w:rPr>
          <w:rFonts w:asciiTheme="minorEastAsia" w:hAnsiTheme="minorEastAsia"/>
        </w:rPr>
      </w:pPr>
      <w:r>
        <w:rPr>
          <w:rFonts w:asciiTheme="majorEastAsia" w:eastAsiaTheme="majorEastAsia" w:hAnsiTheme="majorEastAsia" w:hint="eastAsia"/>
          <w:b/>
        </w:rPr>
        <w:t xml:space="preserve">　</w:t>
      </w:r>
      <w:r w:rsidR="00E81CF1">
        <w:rPr>
          <w:rFonts w:hint="eastAsia"/>
          <w:szCs w:val="18"/>
        </w:rPr>
        <w:t>レプリカ交換法における系は，</w:t>
      </w:r>
      <w:r w:rsidR="00D14B92" w:rsidRPr="00D52539">
        <w:rPr>
          <w:rFonts w:hint="eastAsia"/>
          <w:szCs w:val="18"/>
        </w:rPr>
        <w:t>M</w:t>
      </w:r>
      <w:r w:rsidR="00D14B92" w:rsidRPr="00D52539">
        <w:rPr>
          <w:rFonts w:hint="eastAsia"/>
          <w:szCs w:val="18"/>
        </w:rPr>
        <w:t>個</w:t>
      </w:r>
      <w:r w:rsidR="000F49B6" w:rsidRPr="00D52539">
        <w:rPr>
          <w:rFonts w:hint="eastAsia"/>
          <w:szCs w:val="18"/>
        </w:rPr>
        <w:t>の異なる温度</w:t>
      </w:r>
      <m:oMath>
        <m:sSub>
          <m:sSubPr>
            <m:ctrlPr>
              <w:rPr>
                <w:rFonts w:ascii="Cambria Math" w:hAnsi="Cambria Math"/>
                <w:i/>
                <w:szCs w:val="18"/>
              </w:rPr>
            </m:ctrlPr>
          </m:sSubPr>
          <m:e>
            <m:r>
              <w:rPr>
                <w:rFonts w:ascii="Cambria Math" w:hAnsi="Cambria Math"/>
                <w:szCs w:val="18"/>
              </w:rPr>
              <m:t>T</m:t>
            </m:r>
          </m:e>
          <m:sub>
            <m:r>
              <w:rPr>
                <w:rFonts w:ascii="Cambria Math" w:hAnsi="Cambria Math"/>
                <w:szCs w:val="18"/>
              </w:rPr>
              <m:t>i</m:t>
            </m:r>
          </m:sub>
        </m:sSub>
        <m:r>
          <w:rPr>
            <w:rFonts w:ascii="Cambria Math" w:hAnsi="Cambria Math"/>
            <w:szCs w:val="18"/>
          </w:rPr>
          <m:t>(i=1,⋯,M)</m:t>
        </m:r>
      </m:oMath>
      <w:r w:rsidR="000F49B6" w:rsidRPr="00D52539">
        <w:rPr>
          <w:rFonts w:hint="eastAsia"/>
          <w:szCs w:val="18"/>
        </w:rPr>
        <w:t>をもつ，相互作用しない</w:t>
      </w:r>
      <w:r w:rsidR="000F49B6" w:rsidRPr="00D52539">
        <w:rPr>
          <w:rFonts w:hint="eastAsia"/>
          <w:szCs w:val="18"/>
        </w:rPr>
        <w:t>M</w:t>
      </w:r>
      <w:r w:rsidR="000F49B6" w:rsidRPr="00D52539">
        <w:rPr>
          <w:rFonts w:hint="eastAsia"/>
          <w:szCs w:val="18"/>
        </w:rPr>
        <w:t>個の独立なレプリカからなる</w:t>
      </w:r>
      <w:r w:rsidR="000F49B6" w:rsidRPr="00D52539">
        <w:rPr>
          <w:rFonts w:hint="eastAsia"/>
          <w:szCs w:val="18"/>
        </w:rPr>
        <w:t>[</w:t>
      </w:r>
      <w:r w:rsidR="000F49B6">
        <w:rPr>
          <w:rFonts w:hint="eastAsia"/>
          <w:szCs w:val="18"/>
        </w:rPr>
        <w:t>2</w:t>
      </w:r>
      <w:r w:rsidR="000F49B6" w:rsidRPr="00D52539">
        <w:rPr>
          <w:rFonts w:hint="eastAsia"/>
          <w:szCs w:val="18"/>
        </w:rPr>
        <w:t>]</w:t>
      </w:r>
      <w:r w:rsidR="000F49B6" w:rsidRPr="00D52539">
        <w:rPr>
          <w:rFonts w:hint="eastAsia"/>
          <w:szCs w:val="18"/>
        </w:rPr>
        <w:t>．レプリカごとに温度一定のメトロポリス法により解探索を行い，探索中に一定間隔でレプリカ間での解交換を行う．</w:t>
      </w:r>
      <w:r w:rsidR="000F49B6">
        <w:rPr>
          <w:rFonts w:hint="eastAsia"/>
          <w:szCs w:val="18"/>
        </w:rPr>
        <w:t>図</w:t>
      </w:r>
      <w:r w:rsidR="000F49B6">
        <w:rPr>
          <w:rFonts w:hint="eastAsia"/>
          <w:szCs w:val="18"/>
        </w:rPr>
        <w:t>3</w:t>
      </w:r>
      <w:r w:rsidR="000F49B6">
        <w:rPr>
          <w:rFonts w:hint="eastAsia"/>
          <w:szCs w:val="18"/>
        </w:rPr>
        <w:t>にレプリカ数</w:t>
      </w:r>
      <w:r w:rsidR="000F49B6">
        <w:rPr>
          <w:rFonts w:hint="eastAsia"/>
          <w:szCs w:val="18"/>
        </w:rPr>
        <w:t>3</w:t>
      </w:r>
      <w:r w:rsidR="000F49B6">
        <w:rPr>
          <w:rFonts w:hint="eastAsia"/>
          <w:szCs w:val="18"/>
        </w:rPr>
        <w:t>つの場合のレプリカごとのコスト確率分布を示す．</w:t>
      </w:r>
    </w:p>
    <w:p w:rsidR="00850A4D" w:rsidRDefault="000F49B6" w:rsidP="0028092A">
      <w:pPr>
        <w:snapToGrid w:val="0"/>
        <w:jc w:val="center"/>
        <w:rPr>
          <w:rFonts w:asciiTheme="majorEastAsia" w:eastAsiaTheme="majorEastAsia" w:hAnsiTheme="majorEastAsia"/>
          <w:b/>
        </w:rPr>
      </w:pPr>
      <w:r w:rsidRPr="00D52539">
        <w:rPr>
          <w:noProof/>
          <w:szCs w:val="18"/>
        </w:rPr>
        <w:drawing>
          <wp:inline distT="0" distB="0" distL="0" distR="0" wp14:anchorId="4689EFE5" wp14:editId="34C4F4D1">
            <wp:extent cx="3084076" cy="1800000"/>
            <wp:effectExtent l="0" t="0" r="254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076" cy="1800000"/>
                    </a:xfrm>
                    <a:prstGeom prst="rect">
                      <a:avLst/>
                    </a:prstGeom>
                    <a:noFill/>
                    <a:ln>
                      <a:noFill/>
                    </a:ln>
                  </pic:spPr>
                </pic:pic>
              </a:graphicData>
            </a:graphic>
          </wp:inline>
        </w:drawing>
      </w:r>
    </w:p>
    <w:p w:rsidR="00DF40DD" w:rsidRDefault="00850A4D" w:rsidP="00850A4D">
      <w:pPr>
        <w:snapToGrid w:val="0"/>
        <w:jc w:val="center"/>
        <w:rPr>
          <w:rFonts w:asciiTheme="minorEastAsia" w:hAnsiTheme="minorEastAsia"/>
        </w:rPr>
      </w:pPr>
      <w:r>
        <w:rPr>
          <w:rFonts w:asciiTheme="minorEastAsia" w:hAnsiTheme="minorEastAsia" w:hint="eastAsia"/>
        </w:rPr>
        <w:t>図</w:t>
      </w:r>
      <w:r w:rsidR="00024480">
        <w:rPr>
          <w:rFonts w:asciiTheme="minorEastAsia" w:hAnsiTheme="minorEastAsia" w:hint="eastAsia"/>
        </w:rPr>
        <w:t>3．</w:t>
      </w:r>
      <w:r w:rsidR="0028092A">
        <w:rPr>
          <w:rFonts w:hint="eastAsia"/>
        </w:rPr>
        <w:t>レプリカごとのコスト確率分布</w:t>
      </w:r>
    </w:p>
    <w:p w:rsidR="00850A4D" w:rsidRDefault="00DE16AE" w:rsidP="00DE16AE">
      <w:pPr>
        <w:snapToGrid w:val="0"/>
        <w:rPr>
          <w:rFonts w:asciiTheme="minorEastAsia" w:hAnsiTheme="minorEastAsia"/>
        </w:rPr>
      </w:pPr>
      <w:r>
        <w:rPr>
          <w:rFonts w:asciiTheme="minorEastAsia" w:hAnsiTheme="minorEastAsia" w:hint="eastAsia"/>
        </w:rPr>
        <w:t xml:space="preserve">　</w:t>
      </w:r>
      <w:r w:rsidR="002C5086">
        <w:rPr>
          <w:rFonts w:asciiTheme="minorEastAsia" w:hAnsiTheme="minorEastAsia" w:hint="eastAsia"/>
        </w:rPr>
        <w:t xml:space="preserve">　</w:t>
      </w:r>
    </w:p>
    <w:p w:rsidR="001258CB" w:rsidRDefault="001258CB" w:rsidP="008245A9">
      <w:pPr>
        <w:snapToGrid w:val="0"/>
        <w:ind w:firstLineChars="100" w:firstLine="180"/>
        <w:rPr>
          <w:szCs w:val="18"/>
        </w:rPr>
      </w:pPr>
      <w:r w:rsidRPr="00D52539">
        <w:rPr>
          <w:rFonts w:hint="eastAsia"/>
          <w:szCs w:val="18"/>
        </w:rPr>
        <w:t>温度</w:t>
      </w:r>
      <m:oMath>
        <m:sSub>
          <m:sSubPr>
            <m:ctrlPr>
              <w:rPr>
                <w:rFonts w:ascii="Cambria Math" w:hAnsi="Cambria Math"/>
                <w:i/>
                <w:szCs w:val="18"/>
              </w:rPr>
            </m:ctrlPr>
          </m:sSubPr>
          <m:e>
            <m:r>
              <w:rPr>
                <w:rFonts w:ascii="Cambria Math" w:hAnsi="Cambria Math"/>
                <w:szCs w:val="18"/>
              </w:rPr>
              <m:t>T</m:t>
            </m:r>
          </m:e>
          <m:sub>
            <m:r>
              <w:rPr>
                <w:rFonts w:ascii="Cambria Math" w:hAnsi="Cambria Math"/>
                <w:szCs w:val="18"/>
              </w:rPr>
              <m:t>i</m:t>
            </m:r>
          </m:sub>
        </m:sSub>
      </m:oMath>
      <w:r w:rsidRPr="00D52539">
        <w:rPr>
          <w:rFonts w:hint="eastAsia"/>
          <w:szCs w:val="18"/>
        </w:rPr>
        <w:t>に対応したレプリカ</w:t>
      </w:r>
      <m:oMath>
        <m:r>
          <w:rPr>
            <w:rFonts w:ascii="Cambria Math" w:hAnsi="Cambria Math"/>
            <w:szCs w:val="18"/>
          </w:rPr>
          <m:t>i</m:t>
        </m:r>
      </m:oMath>
      <w:r w:rsidRPr="00D52539">
        <w:rPr>
          <w:rFonts w:hint="eastAsia"/>
          <w:szCs w:val="18"/>
        </w:rPr>
        <w:t>の解</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i</m:t>
            </m:r>
          </m:sub>
        </m:sSub>
      </m:oMath>
      <w:r w:rsidRPr="00D52539">
        <w:rPr>
          <w:rFonts w:hint="eastAsia"/>
          <w:szCs w:val="18"/>
        </w:rPr>
        <w:t>と温度</w:t>
      </w:r>
      <m:oMath>
        <m:sSub>
          <m:sSubPr>
            <m:ctrlPr>
              <w:rPr>
                <w:rFonts w:ascii="Cambria Math" w:hAnsi="Cambria Math"/>
                <w:i/>
                <w:szCs w:val="18"/>
              </w:rPr>
            </m:ctrlPr>
          </m:sSubPr>
          <m:e>
            <m:r>
              <w:rPr>
                <w:rFonts w:ascii="Cambria Math" w:hAnsi="Cambria Math"/>
                <w:szCs w:val="18"/>
              </w:rPr>
              <m:t>T</m:t>
            </m:r>
          </m:e>
          <m:sub>
            <m:r>
              <w:rPr>
                <w:rFonts w:ascii="Cambria Math" w:hAnsi="Cambria Math"/>
                <w:szCs w:val="18"/>
              </w:rPr>
              <m:t>j</m:t>
            </m:r>
          </m:sub>
        </m:sSub>
      </m:oMath>
      <w:r w:rsidRPr="00D52539">
        <w:rPr>
          <w:rFonts w:hint="eastAsia"/>
          <w:szCs w:val="18"/>
        </w:rPr>
        <w:t>に対応したレプリカ</w:t>
      </w:r>
      <m:oMath>
        <m:r>
          <w:rPr>
            <w:rFonts w:ascii="Cambria Math" w:hAnsi="Cambria Math"/>
            <w:szCs w:val="18"/>
          </w:rPr>
          <m:t>j</m:t>
        </m:r>
      </m:oMath>
      <w:r w:rsidRPr="00D52539">
        <w:rPr>
          <w:rFonts w:hint="eastAsia"/>
          <w:szCs w:val="18"/>
        </w:rPr>
        <w:t>の解</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j</m:t>
            </m:r>
          </m:sub>
        </m:sSub>
      </m:oMath>
      <w:r w:rsidRPr="00D52539">
        <w:rPr>
          <w:rFonts w:hint="eastAsia"/>
          <w:szCs w:val="18"/>
        </w:rPr>
        <w:t>が交換される確率は以下の式によって表される．</w:t>
      </w:r>
    </w:p>
    <w:p w:rsidR="001258CB" w:rsidRDefault="001258CB" w:rsidP="00DE16AE">
      <w:pPr>
        <w:snapToGrid w:val="0"/>
        <w:rPr>
          <w:szCs w:val="18"/>
        </w:rPr>
      </w:pPr>
    </w:p>
    <w:p w:rsidR="001258CB" w:rsidRPr="00D52539" w:rsidRDefault="001258CB" w:rsidP="001258CB">
      <w:pPr>
        <w:jc w:val="center"/>
        <w:rPr>
          <w:szCs w:val="18"/>
        </w:rPr>
      </w:pPr>
      <m:oMathPara>
        <m:oMath>
          <m:r>
            <m:rPr>
              <m:sty m:val="p"/>
            </m:rPr>
            <w:rPr>
              <w:rFonts w:ascii="Cambria Math" w:hAnsi="Cambria Math"/>
              <w:szCs w:val="18"/>
            </w:rPr>
            <m:t>P</m:t>
          </m:r>
          <m:d>
            <m:dPr>
              <m:ctrlPr>
                <w:rPr>
                  <w:rFonts w:ascii="Cambria Math" w:hAnsi="Cambria Math"/>
                  <w:szCs w:val="18"/>
                </w:rPr>
              </m:ctrlPr>
            </m:dPr>
            <m:e>
              <m:sSub>
                <m:sSubPr>
                  <m:ctrlPr>
                    <w:rPr>
                      <w:rFonts w:ascii="Cambria Math" w:hAnsi="Cambria Math"/>
                      <w:i/>
                      <w:szCs w:val="18"/>
                    </w:rPr>
                  </m:ctrlPr>
                </m:sSubPr>
                <m:e>
                  <m:r>
                    <w:rPr>
                      <w:rFonts w:ascii="Cambria Math" w:hAnsi="Cambria Math"/>
                      <w:szCs w:val="18"/>
                    </w:rPr>
                    <m:t>T</m:t>
                  </m:r>
                  <m:ctrlPr>
                    <w:rPr>
                      <w:rFonts w:ascii="Cambria Math" w:hAnsi="Cambria Math"/>
                      <w:szCs w:val="18"/>
                    </w:rPr>
                  </m:ctrlP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T</m:t>
                  </m:r>
                </m:e>
                <m:sub>
                  <m:r>
                    <w:rPr>
                      <w:rFonts w:ascii="Cambria Math" w:hAnsi="Cambria Math"/>
                      <w:szCs w:val="18"/>
                    </w:rPr>
                    <m:t>j</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j</m:t>
                  </m:r>
                </m:sub>
              </m:sSub>
              <m:ctrlPr>
                <w:rPr>
                  <w:rFonts w:ascii="Cambria Math" w:hAnsi="Cambria Math"/>
                  <w:i/>
                  <w:szCs w:val="18"/>
                </w:rPr>
              </m:ctrlPr>
            </m:e>
          </m:d>
          <m:r>
            <w:rPr>
              <w:rFonts w:ascii="Cambria Math" w:hAnsi="Cambria Math"/>
              <w:szCs w:val="18"/>
            </w:rPr>
            <m:t>=</m:t>
          </m:r>
          <m:d>
            <m:dPr>
              <m:begChr m:val="{"/>
              <m:endChr m:val=""/>
              <m:ctrlPr>
                <w:rPr>
                  <w:rFonts w:ascii="Cambria Math" w:hAnsi="Cambria Math"/>
                  <w:i/>
                  <w:szCs w:val="18"/>
                </w:rPr>
              </m:ctrlPr>
            </m:dPr>
            <m:e>
              <m:eqArr>
                <m:eqArrPr>
                  <m:ctrlPr>
                    <w:rPr>
                      <w:rFonts w:ascii="Cambria Math" w:hAnsi="Cambria Math"/>
                      <w:i/>
                      <w:szCs w:val="18"/>
                    </w:rPr>
                  </m:ctrlPr>
                </m:eqArrPr>
                <m:e>
                  <m:r>
                    <w:rPr>
                      <w:rFonts w:ascii="Cambria Math" w:hAnsi="Cambria Math"/>
                      <w:szCs w:val="18"/>
                    </w:rPr>
                    <m:t xml:space="preserve">1                  </m:t>
                  </m:r>
                  <m:r>
                    <m:rPr>
                      <m:sty m:val="p"/>
                    </m:rPr>
                    <w:rPr>
                      <w:rFonts w:ascii="Cambria Math" w:hAnsi="Cambria Math"/>
                      <w:szCs w:val="18"/>
                    </w:rPr>
                    <m:t>Δ≤0</m:t>
                  </m:r>
                  <m:r>
                    <m:rPr>
                      <m:sty m:val="p"/>
                    </m:rPr>
                    <w:rPr>
                      <w:rFonts w:ascii="Cambria Math" w:hAnsi="Cambria Math" w:hint="eastAsia"/>
                      <w:szCs w:val="18"/>
                    </w:rPr>
                    <m:t>のとき</m:t>
                  </m:r>
                </m:e>
                <m:e>
                  <m:func>
                    <m:funcPr>
                      <m:ctrlPr>
                        <w:rPr>
                          <w:rFonts w:ascii="Cambria Math" w:hAnsi="Cambria Math"/>
                          <w:i/>
                          <w:szCs w:val="18"/>
                        </w:rPr>
                      </m:ctrlPr>
                    </m:funcPr>
                    <m:fName>
                      <m:r>
                        <m:rPr>
                          <m:sty m:val="p"/>
                        </m:rPr>
                        <w:rPr>
                          <w:rFonts w:ascii="Cambria Math" w:hAnsi="Cambria Math"/>
                          <w:szCs w:val="18"/>
                        </w:rPr>
                        <m:t>exp</m:t>
                      </m:r>
                    </m:fName>
                    <m:e>
                      <m:d>
                        <m:dPr>
                          <m:ctrlPr>
                            <w:rPr>
                              <w:rFonts w:ascii="Cambria Math" w:hAnsi="Cambria Math"/>
                              <w:i/>
                              <w:szCs w:val="18"/>
                            </w:rPr>
                          </m:ctrlPr>
                        </m:dPr>
                        <m:e>
                          <m:r>
                            <w:rPr>
                              <w:rFonts w:ascii="Cambria Math" w:hAnsi="Cambria Math"/>
                              <w:szCs w:val="18"/>
                            </w:rPr>
                            <m:t>-Δ</m:t>
                          </m:r>
                        </m:e>
                      </m:d>
                    </m:e>
                  </m:func>
                  <m:r>
                    <w:rPr>
                      <w:rFonts w:ascii="Cambria Math" w:hAnsi="Cambria Math"/>
                      <w:szCs w:val="18"/>
                    </w:rPr>
                    <m:t xml:space="preserve">    </m:t>
                  </m:r>
                  <m:r>
                    <m:rPr>
                      <m:sty m:val="p"/>
                    </m:rPr>
                    <w:rPr>
                      <w:rFonts w:ascii="Cambria Math" w:hAnsi="Cambria Math"/>
                      <w:szCs w:val="18"/>
                    </w:rPr>
                    <m:t>Δ&gt;0</m:t>
                  </m:r>
                  <m:r>
                    <m:rPr>
                      <m:sty m:val="p"/>
                    </m:rPr>
                    <w:rPr>
                      <w:rFonts w:ascii="Cambria Math" w:hAnsi="Cambria Math" w:hint="eastAsia"/>
                      <w:szCs w:val="18"/>
                    </w:rPr>
                    <m:t>のとき</m:t>
                  </m:r>
                </m:e>
              </m:eqArr>
            </m:e>
          </m:d>
          <m:r>
            <w:rPr>
              <w:rFonts w:ascii="Cambria Math" w:hAnsi="Cambria Math"/>
              <w:szCs w:val="18"/>
            </w:rPr>
            <m:t xml:space="preserve"> </m:t>
          </m:r>
          <m:r>
            <w:rPr>
              <w:rFonts w:ascii="Cambria Math" w:hAnsi="Cambria Math" w:hint="eastAsia"/>
              <w:szCs w:val="18"/>
            </w:rPr>
            <m:t xml:space="preserve">　</m:t>
          </m:r>
          <m:r>
            <w:rPr>
              <w:rFonts w:ascii="Cambria Math" w:hAnsi="Cambria Math"/>
              <w:szCs w:val="18"/>
            </w:rPr>
            <m:t>(1)</m:t>
          </m:r>
        </m:oMath>
      </m:oMathPara>
    </w:p>
    <w:p w:rsidR="001258CB" w:rsidRDefault="001258CB" w:rsidP="001258CB">
      <w:pPr>
        <w:ind w:firstLineChars="600" w:firstLine="1080"/>
        <w:jc w:val="left"/>
        <w:rPr>
          <w:szCs w:val="18"/>
        </w:rPr>
      </w:pPr>
      <m:oMath>
        <m:r>
          <m:rPr>
            <m:sty m:val="p"/>
          </m:rPr>
          <w:rPr>
            <w:rFonts w:ascii="Cambria Math" w:hAnsi="Cambria Math"/>
            <w:szCs w:val="18"/>
          </w:rPr>
          <m:t>Δ=</m:t>
        </m:r>
        <m:d>
          <m:dPr>
            <m:ctrlPr>
              <w:rPr>
                <w:rFonts w:ascii="Cambria Math" w:hAnsi="Cambria Math"/>
                <w:szCs w:val="18"/>
              </w:rPr>
            </m:ctrlPr>
          </m:dPr>
          <m:e>
            <m:f>
              <m:fPr>
                <m:ctrlPr>
                  <w:rPr>
                    <w:rFonts w:ascii="Cambria Math" w:hAnsi="Cambria Math"/>
                    <w:i/>
                    <w:szCs w:val="18"/>
                  </w:rPr>
                </m:ctrlPr>
              </m:fPr>
              <m:num>
                <m:r>
                  <w:rPr>
                    <w:rFonts w:ascii="Cambria Math" w:hAnsi="Cambria Math"/>
                    <w:szCs w:val="18"/>
                  </w:rPr>
                  <m:t>1</m:t>
                </m:r>
              </m:num>
              <m:den>
                <m:sSub>
                  <m:sSubPr>
                    <m:ctrlPr>
                      <w:rPr>
                        <w:rFonts w:ascii="Cambria Math" w:hAnsi="Cambria Math"/>
                        <w:i/>
                        <w:szCs w:val="18"/>
                      </w:rPr>
                    </m:ctrlPr>
                  </m:sSubPr>
                  <m:e>
                    <m:r>
                      <w:rPr>
                        <w:rFonts w:ascii="Cambria Math" w:hAnsi="Cambria Math"/>
                        <w:szCs w:val="18"/>
                      </w:rPr>
                      <m:t>T</m:t>
                    </m:r>
                  </m:e>
                  <m:sub>
                    <m:r>
                      <w:rPr>
                        <w:rFonts w:ascii="Cambria Math" w:hAnsi="Cambria Math"/>
                        <w:szCs w:val="18"/>
                      </w:rPr>
                      <m:t>i</m:t>
                    </m:r>
                  </m:sub>
                </m:sSub>
              </m:den>
            </m:f>
            <m:r>
              <w:rPr>
                <w:rFonts w:ascii="Cambria Math" w:hAnsi="Cambria Math"/>
                <w:szCs w:val="18"/>
              </w:rPr>
              <m:t>-</m:t>
            </m:r>
            <m:f>
              <m:fPr>
                <m:ctrlPr>
                  <w:rPr>
                    <w:rFonts w:ascii="Cambria Math" w:hAnsi="Cambria Math"/>
                    <w:i/>
                    <w:szCs w:val="18"/>
                  </w:rPr>
                </m:ctrlPr>
              </m:fPr>
              <m:num>
                <m:r>
                  <w:rPr>
                    <w:rFonts w:ascii="Cambria Math" w:hAnsi="Cambria Math"/>
                    <w:szCs w:val="18"/>
                  </w:rPr>
                  <m:t>1</m:t>
                </m:r>
              </m:num>
              <m:den>
                <m:sSub>
                  <m:sSubPr>
                    <m:ctrlPr>
                      <w:rPr>
                        <w:rFonts w:ascii="Cambria Math" w:hAnsi="Cambria Math"/>
                        <w:i/>
                        <w:szCs w:val="18"/>
                      </w:rPr>
                    </m:ctrlPr>
                  </m:sSubPr>
                  <m:e>
                    <m:r>
                      <w:rPr>
                        <w:rFonts w:ascii="Cambria Math" w:hAnsi="Cambria Math"/>
                        <w:szCs w:val="18"/>
                      </w:rPr>
                      <m:t>T</m:t>
                    </m:r>
                  </m:e>
                  <m:sub>
                    <m:r>
                      <w:rPr>
                        <w:rFonts w:ascii="Cambria Math" w:hAnsi="Cambria Math"/>
                        <w:szCs w:val="18"/>
                      </w:rPr>
                      <m:t>j</m:t>
                    </m:r>
                  </m:sub>
                </m:sSub>
              </m:den>
            </m:f>
          </m:e>
        </m:d>
        <m:r>
          <w:rPr>
            <w:rFonts w:ascii="Cambria Math" w:hAnsi="Cambria Math"/>
            <w:szCs w:val="18"/>
          </w:rPr>
          <m:t>(</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j</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E</m:t>
            </m:r>
          </m:e>
          <m:sub>
            <m:r>
              <w:rPr>
                <w:rFonts w:ascii="Cambria Math" w:hAnsi="Cambria Math"/>
                <w:szCs w:val="18"/>
              </w:rPr>
              <m:t>i</m:t>
            </m:r>
          </m:sub>
        </m:sSub>
        <m:r>
          <w:rPr>
            <w:rFonts w:ascii="Cambria Math" w:hAnsi="Cambria Math"/>
            <w:szCs w:val="18"/>
          </w:rPr>
          <m:t>)</m:t>
        </m:r>
      </m:oMath>
      <w:r w:rsidRPr="00D52539">
        <w:rPr>
          <w:rFonts w:hint="eastAsia"/>
          <w:szCs w:val="18"/>
        </w:rPr>
        <w:t xml:space="preserve">       (2)</w:t>
      </w:r>
    </w:p>
    <w:p w:rsidR="001258CB" w:rsidRDefault="001258CB" w:rsidP="00DE16AE">
      <w:pPr>
        <w:snapToGrid w:val="0"/>
        <w:rPr>
          <w:rFonts w:asciiTheme="minorEastAsia" w:hAnsiTheme="minorEastAsia"/>
        </w:rPr>
      </w:pPr>
    </w:p>
    <w:p w:rsidR="001258CB" w:rsidRPr="00D52539" w:rsidRDefault="001258CB" w:rsidP="001258CB">
      <w:pPr>
        <w:jc w:val="left"/>
        <w:rPr>
          <w:szCs w:val="18"/>
        </w:rPr>
      </w:pPr>
      <w:r w:rsidRPr="00D52539">
        <w:rPr>
          <w:rFonts w:hint="eastAsia"/>
          <w:szCs w:val="18"/>
        </w:rPr>
        <w:t>レプリカ交換法の問題点として以下のことが挙げられる．</w:t>
      </w:r>
    </w:p>
    <w:p w:rsidR="001258CB" w:rsidRPr="00D52539" w:rsidRDefault="008245A9" w:rsidP="001258CB">
      <w:pPr>
        <w:jc w:val="left"/>
        <w:rPr>
          <w:szCs w:val="18"/>
        </w:rPr>
      </w:pPr>
      <w:r>
        <w:rPr>
          <w:rFonts w:hint="eastAsia"/>
          <w:szCs w:val="18"/>
        </w:rPr>
        <w:t>・温度の</w:t>
      </w:r>
      <w:r w:rsidR="001258CB" w:rsidRPr="00D52539">
        <w:rPr>
          <w:rFonts w:hint="eastAsia"/>
          <w:szCs w:val="18"/>
        </w:rPr>
        <w:t>設定が困難</w:t>
      </w:r>
    </w:p>
    <w:p w:rsidR="001258CB" w:rsidRDefault="001F1EA1" w:rsidP="001F1EA1">
      <w:pPr>
        <w:jc w:val="left"/>
        <w:rPr>
          <w:szCs w:val="18"/>
        </w:rPr>
      </w:pPr>
      <w:r>
        <w:rPr>
          <w:rFonts w:hint="eastAsia"/>
          <w:szCs w:val="18"/>
        </w:rPr>
        <w:t xml:space="preserve">　適切な温度設定でないと解交換がうまく行われず良好な解を得ることができない．</w:t>
      </w:r>
    </w:p>
    <w:p w:rsidR="001258CB" w:rsidRDefault="001258CB" w:rsidP="001258CB">
      <w:pPr>
        <w:jc w:val="left"/>
        <w:rPr>
          <w:szCs w:val="18"/>
        </w:rPr>
      </w:pPr>
      <w:r w:rsidRPr="00D52539">
        <w:rPr>
          <w:rFonts w:hint="eastAsia"/>
          <w:szCs w:val="18"/>
        </w:rPr>
        <w:lastRenderedPageBreak/>
        <w:t>この問題を解決するために本研究では探索中の自動温度調整のアルゴリズムの開発を目指す．</w:t>
      </w:r>
    </w:p>
    <w:p w:rsidR="00024480" w:rsidRDefault="001258CB" w:rsidP="001258CB">
      <w:pPr>
        <w:snapToGrid w:val="0"/>
        <w:rPr>
          <w:szCs w:val="18"/>
        </w:rPr>
      </w:pPr>
      <w:r>
        <w:rPr>
          <w:rFonts w:hint="eastAsia"/>
          <w:szCs w:val="18"/>
        </w:rPr>
        <w:t xml:space="preserve">　解</w:t>
      </w:r>
      <w:r w:rsidR="001F1EA1">
        <w:rPr>
          <w:rFonts w:hint="eastAsia"/>
          <w:szCs w:val="18"/>
        </w:rPr>
        <w:t>交換はレプリカごとのコスト確率分布の重なり具合が重要である．図</w:t>
      </w:r>
      <w:r w:rsidR="001F1EA1">
        <w:rPr>
          <w:rFonts w:hint="eastAsia"/>
          <w:szCs w:val="18"/>
        </w:rPr>
        <w:t>4</w:t>
      </w:r>
      <w:r w:rsidR="001F1EA1">
        <w:rPr>
          <w:rFonts w:hint="eastAsia"/>
          <w:szCs w:val="18"/>
        </w:rPr>
        <w:t>のように</w:t>
      </w:r>
      <w:r w:rsidR="00D13360">
        <w:rPr>
          <w:rFonts w:hint="eastAsia"/>
          <w:szCs w:val="18"/>
        </w:rPr>
        <w:t>離れていては解交換が起きにくくレプリカごとの独立な探索になってし</w:t>
      </w:r>
      <w:r w:rsidR="00A44250">
        <w:rPr>
          <w:rFonts w:hint="eastAsia"/>
          <w:szCs w:val="18"/>
        </w:rPr>
        <w:t>まい，</w:t>
      </w:r>
      <w:r w:rsidR="00D13360">
        <w:rPr>
          <w:rFonts w:hint="eastAsia"/>
          <w:szCs w:val="18"/>
        </w:rPr>
        <w:t>図</w:t>
      </w:r>
      <w:r w:rsidR="00D13360">
        <w:rPr>
          <w:rFonts w:hint="eastAsia"/>
          <w:szCs w:val="18"/>
        </w:rPr>
        <w:t>5</w:t>
      </w:r>
      <w:r w:rsidR="00D13360">
        <w:rPr>
          <w:rFonts w:hint="eastAsia"/>
          <w:szCs w:val="18"/>
        </w:rPr>
        <w:t>のように近ければ解交換が起きすぎて似通った温度での探索になってしまう．</w:t>
      </w:r>
    </w:p>
    <w:p w:rsidR="00024480" w:rsidRDefault="00024480" w:rsidP="001258CB">
      <w:pPr>
        <w:snapToGrid w:val="0"/>
        <w:rPr>
          <w:szCs w:val="18"/>
        </w:rPr>
      </w:pPr>
      <w:r>
        <w:rPr>
          <w:rFonts w:hint="eastAsia"/>
          <w:noProof/>
          <w:szCs w:val="18"/>
        </w:rPr>
        <w:drawing>
          <wp:inline distT="0" distB="0" distL="0" distR="0">
            <wp:extent cx="2959100" cy="1612900"/>
            <wp:effectExtent l="0" t="0" r="0" b="635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1612900"/>
                    </a:xfrm>
                    <a:prstGeom prst="rect">
                      <a:avLst/>
                    </a:prstGeom>
                    <a:noFill/>
                    <a:ln>
                      <a:noFill/>
                    </a:ln>
                  </pic:spPr>
                </pic:pic>
              </a:graphicData>
            </a:graphic>
          </wp:inline>
        </w:drawing>
      </w:r>
    </w:p>
    <w:p w:rsidR="00024480" w:rsidRDefault="00024480" w:rsidP="00024480">
      <w:pPr>
        <w:snapToGrid w:val="0"/>
        <w:jc w:val="center"/>
        <w:rPr>
          <w:szCs w:val="18"/>
        </w:rPr>
      </w:pPr>
      <w:r>
        <w:rPr>
          <w:rFonts w:hint="eastAsia"/>
          <w:szCs w:val="18"/>
        </w:rPr>
        <w:t>図</w:t>
      </w:r>
      <w:r>
        <w:rPr>
          <w:rFonts w:hint="eastAsia"/>
          <w:szCs w:val="18"/>
        </w:rPr>
        <w:t>4</w:t>
      </w:r>
      <w:r>
        <w:rPr>
          <w:rFonts w:hint="eastAsia"/>
          <w:szCs w:val="18"/>
        </w:rPr>
        <w:t>．コスト確率分布が離れている場合</w:t>
      </w:r>
    </w:p>
    <w:p w:rsidR="00024480" w:rsidRDefault="00024480" w:rsidP="00024480">
      <w:pPr>
        <w:snapToGrid w:val="0"/>
        <w:jc w:val="center"/>
        <w:rPr>
          <w:szCs w:val="18"/>
        </w:rPr>
      </w:pPr>
    </w:p>
    <w:p w:rsidR="00024480" w:rsidRDefault="00492C3F" w:rsidP="00024480">
      <w:pPr>
        <w:snapToGrid w:val="0"/>
        <w:jc w:val="center"/>
        <w:rPr>
          <w:szCs w:val="18"/>
        </w:rPr>
      </w:pPr>
      <w:r>
        <w:rPr>
          <w:rFonts w:hint="eastAsia"/>
          <w:noProof/>
          <w:szCs w:val="18"/>
        </w:rPr>
        <w:drawing>
          <wp:inline distT="0" distB="0" distL="0" distR="0">
            <wp:extent cx="2778506" cy="1620000"/>
            <wp:effectExtent l="0" t="0" r="317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8506" cy="1620000"/>
                    </a:xfrm>
                    <a:prstGeom prst="rect">
                      <a:avLst/>
                    </a:prstGeom>
                    <a:noFill/>
                    <a:ln>
                      <a:noFill/>
                    </a:ln>
                  </pic:spPr>
                </pic:pic>
              </a:graphicData>
            </a:graphic>
          </wp:inline>
        </w:drawing>
      </w:r>
    </w:p>
    <w:p w:rsidR="00492C3F" w:rsidRDefault="00492C3F" w:rsidP="00024480">
      <w:pPr>
        <w:snapToGrid w:val="0"/>
        <w:jc w:val="center"/>
        <w:rPr>
          <w:szCs w:val="18"/>
        </w:rPr>
      </w:pPr>
      <w:r>
        <w:rPr>
          <w:rFonts w:hint="eastAsia"/>
          <w:szCs w:val="18"/>
        </w:rPr>
        <w:t>図</w:t>
      </w:r>
      <w:r>
        <w:rPr>
          <w:rFonts w:hint="eastAsia"/>
          <w:szCs w:val="18"/>
        </w:rPr>
        <w:t>5</w:t>
      </w:r>
      <w:r>
        <w:rPr>
          <w:rFonts w:hint="eastAsia"/>
          <w:szCs w:val="18"/>
        </w:rPr>
        <w:t>．コスト確率分布が近い場合</w:t>
      </w:r>
    </w:p>
    <w:p w:rsidR="0032192F" w:rsidRDefault="0032192F" w:rsidP="00024480">
      <w:pPr>
        <w:snapToGrid w:val="0"/>
        <w:jc w:val="center"/>
        <w:rPr>
          <w:szCs w:val="18"/>
        </w:rPr>
      </w:pPr>
    </w:p>
    <w:p w:rsidR="001258CB" w:rsidRDefault="00BA7619" w:rsidP="001258CB">
      <w:pPr>
        <w:snapToGrid w:val="0"/>
        <w:rPr>
          <w:rFonts w:asciiTheme="minorEastAsia" w:hAnsiTheme="minorEastAsia"/>
        </w:rPr>
      </w:pPr>
      <w:r>
        <w:rPr>
          <w:rFonts w:hint="eastAsia"/>
          <w:szCs w:val="18"/>
        </w:rPr>
        <w:t>そこで，</w:t>
      </w:r>
      <w:r w:rsidR="001258CB">
        <w:rPr>
          <w:rFonts w:hint="eastAsia"/>
          <w:szCs w:val="18"/>
        </w:rPr>
        <w:t>温度調整によって図</w:t>
      </w:r>
      <w:r w:rsidR="00A44250">
        <w:rPr>
          <w:rFonts w:hint="eastAsia"/>
          <w:szCs w:val="18"/>
        </w:rPr>
        <w:t>6</w:t>
      </w:r>
      <w:r w:rsidR="001258CB">
        <w:rPr>
          <w:rFonts w:hint="eastAsia"/>
          <w:szCs w:val="18"/>
        </w:rPr>
        <w:t>のような適切な重なり具合に調整する．</w:t>
      </w:r>
    </w:p>
    <w:p w:rsidR="00FB5BE3" w:rsidRDefault="001258CB" w:rsidP="00525E99">
      <w:pPr>
        <w:snapToGrid w:val="0"/>
        <w:jc w:val="center"/>
        <w:rPr>
          <w:rFonts w:asciiTheme="minorEastAsia" w:hAnsiTheme="minorEastAsia"/>
        </w:rPr>
      </w:pPr>
      <w:r>
        <w:rPr>
          <w:rFonts w:hint="eastAsia"/>
          <w:noProof/>
          <w:szCs w:val="18"/>
        </w:rPr>
        <w:drawing>
          <wp:inline distT="0" distB="0" distL="0" distR="0" wp14:anchorId="68404E92" wp14:editId="06132DF4">
            <wp:extent cx="2772000" cy="1620000"/>
            <wp:effectExtent l="0" t="0" r="9525" b="0"/>
            <wp:docPr id="13" name="図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2000" cy="1620000"/>
                    </a:xfrm>
                    <a:prstGeom prst="rect">
                      <a:avLst/>
                    </a:prstGeom>
                    <a:noFill/>
                    <a:ln>
                      <a:noFill/>
                    </a:ln>
                  </pic:spPr>
                </pic:pic>
              </a:graphicData>
            </a:graphic>
          </wp:inline>
        </w:drawing>
      </w:r>
    </w:p>
    <w:p w:rsidR="001258CB" w:rsidRDefault="001258CB" w:rsidP="001258CB">
      <w:pPr>
        <w:snapToGrid w:val="0"/>
        <w:jc w:val="center"/>
        <w:rPr>
          <w:rFonts w:asciiTheme="minorEastAsia" w:hAnsiTheme="minorEastAsia"/>
        </w:rPr>
      </w:pPr>
      <w:r>
        <w:rPr>
          <w:rFonts w:asciiTheme="minorEastAsia" w:hAnsiTheme="minorEastAsia" w:hint="eastAsia"/>
        </w:rPr>
        <w:t>図</w:t>
      </w:r>
      <w:r w:rsidR="00024480">
        <w:rPr>
          <w:rFonts w:hint="eastAsia"/>
        </w:rPr>
        <w:t>6</w:t>
      </w:r>
      <w:r w:rsidR="00024480">
        <w:rPr>
          <w:rFonts w:hint="eastAsia"/>
        </w:rPr>
        <w:t>．</w:t>
      </w:r>
      <w:r>
        <w:rPr>
          <w:rFonts w:hint="eastAsia"/>
        </w:rPr>
        <w:t>コスト確率分布の適切な重なり具合</w:t>
      </w:r>
    </w:p>
    <w:p w:rsidR="002C5086" w:rsidRDefault="002C5086" w:rsidP="00577AE4">
      <w:pPr>
        <w:snapToGrid w:val="0"/>
        <w:jc w:val="center"/>
        <w:rPr>
          <w:rFonts w:asciiTheme="minorEastAsia" w:hAnsiTheme="minorEastAsia"/>
        </w:rPr>
      </w:pPr>
    </w:p>
    <w:p w:rsidR="000F7AF0" w:rsidRDefault="00575550" w:rsidP="00774E1C">
      <w:pPr>
        <w:snapToGrid w:val="0"/>
        <w:rPr>
          <w:rFonts w:asciiTheme="majorEastAsia" w:eastAsiaTheme="majorEastAsia" w:hAnsiTheme="majorEastAsia"/>
          <w:b/>
        </w:rPr>
      </w:pPr>
      <w:r w:rsidRPr="00DE16AE">
        <w:rPr>
          <w:rFonts w:eastAsiaTheme="majorEastAsia"/>
          <w:b/>
        </w:rPr>
        <w:t>5.</w:t>
      </w:r>
      <w:r w:rsidRPr="00575550">
        <w:rPr>
          <w:rFonts w:asciiTheme="majorEastAsia" w:eastAsiaTheme="majorEastAsia" w:hAnsiTheme="majorEastAsia" w:hint="eastAsia"/>
          <w:b/>
        </w:rPr>
        <w:t xml:space="preserve"> </w:t>
      </w:r>
      <w:r w:rsidR="00FF39E8">
        <w:rPr>
          <w:rFonts w:asciiTheme="majorEastAsia" w:eastAsiaTheme="majorEastAsia" w:hAnsiTheme="majorEastAsia" w:hint="eastAsia"/>
          <w:b/>
        </w:rPr>
        <w:t>温度調整について</w:t>
      </w:r>
    </w:p>
    <w:p w:rsidR="00FF39E8" w:rsidRDefault="00FF39E8" w:rsidP="00774E1C">
      <w:pPr>
        <w:snapToGrid w:val="0"/>
        <w:rPr>
          <w:szCs w:val="18"/>
        </w:rPr>
      </w:pPr>
      <w:r>
        <w:rPr>
          <w:rFonts w:asciiTheme="majorEastAsia" w:eastAsiaTheme="majorEastAsia" w:hAnsiTheme="majorEastAsia" w:hint="eastAsia"/>
          <w:b/>
        </w:rPr>
        <w:t xml:space="preserve">　</w:t>
      </w:r>
      <w:r w:rsidRPr="00D52539">
        <w:rPr>
          <w:rFonts w:hint="eastAsia"/>
          <w:szCs w:val="18"/>
        </w:rPr>
        <w:t>式</w:t>
      </w:r>
      <w:r w:rsidRPr="00D52539">
        <w:rPr>
          <w:rFonts w:hint="eastAsia"/>
          <w:szCs w:val="18"/>
        </w:rPr>
        <w:t>(1)</w:t>
      </w:r>
      <w:r w:rsidRPr="00D52539">
        <w:rPr>
          <w:rFonts w:hint="eastAsia"/>
          <w:szCs w:val="18"/>
        </w:rPr>
        <w:t>，</w:t>
      </w:r>
      <w:r w:rsidRPr="00D52539">
        <w:rPr>
          <w:rFonts w:hint="eastAsia"/>
          <w:szCs w:val="18"/>
        </w:rPr>
        <w:t>(2)</w:t>
      </w:r>
      <w:r w:rsidRPr="00D52539">
        <w:rPr>
          <w:rFonts w:hint="eastAsia"/>
          <w:szCs w:val="18"/>
        </w:rPr>
        <w:t>より，低温レプリカのコストが高温レプリカのコストより大きい場合に必ず解交換が行われることが分かる．</w:t>
      </w:r>
      <w:r>
        <w:rPr>
          <w:rFonts w:hint="eastAsia"/>
          <w:szCs w:val="18"/>
        </w:rPr>
        <w:t>つまり，レプリカごとのコスト確率分布を推定することでおおよその解交換の起こりやすさを予想することができると考えられる．</w:t>
      </w:r>
    </w:p>
    <w:p w:rsidR="00FF39E8" w:rsidRDefault="00FF39E8" w:rsidP="00774E1C">
      <w:pPr>
        <w:snapToGrid w:val="0"/>
        <w:rPr>
          <w:szCs w:val="18"/>
        </w:rPr>
      </w:pPr>
      <w:r>
        <w:rPr>
          <w:rFonts w:hint="eastAsia"/>
          <w:szCs w:val="18"/>
        </w:rPr>
        <w:t xml:space="preserve">　</w:t>
      </w:r>
      <w:r w:rsidRPr="00D52539">
        <w:rPr>
          <w:rFonts w:hint="eastAsia"/>
          <w:szCs w:val="18"/>
        </w:rPr>
        <w:t>本研究では、コスト確率分布を正規分布であると仮定する．するとレプリカごとの温度一定のメトロポリス法によるサンプリングにより，レプリカごとのコストの平均値と標準偏差を求めることができ，コスト確率分布を推定することができる．次に重なり部分の推定を行う．</w:t>
      </w:r>
      <w:r w:rsidRPr="00D52539">
        <w:rPr>
          <w:rFonts w:hint="eastAsia"/>
          <w:szCs w:val="18"/>
        </w:rPr>
        <w:t>2</w:t>
      </w:r>
      <w:r w:rsidRPr="00D52539">
        <w:rPr>
          <w:rFonts w:hint="eastAsia"/>
          <w:szCs w:val="18"/>
        </w:rPr>
        <w:t>つのレプ</w:t>
      </w:r>
      <w:r w:rsidRPr="00D52539">
        <w:rPr>
          <w:rFonts w:hint="eastAsia"/>
          <w:szCs w:val="18"/>
        </w:rPr>
        <w:lastRenderedPageBreak/>
        <w:t>リカのコスト確率分布の交点を求め，図</w:t>
      </w:r>
      <w:r w:rsidR="00A44250">
        <w:rPr>
          <w:rFonts w:hint="eastAsia"/>
          <w:szCs w:val="18"/>
        </w:rPr>
        <w:t>7</w:t>
      </w:r>
      <w:r w:rsidRPr="00D52539">
        <w:rPr>
          <w:rFonts w:hint="eastAsia"/>
          <w:szCs w:val="18"/>
        </w:rPr>
        <w:t>のように重なっている赤色部分の面積である重なり率</w:t>
      </w:r>
      <w:r w:rsidRPr="00D52539">
        <w:rPr>
          <w:rFonts w:hint="eastAsia"/>
          <w:szCs w:val="18"/>
        </w:rPr>
        <w:t>P</w:t>
      </w:r>
      <w:r w:rsidRPr="00D52539">
        <w:rPr>
          <w:rFonts w:hint="eastAsia"/>
          <w:szCs w:val="18"/>
        </w:rPr>
        <w:t>を求める．</w:t>
      </w:r>
    </w:p>
    <w:p w:rsidR="00FF39E8" w:rsidRDefault="00FF39E8" w:rsidP="00774E1C">
      <w:pPr>
        <w:snapToGrid w:val="0"/>
        <w:rPr>
          <w:szCs w:val="18"/>
        </w:rPr>
      </w:pPr>
      <w:r w:rsidRPr="00D52539">
        <w:rPr>
          <w:noProof/>
          <w:szCs w:val="18"/>
        </w:rPr>
        <w:drawing>
          <wp:inline distT="0" distB="0" distL="0" distR="0" wp14:anchorId="3E5F6698" wp14:editId="6CEFB713">
            <wp:extent cx="2880000" cy="1477472"/>
            <wp:effectExtent l="0" t="0" r="0" b="889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1477472"/>
                    </a:xfrm>
                    <a:prstGeom prst="rect">
                      <a:avLst/>
                    </a:prstGeom>
                    <a:noFill/>
                    <a:ln>
                      <a:noFill/>
                    </a:ln>
                  </pic:spPr>
                </pic:pic>
              </a:graphicData>
            </a:graphic>
          </wp:inline>
        </w:drawing>
      </w:r>
    </w:p>
    <w:p w:rsidR="00FF39E8" w:rsidRDefault="00FF39E8" w:rsidP="00FF39E8">
      <w:pPr>
        <w:snapToGrid w:val="0"/>
        <w:jc w:val="center"/>
      </w:pPr>
      <w:r>
        <w:rPr>
          <w:rFonts w:hint="eastAsia"/>
          <w:szCs w:val="18"/>
        </w:rPr>
        <w:t>図</w:t>
      </w:r>
      <w:r w:rsidR="00A44250">
        <w:rPr>
          <w:rFonts w:hint="eastAsia"/>
        </w:rPr>
        <w:t>7</w:t>
      </w:r>
      <w:r w:rsidR="00A44250">
        <w:rPr>
          <w:rFonts w:hint="eastAsia"/>
        </w:rPr>
        <w:t>．</w:t>
      </w:r>
      <w:r>
        <w:rPr>
          <w:rFonts w:hint="eastAsia"/>
        </w:rPr>
        <w:t>重なり率の推定</w:t>
      </w:r>
    </w:p>
    <w:p w:rsidR="00D83411" w:rsidRDefault="00D83411" w:rsidP="00FF39E8">
      <w:pPr>
        <w:snapToGrid w:val="0"/>
        <w:jc w:val="center"/>
        <w:rPr>
          <w:szCs w:val="18"/>
        </w:rPr>
      </w:pPr>
    </w:p>
    <w:p w:rsidR="00FF39E8" w:rsidRPr="00FF39E8" w:rsidRDefault="00FF39E8" w:rsidP="00774E1C">
      <w:pPr>
        <w:snapToGrid w:val="0"/>
        <w:rPr>
          <w:rFonts w:asciiTheme="majorEastAsia" w:eastAsiaTheme="majorEastAsia" w:hAnsiTheme="majorEastAsia"/>
          <w:b/>
        </w:rPr>
      </w:pPr>
      <w:r w:rsidRPr="00D52539">
        <w:rPr>
          <w:rFonts w:hint="eastAsia"/>
          <w:szCs w:val="18"/>
        </w:rPr>
        <w:t>もし</w:t>
      </w:r>
      <w:r w:rsidRPr="00D52539">
        <w:rPr>
          <w:rFonts w:hint="eastAsia"/>
          <w:szCs w:val="18"/>
        </w:rPr>
        <w:t>P</w:t>
      </w:r>
      <w:r w:rsidRPr="00D52539">
        <w:rPr>
          <w:rFonts w:hint="eastAsia"/>
          <w:szCs w:val="18"/>
        </w:rPr>
        <w:t>の値が目的の重なり率</w:t>
      </w:r>
      <m:oMath>
        <m:sSub>
          <m:sSubPr>
            <m:ctrlPr>
              <w:rPr>
                <w:rFonts w:ascii="Cambria Math" w:hAnsi="Cambria Math"/>
                <w:szCs w:val="18"/>
              </w:rPr>
            </m:ctrlPr>
          </m:sSubPr>
          <m:e>
            <m:r>
              <m:rPr>
                <m:sty m:val="p"/>
              </m:rPr>
              <w:rPr>
                <w:rFonts w:ascii="Cambria Math" w:hAnsi="Cambria Math"/>
                <w:szCs w:val="18"/>
              </w:rPr>
              <m:t>P</m:t>
            </m:r>
          </m:e>
          <m:sub>
            <m:r>
              <m:rPr>
                <m:sty m:val="p"/>
              </m:rPr>
              <w:rPr>
                <w:rFonts w:ascii="Cambria Math" w:hAnsi="Cambria Math"/>
                <w:szCs w:val="18"/>
              </w:rPr>
              <m:t>0</m:t>
            </m:r>
          </m:sub>
        </m:sSub>
      </m:oMath>
      <w:r w:rsidRPr="00D52539">
        <w:rPr>
          <w:rFonts w:hint="eastAsia"/>
          <w:szCs w:val="18"/>
        </w:rPr>
        <w:t>となっていない場合、高温レプリカの平均値を変化させることによって</w:t>
      </w:r>
      <w:r w:rsidRPr="00D52539">
        <w:rPr>
          <w:rFonts w:hint="eastAsia"/>
          <w:szCs w:val="18"/>
        </w:rPr>
        <w:t>P</w:t>
      </w:r>
      <w:r w:rsidRPr="00D52539">
        <w:rPr>
          <w:rFonts w:hint="eastAsia"/>
          <w:szCs w:val="18"/>
        </w:rPr>
        <w:t>の値を調整する．そして，高温レプリカの平均値の変化量に応じて高温レプリカの温度を変化させる．また，探索中にコスト確率分布が変化していくと考えられるため，温度調整を探索</w:t>
      </w:r>
      <w:r>
        <w:rPr>
          <w:rFonts w:hint="eastAsia"/>
          <w:szCs w:val="18"/>
        </w:rPr>
        <w:t>中</w:t>
      </w:r>
      <w:r w:rsidRPr="00D52539">
        <w:rPr>
          <w:rFonts w:hint="eastAsia"/>
          <w:szCs w:val="18"/>
        </w:rPr>
        <w:t>に一定間隔で行う．</w:t>
      </w:r>
    </w:p>
    <w:p w:rsidR="00A865F7" w:rsidRDefault="004F7205" w:rsidP="00663140">
      <w:pPr>
        <w:snapToGrid w:val="0"/>
        <w:rPr>
          <w:rFonts w:asciiTheme="minorEastAsia" w:hAnsiTheme="minorEastAsia"/>
        </w:rPr>
      </w:pPr>
      <w:r>
        <w:rPr>
          <w:rFonts w:asciiTheme="majorEastAsia" w:eastAsiaTheme="majorEastAsia" w:hAnsiTheme="majorEastAsia" w:hint="eastAsia"/>
          <w:b/>
        </w:rPr>
        <w:t xml:space="preserve">　</w:t>
      </w:r>
    </w:p>
    <w:p w:rsidR="00663140" w:rsidRDefault="00663140" w:rsidP="00663140">
      <w:pPr>
        <w:snapToGrid w:val="0"/>
        <w:rPr>
          <w:rFonts w:eastAsiaTheme="majorEastAsia"/>
          <w:b/>
        </w:rPr>
      </w:pPr>
      <w:r>
        <w:rPr>
          <w:rFonts w:eastAsiaTheme="majorEastAsia" w:hint="eastAsia"/>
          <w:b/>
        </w:rPr>
        <w:t>6</w:t>
      </w:r>
      <w:r w:rsidRPr="00DE16AE">
        <w:rPr>
          <w:rFonts w:eastAsiaTheme="majorEastAsia"/>
          <w:b/>
        </w:rPr>
        <w:t>.</w:t>
      </w:r>
      <w:r>
        <w:rPr>
          <w:rFonts w:eastAsiaTheme="majorEastAsia" w:hint="eastAsia"/>
          <w:b/>
        </w:rPr>
        <w:t>現状と今後について</w:t>
      </w:r>
    </w:p>
    <w:p w:rsidR="00F375B3" w:rsidRPr="00BF20F4" w:rsidRDefault="00663140" w:rsidP="00F375B3">
      <w:pPr>
        <w:snapToGrid w:val="0"/>
        <w:rPr>
          <w:rFonts w:asciiTheme="minorEastAsia" w:hAnsiTheme="minorEastAsia"/>
        </w:rPr>
      </w:pPr>
      <w:r>
        <w:rPr>
          <w:rFonts w:eastAsiaTheme="majorEastAsia" w:hint="eastAsia"/>
          <w:b/>
        </w:rPr>
        <w:t xml:space="preserve">　</w:t>
      </w:r>
      <w:r w:rsidRPr="00D52539">
        <w:rPr>
          <w:rFonts w:hint="eastAsia"/>
          <w:szCs w:val="18"/>
        </w:rPr>
        <w:t>プログラムは，コスト確率分布の交点を求める部分まで実装できている．コスト確率分布の重なり方には</w:t>
      </w:r>
      <w:r w:rsidR="00F651A7">
        <w:rPr>
          <w:rFonts w:hint="eastAsia"/>
          <w:szCs w:val="18"/>
        </w:rPr>
        <w:t>図</w:t>
      </w:r>
      <w:r w:rsidR="00F651A7">
        <w:rPr>
          <w:rFonts w:hint="eastAsia"/>
          <w:szCs w:val="18"/>
        </w:rPr>
        <w:t>6</w:t>
      </w:r>
      <w:r w:rsidR="00F651A7">
        <w:rPr>
          <w:rFonts w:hint="eastAsia"/>
          <w:szCs w:val="18"/>
        </w:rPr>
        <w:t>のように</w:t>
      </w:r>
      <w:r w:rsidRPr="00D52539">
        <w:rPr>
          <w:rFonts w:hint="eastAsia"/>
          <w:szCs w:val="18"/>
        </w:rPr>
        <w:t>様々な場合が考えられるため，現在は</w:t>
      </w:r>
      <w:r>
        <w:rPr>
          <w:rFonts w:hint="eastAsia"/>
          <w:szCs w:val="18"/>
        </w:rPr>
        <w:t>それぞれの場合での重なり率</w:t>
      </w:r>
      <w:r w:rsidRPr="00D52539">
        <w:rPr>
          <w:rFonts w:hint="eastAsia"/>
          <w:szCs w:val="18"/>
        </w:rPr>
        <w:t>推定のプログラムを作成している．</w:t>
      </w:r>
      <w:r w:rsidR="00F375B3" w:rsidRPr="00D52539">
        <w:rPr>
          <w:rFonts w:hint="eastAsia"/>
          <w:szCs w:val="18"/>
        </w:rPr>
        <w:t>その後は温度調整部分を実装し，実際に</w:t>
      </w:r>
      <w:r w:rsidR="00F375B3" w:rsidRPr="00D52539">
        <w:rPr>
          <w:rFonts w:hint="eastAsia"/>
          <w:szCs w:val="18"/>
        </w:rPr>
        <w:t>TSP</w:t>
      </w:r>
      <w:r w:rsidR="00F375B3" w:rsidRPr="00D52539">
        <w:rPr>
          <w:rFonts w:hint="eastAsia"/>
          <w:szCs w:val="18"/>
        </w:rPr>
        <w:t>に適用してアルゴリズムの性能を評価していく．</w:t>
      </w:r>
    </w:p>
    <w:p w:rsidR="006C17A1" w:rsidRPr="00F375B3" w:rsidRDefault="006C17A1" w:rsidP="00663140">
      <w:pPr>
        <w:snapToGrid w:val="0"/>
        <w:rPr>
          <w:szCs w:val="18"/>
        </w:rPr>
      </w:pPr>
    </w:p>
    <w:p w:rsidR="006C17A1" w:rsidRDefault="006C17A1" w:rsidP="00663140">
      <w:pPr>
        <w:snapToGrid w:val="0"/>
        <w:rPr>
          <w:szCs w:val="18"/>
        </w:rPr>
      </w:pPr>
      <w:r>
        <w:rPr>
          <w:rFonts w:hint="eastAsia"/>
          <w:noProof/>
          <w:szCs w:val="18"/>
        </w:rPr>
        <w:drawing>
          <wp:inline distT="0" distB="0" distL="0" distR="0">
            <wp:extent cx="2958253" cy="1147313"/>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1147641"/>
                    </a:xfrm>
                    <a:prstGeom prst="rect">
                      <a:avLst/>
                    </a:prstGeom>
                    <a:noFill/>
                    <a:ln>
                      <a:noFill/>
                    </a:ln>
                  </pic:spPr>
                </pic:pic>
              </a:graphicData>
            </a:graphic>
          </wp:inline>
        </w:drawing>
      </w:r>
    </w:p>
    <w:p w:rsidR="006C17A1" w:rsidRDefault="006C17A1" w:rsidP="006C17A1">
      <w:pPr>
        <w:snapToGrid w:val="0"/>
        <w:jc w:val="center"/>
      </w:pPr>
      <w:r>
        <w:rPr>
          <w:rFonts w:hint="eastAsia"/>
          <w:szCs w:val="18"/>
        </w:rPr>
        <w:t>図</w:t>
      </w:r>
      <w:r>
        <w:rPr>
          <w:rFonts w:hint="eastAsia"/>
        </w:rPr>
        <w:t>6</w:t>
      </w:r>
      <w:r w:rsidRPr="00DE16AE">
        <w:t>.</w:t>
      </w:r>
      <w:r>
        <w:rPr>
          <w:rFonts w:hint="eastAsia"/>
        </w:rPr>
        <w:t xml:space="preserve">　コスト確率分布の重なり方</w:t>
      </w:r>
    </w:p>
    <w:p w:rsidR="00663140" w:rsidRPr="00575550" w:rsidRDefault="00663140" w:rsidP="00774E1C">
      <w:pPr>
        <w:snapToGrid w:val="0"/>
        <w:rPr>
          <w:rFonts w:asciiTheme="majorEastAsia" w:eastAsiaTheme="majorEastAsia" w:hAnsiTheme="majorEastAsia"/>
          <w:b/>
        </w:rPr>
      </w:pPr>
    </w:p>
    <w:p w:rsidR="000F7AF0" w:rsidRPr="00275E0D" w:rsidRDefault="000F7AF0" w:rsidP="00774E1C">
      <w:pPr>
        <w:snapToGrid w:val="0"/>
        <w:rPr>
          <w:rFonts w:asciiTheme="majorEastAsia" w:eastAsiaTheme="majorEastAsia" w:hAnsiTheme="majorEastAsia"/>
          <w:b/>
        </w:rPr>
      </w:pPr>
      <w:r w:rsidRPr="00275E0D">
        <w:rPr>
          <w:rFonts w:asciiTheme="majorEastAsia" w:eastAsiaTheme="majorEastAsia" w:hAnsiTheme="majorEastAsia" w:hint="eastAsia"/>
          <w:b/>
        </w:rPr>
        <w:t>参考文献</w:t>
      </w:r>
    </w:p>
    <w:p w:rsidR="000F7AF0" w:rsidRPr="00140214" w:rsidRDefault="00663140" w:rsidP="00774E1C">
      <w:pPr>
        <w:snapToGrid w:val="0"/>
        <w:rPr>
          <w:rFonts w:asciiTheme="minorEastAsia" w:hAnsiTheme="minorEastAsia"/>
        </w:rPr>
      </w:pPr>
      <w:r w:rsidRPr="00D52539">
        <w:rPr>
          <w:rFonts w:eastAsia="ＭＳ 明朝" w:cs="ＭＳ 明朝" w:hint="eastAsia"/>
          <w:kern w:val="0"/>
          <w:szCs w:val="18"/>
        </w:rPr>
        <w:t>[1]</w:t>
      </w:r>
      <w:r w:rsidRPr="00D52539">
        <w:rPr>
          <w:szCs w:val="18"/>
        </w:rPr>
        <w:t>http://comopt.ifi.uni-heidelberg.de/software/TSPLIB95/</w:t>
      </w:r>
    </w:p>
    <w:p w:rsidR="00CE7FD4" w:rsidRPr="00525E99" w:rsidRDefault="00663140" w:rsidP="00525E99">
      <w:pPr>
        <w:rPr>
          <w:szCs w:val="18"/>
        </w:rPr>
      </w:pPr>
      <w:r w:rsidRPr="00D52539">
        <w:rPr>
          <w:rFonts w:hint="eastAsia"/>
          <w:szCs w:val="18"/>
        </w:rPr>
        <w:t>[2]</w:t>
      </w:r>
      <w:r>
        <w:rPr>
          <w:rFonts w:hint="eastAsia"/>
          <w:szCs w:val="18"/>
        </w:rPr>
        <w:t>岡崎進</w:t>
      </w:r>
      <w:r>
        <w:rPr>
          <w:rFonts w:hint="eastAsia"/>
          <w:szCs w:val="18"/>
        </w:rPr>
        <w:t>(</w:t>
      </w:r>
      <w:r>
        <w:rPr>
          <w:rFonts w:hint="eastAsia"/>
          <w:szCs w:val="18"/>
        </w:rPr>
        <w:t>編</w:t>
      </w:r>
      <w:r>
        <w:rPr>
          <w:rFonts w:hint="eastAsia"/>
          <w:szCs w:val="18"/>
        </w:rPr>
        <w:t>)</w:t>
      </w:r>
      <w:r>
        <w:rPr>
          <w:rFonts w:hint="eastAsia"/>
          <w:szCs w:val="18"/>
        </w:rPr>
        <w:t>，岡本祐幸</w:t>
      </w:r>
      <w:r>
        <w:rPr>
          <w:rFonts w:hint="eastAsia"/>
          <w:szCs w:val="18"/>
        </w:rPr>
        <w:t>(</w:t>
      </w:r>
      <w:r>
        <w:rPr>
          <w:rFonts w:hint="eastAsia"/>
          <w:szCs w:val="18"/>
        </w:rPr>
        <w:t>編</w:t>
      </w:r>
      <w:r>
        <w:rPr>
          <w:rFonts w:hint="eastAsia"/>
          <w:szCs w:val="18"/>
        </w:rPr>
        <w:t>):</w:t>
      </w:r>
      <w:r>
        <w:rPr>
          <w:rFonts w:hint="eastAsia"/>
          <w:szCs w:val="18"/>
        </w:rPr>
        <w:t>生体系コンピュータ・</w:t>
      </w:r>
      <w:r w:rsidR="00525E99">
        <w:rPr>
          <w:rFonts w:hint="eastAsia"/>
          <w:szCs w:val="18"/>
        </w:rPr>
        <w:t>シミュレーション</w:t>
      </w:r>
    </w:p>
    <w:sectPr w:rsidR="00CE7FD4" w:rsidRPr="00525E99" w:rsidSect="00E4031C">
      <w:type w:val="continuous"/>
      <w:pgSz w:w="11906" w:h="16838"/>
      <w:pgMar w:top="1440" w:right="1080" w:bottom="1440" w:left="1080"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940" w:rsidRDefault="002F4940" w:rsidP="00DF0052">
      <w:r>
        <w:separator/>
      </w:r>
    </w:p>
  </w:endnote>
  <w:endnote w:type="continuationSeparator" w:id="0">
    <w:p w:rsidR="002F4940" w:rsidRDefault="002F4940" w:rsidP="00DF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940" w:rsidRDefault="002F4940" w:rsidP="00DF0052">
      <w:r>
        <w:separator/>
      </w:r>
    </w:p>
  </w:footnote>
  <w:footnote w:type="continuationSeparator" w:id="0">
    <w:p w:rsidR="002F4940" w:rsidRDefault="002F4940" w:rsidP="00DF00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306"/>
    <w:rsid w:val="000178B7"/>
    <w:rsid w:val="00024480"/>
    <w:rsid w:val="0002649D"/>
    <w:rsid w:val="00053297"/>
    <w:rsid w:val="0005778D"/>
    <w:rsid w:val="000848B8"/>
    <w:rsid w:val="0009566E"/>
    <w:rsid w:val="000B6B9E"/>
    <w:rsid w:val="000F49B6"/>
    <w:rsid w:val="000F4C75"/>
    <w:rsid w:val="000F4FC4"/>
    <w:rsid w:val="000F7AF0"/>
    <w:rsid w:val="00104E6A"/>
    <w:rsid w:val="001258CB"/>
    <w:rsid w:val="00140214"/>
    <w:rsid w:val="00152A61"/>
    <w:rsid w:val="0015447F"/>
    <w:rsid w:val="00155A98"/>
    <w:rsid w:val="001A7780"/>
    <w:rsid w:val="001E7646"/>
    <w:rsid w:val="001F1EA1"/>
    <w:rsid w:val="001F7E43"/>
    <w:rsid w:val="00204BAE"/>
    <w:rsid w:val="0021028F"/>
    <w:rsid w:val="00226B37"/>
    <w:rsid w:val="002372AF"/>
    <w:rsid w:val="0024272F"/>
    <w:rsid w:val="002531F8"/>
    <w:rsid w:val="0025574D"/>
    <w:rsid w:val="00275E0D"/>
    <w:rsid w:val="0028092A"/>
    <w:rsid w:val="0029196C"/>
    <w:rsid w:val="002A074C"/>
    <w:rsid w:val="002A28DF"/>
    <w:rsid w:val="002C3B5D"/>
    <w:rsid w:val="002C5086"/>
    <w:rsid w:val="002F4940"/>
    <w:rsid w:val="002F6306"/>
    <w:rsid w:val="00305602"/>
    <w:rsid w:val="0031517D"/>
    <w:rsid w:val="003177AD"/>
    <w:rsid w:val="0032192F"/>
    <w:rsid w:val="0033225C"/>
    <w:rsid w:val="003527E6"/>
    <w:rsid w:val="00352AC0"/>
    <w:rsid w:val="0035459C"/>
    <w:rsid w:val="00356387"/>
    <w:rsid w:val="00360B9D"/>
    <w:rsid w:val="00371793"/>
    <w:rsid w:val="00390417"/>
    <w:rsid w:val="0039241F"/>
    <w:rsid w:val="00396160"/>
    <w:rsid w:val="003A2EAC"/>
    <w:rsid w:val="003A7CD4"/>
    <w:rsid w:val="003C229F"/>
    <w:rsid w:val="003E7FD4"/>
    <w:rsid w:val="004138D3"/>
    <w:rsid w:val="00434DAB"/>
    <w:rsid w:val="00440C72"/>
    <w:rsid w:val="00444E73"/>
    <w:rsid w:val="00446C21"/>
    <w:rsid w:val="00463BE0"/>
    <w:rsid w:val="00483AAE"/>
    <w:rsid w:val="004912AE"/>
    <w:rsid w:val="00492C3F"/>
    <w:rsid w:val="0049350E"/>
    <w:rsid w:val="004A2D74"/>
    <w:rsid w:val="004B12C7"/>
    <w:rsid w:val="004B1BEF"/>
    <w:rsid w:val="004E500E"/>
    <w:rsid w:val="004F0241"/>
    <w:rsid w:val="004F7205"/>
    <w:rsid w:val="00525E99"/>
    <w:rsid w:val="005554F6"/>
    <w:rsid w:val="00570E74"/>
    <w:rsid w:val="00575550"/>
    <w:rsid w:val="00577AE4"/>
    <w:rsid w:val="00593055"/>
    <w:rsid w:val="005F0E0C"/>
    <w:rsid w:val="00605D7B"/>
    <w:rsid w:val="00613F0D"/>
    <w:rsid w:val="00615D81"/>
    <w:rsid w:val="00646DB7"/>
    <w:rsid w:val="00663140"/>
    <w:rsid w:val="00663FD1"/>
    <w:rsid w:val="00664984"/>
    <w:rsid w:val="0069584F"/>
    <w:rsid w:val="006A14E2"/>
    <w:rsid w:val="006A1747"/>
    <w:rsid w:val="006A2993"/>
    <w:rsid w:val="006C17A1"/>
    <w:rsid w:val="006C1B90"/>
    <w:rsid w:val="006D2891"/>
    <w:rsid w:val="00703296"/>
    <w:rsid w:val="00713FA1"/>
    <w:rsid w:val="00723313"/>
    <w:rsid w:val="007256EC"/>
    <w:rsid w:val="007337DF"/>
    <w:rsid w:val="0074185E"/>
    <w:rsid w:val="007746C3"/>
    <w:rsid w:val="00774E1C"/>
    <w:rsid w:val="00775953"/>
    <w:rsid w:val="00795055"/>
    <w:rsid w:val="007A3105"/>
    <w:rsid w:val="007A3E98"/>
    <w:rsid w:val="007B4501"/>
    <w:rsid w:val="007B555C"/>
    <w:rsid w:val="007B62E9"/>
    <w:rsid w:val="007D75B8"/>
    <w:rsid w:val="007F6056"/>
    <w:rsid w:val="007F64F0"/>
    <w:rsid w:val="007F7241"/>
    <w:rsid w:val="008175D4"/>
    <w:rsid w:val="008204A3"/>
    <w:rsid w:val="00821C7D"/>
    <w:rsid w:val="008245A9"/>
    <w:rsid w:val="00850A4D"/>
    <w:rsid w:val="00851C1C"/>
    <w:rsid w:val="00853C6C"/>
    <w:rsid w:val="00863294"/>
    <w:rsid w:val="0093440D"/>
    <w:rsid w:val="0093735B"/>
    <w:rsid w:val="0094547E"/>
    <w:rsid w:val="009509A3"/>
    <w:rsid w:val="00955796"/>
    <w:rsid w:val="00961A3D"/>
    <w:rsid w:val="00984BAC"/>
    <w:rsid w:val="00996C68"/>
    <w:rsid w:val="009B4164"/>
    <w:rsid w:val="009E110F"/>
    <w:rsid w:val="009F4733"/>
    <w:rsid w:val="009F7DB9"/>
    <w:rsid w:val="00A02BBA"/>
    <w:rsid w:val="00A24B11"/>
    <w:rsid w:val="00A35AC3"/>
    <w:rsid w:val="00A44250"/>
    <w:rsid w:val="00A62203"/>
    <w:rsid w:val="00A649D1"/>
    <w:rsid w:val="00A7158E"/>
    <w:rsid w:val="00A77D93"/>
    <w:rsid w:val="00A77F2F"/>
    <w:rsid w:val="00A865F7"/>
    <w:rsid w:val="00AC5735"/>
    <w:rsid w:val="00AF3C14"/>
    <w:rsid w:val="00B23D2A"/>
    <w:rsid w:val="00B34D72"/>
    <w:rsid w:val="00B37E3E"/>
    <w:rsid w:val="00B52D35"/>
    <w:rsid w:val="00B83392"/>
    <w:rsid w:val="00BA7619"/>
    <w:rsid w:val="00BD05C2"/>
    <w:rsid w:val="00BD1469"/>
    <w:rsid w:val="00BF20F4"/>
    <w:rsid w:val="00BF66D4"/>
    <w:rsid w:val="00C1192D"/>
    <w:rsid w:val="00C23432"/>
    <w:rsid w:val="00C26BCB"/>
    <w:rsid w:val="00C503C2"/>
    <w:rsid w:val="00C7364A"/>
    <w:rsid w:val="00C90E89"/>
    <w:rsid w:val="00C97FE0"/>
    <w:rsid w:val="00CD7934"/>
    <w:rsid w:val="00CE7FD4"/>
    <w:rsid w:val="00CF5B66"/>
    <w:rsid w:val="00CF6A89"/>
    <w:rsid w:val="00D13360"/>
    <w:rsid w:val="00D14B92"/>
    <w:rsid w:val="00D57CB9"/>
    <w:rsid w:val="00D749E4"/>
    <w:rsid w:val="00D8009E"/>
    <w:rsid w:val="00D83411"/>
    <w:rsid w:val="00D90D61"/>
    <w:rsid w:val="00DB494E"/>
    <w:rsid w:val="00DB71C9"/>
    <w:rsid w:val="00DC46C6"/>
    <w:rsid w:val="00DE16AE"/>
    <w:rsid w:val="00DF0052"/>
    <w:rsid w:val="00DF40DD"/>
    <w:rsid w:val="00E163DD"/>
    <w:rsid w:val="00E34A12"/>
    <w:rsid w:val="00E4031C"/>
    <w:rsid w:val="00E729C5"/>
    <w:rsid w:val="00E81CF1"/>
    <w:rsid w:val="00E84E0E"/>
    <w:rsid w:val="00EB0463"/>
    <w:rsid w:val="00EB5198"/>
    <w:rsid w:val="00F1119B"/>
    <w:rsid w:val="00F25E49"/>
    <w:rsid w:val="00F26FB7"/>
    <w:rsid w:val="00F32B61"/>
    <w:rsid w:val="00F375B3"/>
    <w:rsid w:val="00F50929"/>
    <w:rsid w:val="00F651A7"/>
    <w:rsid w:val="00F86195"/>
    <w:rsid w:val="00FA0BB7"/>
    <w:rsid w:val="00FA38B0"/>
    <w:rsid w:val="00FB5BE3"/>
    <w:rsid w:val="00FF3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19B"/>
    <w:pPr>
      <w:jc w:val="both"/>
    </w:pPr>
    <w:rPr>
      <w:sz w:val="18"/>
    </w:rPr>
  </w:style>
  <w:style w:type="paragraph" w:styleId="1">
    <w:name w:val="heading 1"/>
    <w:basedOn w:val="a"/>
    <w:next w:val="a"/>
    <w:link w:val="10"/>
    <w:uiPriority w:val="9"/>
    <w:qFormat/>
    <w:rsid w:val="00F1119B"/>
    <w:pPr>
      <w:keepNext/>
      <w:outlineLvl w:val="0"/>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119B"/>
    <w:rPr>
      <w:rFonts w:asciiTheme="majorHAnsi" w:eastAsiaTheme="majorEastAsia" w:hAnsiTheme="majorHAnsi" w:cstheme="majorBidi"/>
      <w:b/>
      <w:sz w:val="18"/>
      <w:szCs w:val="24"/>
    </w:rPr>
  </w:style>
  <w:style w:type="paragraph" w:styleId="a3">
    <w:name w:val="Balloon Text"/>
    <w:basedOn w:val="a"/>
    <w:link w:val="a4"/>
    <w:uiPriority w:val="99"/>
    <w:semiHidden/>
    <w:unhideWhenUsed/>
    <w:rsid w:val="007F6056"/>
    <w:rPr>
      <w:rFonts w:asciiTheme="majorHAnsi" w:eastAsiaTheme="majorEastAsia" w:hAnsiTheme="majorHAnsi" w:cstheme="majorBidi"/>
      <w:szCs w:val="18"/>
    </w:rPr>
  </w:style>
  <w:style w:type="character" w:customStyle="1" w:styleId="a4">
    <w:name w:val="吹き出し (文字)"/>
    <w:basedOn w:val="a0"/>
    <w:link w:val="a3"/>
    <w:uiPriority w:val="99"/>
    <w:semiHidden/>
    <w:rsid w:val="007F6056"/>
    <w:rPr>
      <w:rFonts w:asciiTheme="majorHAnsi" w:eastAsiaTheme="majorEastAsia" w:hAnsiTheme="majorHAnsi" w:cstheme="majorBidi"/>
      <w:sz w:val="18"/>
      <w:szCs w:val="18"/>
    </w:rPr>
  </w:style>
  <w:style w:type="paragraph" w:styleId="a5">
    <w:name w:val="header"/>
    <w:basedOn w:val="a"/>
    <w:link w:val="a6"/>
    <w:uiPriority w:val="99"/>
    <w:unhideWhenUsed/>
    <w:rsid w:val="00DF0052"/>
    <w:pPr>
      <w:tabs>
        <w:tab w:val="center" w:pos="4252"/>
        <w:tab w:val="right" w:pos="8504"/>
      </w:tabs>
      <w:snapToGrid w:val="0"/>
    </w:pPr>
  </w:style>
  <w:style w:type="character" w:customStyle="1" w:styleId="a6">
    <w:name w:val="ヘッダー (文字)"/>
    <w:basedOn w:val="a0"/>
    <w:link w:val="a5"/>
    <w:uiPriority w:val="99"/>
    <w:rsid w:val="00DF0052"/>
    <w:rPr>
      <w:sz w:val="18"/>
    </w:rPr>
  </w:style>
  <w:style w:type="paragraph" w:styleId="a7">
    <w:name w:val="footer"/>
    <w:basedOn w:val="a"/>
    <w:link w:val="a8"/>
    <w:uiPriority w:val="99"/>
    <w:unhideWhenUsed/>
    <w:rsid w:val="00DF0052"/>
    <w:pPr>
      <w:tabs>
        <w:tab w:val="center" w:pos="4252"/>
        <w:tab w:val="right" w:pos="8504"/>
      </w:tabs>
      <w:snapToGrid w:val="0"/>
    </w:pPr>
  </w:style>
  <w:style w:type="character" w:customStyle="1" w:styleId="a8">
    <w:name w:val="フッター (文字)"/>
    <w:basedOn w:val="a0"/>
    <w:link w:val="a7"/>
    <w:uiPriority w:val="99"/>
    <w:rsid w:val="00DF0052"/>
    <w:rPr>
      <w:sz w:val="18"/>
    </w:rPr>
  </w:style>
  <w:style w:type="paragraph" w:styleId="a9">
    <w:name w:val="Title"/>
    <w:basedOn w:val="a"/>
    <w:next w:val="a"/>
    <w:link w:val="aa"/>
    <w:uiPriority w:val="10"/>
    <w:qFormat/>
    <w:rsid w:val="009509A3"/>
    <w:pPr>
      <w:spacing w:before="240" w:after="120"/>
      <w:jc w:val="center"/>
      <w:outlineLvl w:val="0"/>
    </w:pPr>
    <w:rPr>
      <w:rFonts w:asciiTheme="majorHAnsi" w:eastAsiaTheme="majorEastAsia" w:hAnsiTheme="majorHAnsi" w:cstheme="majorBidi"/>
      <w:b/>
      <w:szCs w:val="32"/>
    </w:rPr>
  </w:style>
  <w:style w:type="character" w:customStyle="1" w:styleId="aa">
    <w:name w:val="表題 (文字)"/>
    <w:basedOn w:val="a0"/>
    <w:link w:val="a9"/>
    <w:uiPriority w:val="10"/>
    <w:rsid w:val="009509A3"/>
    <w:rPr>
      <w:rFonts w:asciiTheme="majorHAnsi" w:eastAsiaTheme="majorEastAsia" w:hAnsiTheme="majorHAnsi" w:cstheme="majorBidi"/>
      <w:b/>
      <w:sz w:val="18"/>
      <w:szCs w:val="32"/>
    </w:rPr>
  </w:style>
  <w:style w:type="character" w:styleId="ab">
    <w:name w:val="Hyperlink"/>
    <w:basedOn w:val="a0"/>
    <w:uiPriority w:val="99"/>
    <w:unhideWhenUsed/>
    <w:rsid w:val="00F32B61"/>
    <w:rPr>
      <w:color w:val="0000FF" w:themeColor="hyperlink"/>
      <w:u w:val="single"/>
    </w:rPr>
  </w:style>
  <w:style w:type="paragraph" w:styleId="Web">
    <w:name w:val="Normal (Web)"/>
    <w:basedOn w:val="a"/>
    <w:uiPriority w:val="99"/>
    <w:semiHidden/>
    <w:unhideWhenUsed/>
    <w:rsid w:val="0035459C"/>
    <w:pPr>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Placeholder Text"/>
    <w:basedOn w:val="a0"/>
    <w:uiPriority w:val="99"/>
    <w:semiHidden/>
    <w:rsid w:val="004A2D7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19B"/>
    <w:pPr>
      <w:jc w:val="both"/>
    </w:pPr>
    <w:rPr>
      <w:sz w:val="18"/>
    </w:rPr>
  </w:style>
  <w:style w:type="paragraph" w:styleId="1">
    <w:name w:val="heading 1"/>
    <w:basedOn w:val="a"/>
    <w:next w:val="a"/>
    <w:link w:val="10"/>
    <w:uiPriority w:val="9"/>
    <w:qFormat/>
    <w:rsid w:val="00F1119B"/>
    <w:pPr>
      <w:keepNext/>
      <w:outlineLvl w:val="0"/>
    </w:pPr>
    <w:rPr>
      <w:rFonts w:asciiTheme="majorHAnsi" w:eastAsiaTheme="majorEastAsia" w:hAnsiTheme="majorHAnsi"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1119B"/>
    <w:rPr>
      <w:rFonts w:asciiTheme="majorHAnsi" w:eastAsiaTheme="majorEastAsia" w:hAnsiTheme="majorHAnsi" w:cstheme="majorBidi"/>
      <w:b/>
      <w:sz w:val="18"/>
      <w:szCs w:val="24"/>
    </w:rPr>
  </w:style>
  <w:style w:type="paragraph" w:styleId="a3">
    <w:name w:val="Balloon Text"/>
    <w:basedOn w:val="a"/>
    <w:link w:val="a4"/>
    <w:uiPriority w:val="99"/>
    <w:semiHidden/>
    <w:unhideWhenUsed/>
    <w:rsid w:val="007F6056"/>
    <w:rPr>
      <w:rFonts w:asciiTheme="majorHAnsi" w:eastAsiaTheme="majorEastAsia" w:hAnsiTheme="majorHAnsi" w:cstheme="majorBidi"/>
      <w:szCs w:val="18"/>
    </w:rPr>
  </w:style>
  <w:style w:type="character" w:customStyle="1" w:styleId="a4">
    <w:name w:val="吹き出し (文字)"/>
    <w:basedOn w:val="a0"/>
    <w:link w:val="a3"/>
    <w:uiPriority w:val="99"/>
    <w:semiHidden/>
    <w:rsid w:val="007F6056"/>
    <w:rPr>
      <w:rFonts w:asciiTheme="majorHAnsi" w:eastAsiaTheme="majorEastAsia" w:hAnsiTheme="majorHAnsi" w:cstheme="majorBidi"/>
      <w:sz w:val="18"/>
      <w:szCs w:val="18"/>
    </w:rPr>
  </w:style>
  <w:style w:type="paragraph" w:styleId="a5">
    <w:name w:val="header"/>
    <w:basedOn w:val="a"/>
    <w:link w:val="a6"/>
    <w:uiPriority w:val="99"/>
    <w:unhideWhenUsed/>
    <w:rsid w:val="00DF0052"/>
    <w:pPr>
      <w:tabs>
        <w:tab w:val="center" w:pos="4252"/>
        <w:tab w:val="right" w:pos="8504"/>
      </w:tabs>
      <w:snapToGrid w:val="0"/>
    </w:pPr>
  </w:style>
  <w:style w:type="character" w:customStyle="1" w:styleId="a6">
    <w:name w:val="ヘッダー (文字)"/>
    <w:basedOn w:val="a0"/>
    <w:link w:val="a5"/>
    <w:uiPriority w:val="99"/>
    <w:rsid w:val="00DF0052"/>
    <w:rPr>
      <w:sz w:val="18"/>
    </w:rPr>
  </w:style>
  <w:style w:type="paragraph" w:styleId="a7">
    <w:name w:val="footer"/>
    <w:basedOn w:val="a"/>
    <w:link w:val="a8"/>
    <w:uiPriority w:val="99"/>
    <w:unhideWhenUsed/>
    <w:rsid w:val="00DF0052"/>
    <w:pPr>
      <w:tabs>
        <w:tab w:val="center" w:pos="4252"/>
        <w:tab w:val="right" w:pos="8504"/>
      </w:tabs>
      <w:snapToGrid w:val="0"/>
    </w:pPr>
  </w:style>
  <w:style w:type="character" w:customStyle="1" w:styleId="a8">
    <w:name w:val="フッター (文字)"/>
    <w:basedOn w:val="a0"/>
    <w:link w:val="a7"/>
    <w:uiPriority w:val="99"/>
    <w:rsid w:val="00DF0052"/>
    <w:rPr>
      <w:sz w:val="18"/>
    </w:rPr>
  </w:style>
  <w:style w:type="paragraph" w:styleId="a9">
    <w:name w:val="Title"/>
    <w:basedOn w:val="a"/>
    <w:next w:val="a"/>
    <w:link w:val="aa"/>
    <w:uiPriority w:val="10"/>
    <w:qFormat/>
    <w:rsid w:val="009509A3"/>
    <w:pPr>
      <w:spacing w:before="240" w:after="120"/>
      <w:jc w:val="center"/>
      <w:outlineLvl w:val="0"/>
    </w:pPr>
    <w:rPr>
      <w:rFonts w:asciiTheme="majorHAnsi" w:eastAsiaTheme="majorEastAsia" w:hAnsiTheme="majorHAnsi" w:cstheme="majorBidi"/>
      <w:b/>
      <w:szCs w:val="32"/>
    </w:rPr>
  </w:style>
  <w:style w:type="character" w:customStyle="1" w:styleId="aa">
    <w:name w:val="表題 (文字)"/>
    <w:basedOn w:val="a0"/>
    <w:link w:val="a9"/>
    <w:uiPriority w:val="10"/>
    <w:rsid w:val="009509A3"/>
    <w:rPr>
      <w:rFonts w:asciiTheme="majorHAnsi" w:eastAsiaTheme="majorEastAsia" w:hAnsiTheme="majorHAnsi" w:cstheme="majorBidi"/>
      <w:b/>
      <w:sz w:val="18"/>
      <w:szCs w:val="32"/>
    </w:rPr>
  </w:style>
  <w:style w:type="character" w:styleId="ab">
    <w:name w:val="Hyperlink"/>
    <w:basedOn w:val="a0"/>
    <w:uiPriority w:val="99"/>
    <w:unhideWhenUsed/>
    <w:rsid w:val="00F32B61"/>
    <w:rPr>
      <w:color w:val="0000FF" w:themeColor="hyperlink"/>
      <w:u w:val="single"/>
    </w:rPr>
  </w:style>
  <w:style w:type="paragraph" w:styleId="Web">
    <w:name w:val="Normal (Web)"/>
    <w:basedOn w:val="a"/>
    <w:uiPriority w:val="99"/>
    <w:semiHidden/>
    <w:unhideWhenUsed/>
    <w:rsid w:val="0035459C"/>
    <w:pPr>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Placeholder Text"/>
    <w:basedOn w:val="a0"/>
    <w:uiPriority w:val="99"/>
    <w:semiHidden/>
    <w:rsid w:val="004A2D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424404">
      <w:bodyDiv w:val="1"/>
      <w:marLeft w:val="0"/>
      <w:marRight w:val="0"/>
      <w:marTop w:val="0"/>
      <w:marBottom w:val="0"/>
      <w:divBdr>
        <w:top w:val="none" w:sz="0" w:space="0" w:color="auto"/>
        <w:left w:val="none" w:sz="0" w:space="0" w:color="auto"/>
        <w:bottom w:val="none" w:sz="0" w:space="0" w:color="auto"/>
        <w:right w:val="none" w:sz="0" w:space="0" w:color="auto"/>
      </w:divBdr>
    </w:div>
    <w:div w:id="1267078527">
      <w:bodyDiv w:val="1"/>
      <w:marLeft w:val="0"/>
      <w:marRight w:val="0"/>
      <w:marTop w:val="0"/>
      <w:marBottom w:val="0"/>
      <w:divBdr>
        <w:top w:val="none" w:sz="0" w:space="0" w:color="auto"/>
        <w:left w:val="none" w:sz="0" w:space="0" w:color="auto"/>
        <w:bottom w:val="none" w:sz="0" w:space="0" w:color="auto"/>
        <w:right w:val="none" w:sz="0" w:space="0" w:color="auto"/>
      </w:divBdr>
    </w:div>
    <w:div w:id="1890876358">
      <w:bodyDiv w:val="1"/>
      <w:marLeft w:val="0"/>
      <w:marRight w:val="0"/>
      <w:marTop w:val="0"/>
      <w:marBottom w:val="0"/>
      <w:divBdr>
        <w:top w:val="none" w:sz="0" w:space="0" w:color="auto"/>
        <w:left w:val="none" w:sz="0" w:space="0" w:color="auto"/>
        <w:bottom w:val="none" w:sz="0" w:space="0" w:color="auto"/>
        <w:right w:val="none" w:sz="0" w:space="0" w:color="auto"/>
      </w:divBdr>
      <w:divsChild>
        <w:div w:id="303505943">
          <w:marLeft w:val="547"/>
          <w:marRight w:val="0"/>
          <w:marTop w:val="154"/>
          <w:marBottom w:val="0"/>
          <w:divBdr>
            <w:top w:val="none" w:sz="0" w:space="0" w:color="auto"/>
            <w:left w:val="none" w:sz="0" w:space="0" w:color="auto"/>
            <w:bottom w:val="none" w:sz="0" w:space="0" w:color="auto"/>
            <w:right w:val="none" w:sz="0" w:space="0" w:color="auto"/>
          </w:divBdr>
        </w:div>
        <w:div w:id="18076961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75716-D398-414F-B962-EF58BB30E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342</Words>
  <Characters>1952</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39</cp:revision>
  <cp:lastPrinted>2015-12-02T04:34:00Z</cp:lastPrinted>
  <dcterms:created xsi:type="dcterms:W3CDTF">2015-12-02T04:06:00Z</dcterms:created>
  <dcterms:modified xsi:type="dcterms:W3CDTF">2016-09-16T13:43:00Z</dcterms:modified>
</cp:coreProperties>
</file>