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E91D" w14:textId="5930A45B" w:rsidR="00B3473F" w:rsidRPr="00B3473F" w:rsidRDefault="00B3473F">
      <w:pPr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</w:pP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>The Ministry of Public Health and Social Assistance of the Dominican Republic publishes daily data on new COVID-19 cases, cumulated cases</w:t>
      </w: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>,</w:t>
      </w: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 xml:space="preserve"> and more. These are aggregated by province and available </w:t>
      </w: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>for</w:t>
      </w: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 xml:space="preserve"> download.</w:t>
      </w:r>
    </w:p>
    <w:p w14:paraId="2ED71517" w14:textId="77777777" w:rsidR="00B3473F" w:rsidRPr="00B3473F" w:rsidRDefault="00B3473F">
      <w:pPr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</w:pPr>
    </w:p>
    <w:p w14:paraId="15134695" w14:textId="2697D8B5" w:rsidR="00B3473F" w:rsidRDefault="00B3473F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  <w:r w:rsidRPr="00B3473F">
        <w:rPr>
          <w:rFonts w:ascii="Open Sans" w:hAnsi="Open Sans" w:cs="Open Sans"/>
          <w:color w:val="666666"/>
          <w:sz w:val="23"/>
          <w:szCs w:val="23"/>
          <w:highlight w:val="yellow"/>
          <w:shd w:val="clear" w:color="auto" w:fill="FFFFFF"/>
        </w:rPr>
        <w:t>The steps carried out to get the map are described below. First, the actions were carried out using Pandas, and later the mapping using ArcGIS PRO.</w:t>
      </w:r>
    </w:p>
    <w:p w14:paraId="1AEB693B" w14:textId="77777777" w:rsidR="00B3473F" w:rsidRDefault="00B3473F">
      <w:pPr>
        <w:rPr>
          <w:rFonts w:ascii="Open Sans" w:hAnsi="Open Sans" w:cs="Open Sans"/>
          <w:color w:val="666666"/>
          <w:sz w:val="23"/>
          <w:szCs w:val="23"/>
          <w:shd w:val="clear" w:color="auto" w:fill="FFFFFF"/>
        </w:rPr>
      </w:pPr>
    </w:p>
    <w:p w14:paraId="6F1C9BAD" w14:textId="77777777" w:rsidR="00B3473F" w:rsidRPr="00B3473F" w:rsidRDefault="00B3473F" w:rsidP="00B3473F">
      <w:pPr>
        <w:spacing w:after="450" w:line="384" w:lineRule="atLeast"/>
        <w:rPr>
          <w:rFonts w:ascii="Open Sans" w:eastAsia="Times New Roman" w:hAnsi="Open Sans" w:cs="Open Sans"/>
          <w:color w:val="666666"/>
          <w:kern w:val="0"/>
          <w:sz w:val="27"/>
          <w:szCs w:val="27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7"/>
          <w:szCs w:val="27"/>
          <w:highlight w:val="yellow"/>
          <w:lang w:val="en-ES" w:eastAsia="en-GB"/>
          <w14:ligatures w14:val="none"/>
        </w:rPr>
        <w:t>Data wrangling</w:t>
      </w:r>
    </w:p>
    <w:p w14:paraId="378D4006" w14:textId="77777777" w:rsidR="00B3473F" w:rsidRPr="00B3473F" w:rsidRDefault="00B3473F" w:rsidP="00B3473F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Excel:</w:t>
      </w:r>
    </w:p>
    <w:p w14:paraId="40DDE98A" w14:textId="0CDDDEE2" w:rsidR="00B3473F" w:rsidRPr="00B3473F" w:rsidRDefault="00B3473F" w:rsidP="00B3473F">
      <w:pPr>
        <w:spacing w:line="384" w:lineRule="atLeast"/>
        <w:ind w:left="720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Data were obtained in xls files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eastAsia="en-GB"/>
          <w14:ligatures w14:val="none"/>
        </w:rPr>
        <w:t>.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I inspected them visually using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Excel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and exported them to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CSV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for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wrangling and cleaning using pandas.</w:t>
      </w:r>
    </w:p>
    <w:p w14:paraId="1C55384A" w14:textId="77777777" w:rsidR="00B3473F" w:rsidRPr="00B3473F" w:rsidRDefault="00B3473F" w:rsidP="00B3473F">
      <w:pPr>
        <w:numPr>
          <w:ilvl w:val="0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Pandas:</w:t>
      </w:r>
    </w:p>
    <w:p w14:paraId="0C5D2A9B" w14:textId="187FA7C7" w:rsidR="00B3473F" w:rsidRPr="00B3473F" w:rsidRDefault="00B3473F" w:rsidP="00B3473F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Import CSV to pandas setting up an encoding that would recognize the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ñ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letter and create the data frame.</w:t>
      </w:r>
    </w:p>
    <w:p w14:paraId="6D3826DE" w14:textId="3174F30B" w:rsidR="00B3473F" w:rsidRPr="00B3473F" w:rsidRDefault="00B3473F" w:rsidP="00B3473F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Further inspection of the data using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panda's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functions: shape, info, head, tails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etc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. With that inspection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the cleaning and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tidying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required by the data became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evident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. </w:t>
      </w:r>
    </w:p>
    <w:p w14:paraId="1E37F315" w14:textId="64066A1B" w:rsidR="00B3473F" w:rsidRPr="00B3473F" w:rsidRDefault="00B3473F" w:rsidP="00B3473F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Cleaning required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the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elimination of null values or invalid ones (e.g., negative values for positive cases). Some text data was </w:t>
      </w:r>
      <w:r w:rsidRPr="00931565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>cast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highlight w:val="yellow"/>
          <w:lang w:val="en-ES" w:eastAsia="en-GB"/>
          <w14:ligatures w14:val="none"/>
        </w:rPr>
        <w:t xml:space="preserve"> to date type and int. </w:t>
      </w:r>
    </w:p>
    <w:p w14:paraId="63753DC6" w14:textId="06CEF4D3" w:rsidR="00B3473F" w:rsidRPr="00B3473F" w:rsidRDefault="00B3473F" w:rsidP="00B3473F">
      <w:pPr>
        <w:numPr>
          <w:ilvl w:val="1"/>
          <w:numId w:val="1"/>
        </w:numPr>
        <w:spacing w:before="100" w:beforeAutospacing="1" w:after="100" w:afterAutospacing="1" w:line="384" w:lineRule="atLeast"/>
        <w:jc w:val="both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The table as it was imported did not comply with the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Tidy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data'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requirements as some observational units were columns and not rows. This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lack of proper shape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was solved using the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melt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tool. This table had the dates as columns instead of an attribute of each province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; after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 transformation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 table became larger in rows but coherent with what ArcGIS and any other program would expect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 (wide format)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.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 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As the name of the provinces did not include coordinates, these were added using the library </w:t>
      </w:r>
      <w:hyperlink r:id="rId5" w:history="1">
        <w:r w:rsidRPr="00B3473F">
          <w:rPr>
            <w:rFonts w:ascii="Open Sans" w:eastAsia="Times New Roman" w:hAnsi="Open Sans" w:cs="Open Sans"/>
            <w:color w:val="BD1550"/>
            <w:kern w:val="0"/>
            <w:sz w:val="23"/>
            <w:szCs w:val="23"/>
            <w:u w:val="single"/>
            <w:lang w:val="en-ES" w:eastAsia="en-GB"/>
            <w14:ligatures w14:val="none"/>
          </w:rPr>
          <w:t>Geocoder</w:t>
        </w:r>
      </w:hyperlink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 and the </w:t>
      </w:r>
      <w:hyperlink r:id="rId6" w:history="1">
        <w:r w:rsidRPr="00B3473F">
          <w:rPr>
            <w:rFonts w:ascii="Open Sans" w:eastAsia="Times New Roman" w:hAnsi="Open Sans" w:cs="Open Sans"/>
            <w:color w:val="BD1550"/>
            <w:kern w:val="0"/>
            <w:sz w:val="23"/>
            <w:szCs w:val="23"/>
            <w:u w:val="single"/>
            <w:lang w:val="en-ES" w:eastAsia="en-GB"/>
            <w14:ligatures w14:val="none"/>
          </w:rPr>
          <w:t>OpenStreetMap</w:t>
        </w:r>
      </w:hyperlink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 API. Before that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country's name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was concatenated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with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provinces'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names to avoid toponym confusion. </w:t>
      </w:r>
    </w:p>
    <w:p w14:paraId="23CFCA45" w14:textId="77777777" w:rsidR="00B3473F" w:rsidRPr="00B3473F" w:rsidRDefault="00B3473F" w:rsidP="00B3473F">
      <w:pPr>
        <w:spacing w:after="450" w:line="384" w:lineRule="atLeast"/>
        <w:rPr>
          <w:rFonts w:ascii="Open Sans" w:eastAsia="Times New Roman" w:hAnsi="Open Sans" w:cs="Open Sans"/>
          <w:color w:val="666666"/>
          <w:kern w:val="0"/>
          <w:sz w:val="27"/>
          <w:szCs w:val="27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7"/>
          <w:szCs w:val="27"/>
          <w:lang w:val="en-ES" w:eastAsia="en-GB"/>
          <w14:ligatures w14:val="none"/>
        </w:rPr>
        <w:t>Animation in ArcGIS PRO</w:t>
      </w:r>
    </w:p>
    <w:p w14:paraId="758F7DC6" w14:textId="77777777" w:rsidR="00B3473F" w:rsidRPr="00B3473F" w:rsidRDefault="00B3473F" w:rsidP="00B3473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Import tables as a point feature class using from XYtotable</w:t>
      </w:r>
    </w:p>
    <w:p w14:paraId="1CD9046D" w14:textId="5A792C75" w:rsidR="00B3473F" w:rsidRPr="00B3473F" w:rsidRDefault="00B3473F" w:rsidP="00B3473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lastRenderedPageBreak/>
        <w:t>Download a layer with the provinces of the Dominican Republic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>from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 </w:t>
      </w:r>
      <w:hyperlink r:id="rId7" w:history="1">
        <w:r w:rsidRPr="00B3473F">
          <w:rPr>
            <w:rFonts w:ascii="Open Sans" w:eastAsia="Times New Roman" w:hAnsi="Open Sans" w:cs="Open Sans"/>
            <w:color w:val="BD1550"/>
            <w:kern w:val="0"/>
            <w:sz w:val="23"/>
            <w:szCs w:val="23"/>
            <w:u w:val="single"/>
            <w:lang w:val="en-ES" w:eastAsia="en-GB"/>
            <w14:ligatures w14:val="none"/>
          </w:rPr>
          <w:t>National Statistics Office (Dominican Republic)</w:t>
        </w:r>
      </w:hyperlink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 page. These two layers were joined spatially. The union was one to many. </w:t>
      </w:r>
    </w:p>
    <w:p w14:paraId="4C8B87DD" w14:textId="6C0FA743" w:rsidR="00B3473F" w:rsidRPr="00B3473F" w:rsidRDefault="00B3473F" w:rsidP="00B3473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As the points were all located in the centroid of each polygon, the tool CreateRandom Points was used to create the cases within each polygon for each date. These points were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made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as separate points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 not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multipoints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 and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stored in a different feature class layer. This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 xml:space="preserve"> layer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was then joined to the layer with the dates. Before that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the tool Dissolve was used to join them into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multipoint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eastAsia="en-GB"/>
          <w14:ligatures w14:val="none"/>
        </w:rPr>
        <w:t>s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(this option was not selected in the create random points tool because then points would lose their ID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,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and the union </w:t>
      </w:r>
      <w:r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would not</w:t>
      </w: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 xml:space="preserve"> be possible).</w:t>
      </w:r>
    </w:p>
    <w:p w14:paraId="1FE800F4" w14:textId="77777777" w:rsidR="00B3473F" w:rsidRPr="00B3473F" w:rsidRDefault="00B3473F" w:rsidP="00B3473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Go to layer properties and activate the time variable with the field storing the dates.</w:t>
      </w:r>
    </w:p>
    <w:p w14:paraId="2279580D" w14:textId="77777777" w:rsidR="00B3473F" w:rsidRPr="00B3473F" w:rsidRDefault="00B3473F" w:rsidP="00B3473F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3"/>
          <w:szCs w:val="23"/>
          <w:lang w:val="en-ES" w:eastAsia="en-GB"/>
          <w14:ligatures w14:val="none"/>
        </w:rPr>
        <w:t>Next was to create the animation. In the view Tab, animation group --&gt; Create animation </w:t>
      </w:r>
    </w:p>
    <w:p w14:paraId="2433A22C" w14:textId="77777777" w:rsidR="00B3473F" w:rsidRPr="00B3473F" w:rsidRDefault="00B3473F" w:rsidP="00B3473F">
      <w:pPr>
        <w:rPr>
          <w:rFonts w:ascii="Open Sans" w:eastAsia="Times New Roman" w:hAnsi="Open Sans" w:cs="Open Sans"/>
          <w:color w:val="666666"/>
          <w:kern w:val="0"/>
          <w:sz w:val="26"/>
          <w:szCs w:val="26"/>
          <w:lang w:val="en-ES" w:eastAsia="en-GB"/>
          <w14:ligatures w14:val="none"/>
        </w:rPr>
      </w:pPr>
      <w:r w:rsidRPr="00B3473F">
        <w:rPr>
          <w:rFonts w:ascii="Open Sans" w:eastAsia="Times New Roman" w:hAnsi="Open Sans" w:cs="Open Sans"/>
          <w:color w:val="666666"/>
          <w:kern w:val="0"/>
          <w:sz w:val="26"/>
          <w:szCs w:val="26"/>
          <w:lang w:val="en-ES" w:eastAsia="en-GB"/>
          <w14:ligatures w14:val="none"/>
        </w:rPr>
        <w:t>This was my first time doing animations using ArcGIS PRO, and this is better explained with images:</w:t>
      </w:r>
    </w:p>
    <w:p w14:paraId="6CF896DF" w14:textId="77777777" w:rsidR="00B3473F" w:rsidRPr="00B3473F" w:rsidRDefault="00B3473F">
      <w:pPr>
        <w:rPr>
          <w:lang w:val="en-ES"/>
        </w:rPr>
      </w:pPr>
    </w:p>
    <w:sectPr w:rsidR="00B3473F" w:rsidRPr="00B3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229"/>
    <w:multiLevelType w:val="multilevel"/>
    <w:tmpl w:val="B4F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3C7A"/>
    <w:multiLevelType w:val="multilevel"/>
    <w:tmpl w:val="C3B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856967">
    <w:abstractNumId w:val="1"/>
  </w:num>
  <w:num w:numId="2" w16cid:durableId="143631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3F"/>
    <w:rsid w:val="00576DCD"/>
    <w:rsid w:val="00672C2F"/>
    <w:rsid w:val="006A0F9B"/>
    <w:rsid w:val="008C0461"/>
    <w:rsid w:val="00931565"/>
    <w:rsid w:val="00B3473F"/>
    <w:rsid w:val="00D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26EA1D"/>
  <w15:chartTrackingRefBased/>
  <w15:docId w15:val="{1580E6F2-5067-6144-BDA8-CD0E15C7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7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S"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3473F"/>
  </w:style>
  <w:style w:type="character" w:styleId="Hyperlink">
    <w:name w:val="Hyperlink"/>
    <w:basedOn w:val="DefaultParagraphFont"/>
    <w:uiPriority w:val="99"/>
    <w:semiHidden/>
    <w:unhideWhenUsed/>
    <w:rsid w:val="00B34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732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e.gob.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coder.readthedocs.io/" TargetMode="External"/><Relationship Id="rId5" Type="http://schemas.openxmlformats.org/officeDocument/2006/relationships/hyperlink" Target="https://geocoder.readthedoc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83CD8-835D-C64D-A258-98B8B6282193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2392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González</dc:creator>
  <cp:keywords/>
  <dc:description/>
  <cp:lastModifiedBy>Keila González</cp:lastModifiedBy>
  <cp:revision>1</cp:revision>
  <dcterms:created xsi:type="dcterms:W3CDTF">2023-08-22T08:51:00Z</dcterms:created>
  <dcterms:modified xsi:type="dcterms:W3CDTF">2023-08-22T09:03:00Z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documentId_7427</vt:lpwstr>
  </property>
  <property fmtid="{D5CDD505-2E9C-101B-9397-08002B2CF9AE}" pid="3" name="grammarly_documentContext">
    <vt:lpwstr>{"goals":[],"domain":"general","emotions":[],"dialect":"american"}</vt:lpwstr>
  </property>
</Properties>
</file>