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9278" w14:textId="241D204E" w:rsidR="00DC6851" w:rsidRPr="00001FE9" w:rsidRDefault="00F505D8" w:rsidP="00001FE9">
      <w:pPr>
        <w:pStyle w:val="Heading1"/>
        <w:rPr>
          <w:rStyle w:val="eop"/>
        </w:rPr>
      </w:pPr>
      <w:r w:rsidRPr="00001FE9">
        <w:rPr>
          <w:rStyle w:val="spellingerror"/>
        </w:rPr>
        <w:t>What</w:t>
      </w:r>
      <w:r w:rsidRPr="00001FE9">
        <w:rPr>
          <w:rStyle w:val="apple-converted-space"/>
        </w:rPr>
        <w:t> </w:t>
      </w:r>
      <w:r w:rsidRPr="00001FE9">
        <w:rPr>
          <w:rStyle w:val="normaltextrun"/>
        </w:rPr>
        <w:t>are</w:t>
      </w:r>
      <w:r w:rsidRPr="00001FE9">
        <w:rPr>
          <w:rStyle w:val="apple-converted-space"/>
        </w:rPr>
        <w:t> </w:t>
      </w:r>
      <w:r w:rsidR="0088011C" w:rsidRPr="00001FE9">
        <w:rPr>
          <w:rStyle w:val="apple-converted-space"/>
        </w:rPr>
        <w:t>*</w:t>
      </w:r>
      <w:r w:rsidR="009E7924" w:rsidRPr="00001FE9">
        <w:rPr>
          <w:rStyle w:val="apple-converted-space"/>
        </w:rPr>
        <w:t>EV</w:t>
      </w:r>
      <w:r w:rsidR="0088011C" w:rsidRPr="00001FE9">
        <w:rPr>
          <w:rStyle w:val="apple-converted-space"/>
        </w:rPr>
        <w:t xml:space="preserve"> </w:t>
      </w:r>
      <w:r w:rsidRPr="00001FE9">
        <w:rPr>
          <w:rStyle w:val="spellingerror"/>
        </w:rPr>
        <w:t>charging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strategies</w:t>
      </w:r>
      <w:r w:rsidRPr="00001FE9">
        <w:rPr>
          <w:rStyle w:val="apple-converted-space"/>
        </w:rPr>
        <w:t xml:space="preserve">, </w:t>
      </w:r>
      <w:r w:rsidRPr="00001FE9">
        <w:rPr>
          <w:rStyle w:val="normaltextrun"/>
        </w:rPr>
        <w:t>and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how</w:t>
      </w:r>
      <w:r w:rsidRPr="00001FE9">
        <w:rPr>
          <w:rStyle w:val="apple-converted-space"/>
        </w:rPr>
        <w:t xml:space="preserve"> can </w:t>
      </w:r>
      <w:r w:rsidRPr="00001FE9">
        <w:rPr>
          <w:rStyle w:val="spellingerror"/>
        </w:rPr>
        <w:t>connected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mobility</w:t>
      </w:r>
      <w:r w:rsidRPr="00001FE9">
        <w:rPr>
          <w:rStyle w:val="apple-converted-space"/>
        </w:rPr>
        <w:t xml:space="preserve"> </w:t>
      </w:r>
      <w:r w:rsidRPr="00001FE9">
        <w:rPr>
          <w:rStyle w:val="spellingerror"/>
        </w:rPr>
        <w:t>help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you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make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the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best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of</w:t>
      </w:r>
      <w:r w:rsidRPr="00001FE9">
        <w:rPr>
          <w:rStyle w:val="apple-converted-space"/>
        </w:rPr>
        <w:t> </w:t>
      </w:r>
      <w:r w:rsidRPr="00001FE9">
        <w:rPr>
          <w:rStyle w:val="spellingerror"/>
        </w:rPr>
        <w:t>it?</w:t>
      </w:r>
      <w:r w:rsidRPr="00001FE9">
        <w:rPr>
          <w:rStyle w:val="eop"/>
        </w:rPr>
        <w:t> </w:t>
      </w:r>
    </w:p>
    <w:p w14:paraId="765A9D6B" w14:textId="77777777" w:rsidR="00F70DCE" w:rsidRDefault="00F70DCE" w:rsidP="00740A21">
      <w:pPr>
        <w:jc w:val="both"/>
        <w:rPr>
          <w:rStyle w:val="eop"/>
          <w:rFonts w:ascii="Calibri" w:hAnsi="Calibri" w:cs="Calibri"/>
          <w:sz w:val="22"/>
          <w:szCs w:val="22"/>
        </w:rPr>
      </w:pPr>
    </w:p>
    <w:p w14:paraId="36DE38A8" w14:textId="7385E7D7" w:rsidR="00F70DCE" w:rsidRPr="00001FE9" w:rsidRDefault="00F70DCE" w:rsidP="00001FE9">
      <w:pPr>
        <w:pStyle w:val="Heading2"/>
        <w:rPr>
          <w:rStyle w:val="eop"/>
        </w:rPr>
      </w:pPr>
      <w:r w:rsidRPr="00001FE9">
        <w:rPr>
          <w:rStyle w:val="eop"/>
        </w:rPr>
        <w:t>Introduction</w:t>
      </w:r>
    </w:p>
    <w:p w14:paraId="2F37FE71" w14:textId="77777777" w:rsidR="0088011C" w:rsidRDefault="0088011C" w:rsidP="00740A21">
      <w:pPr>
        <w:jc w:val="both"/>
        <w:rPr>
          <w:rStyle w:val="eop"/>
          <w:rFonts w:ascii="Calibri" w:hAnsi="Calibri" w:cs="Calibri"/>
          <w:sz w:val="22"/>
          <w:szCs w:val="22"/>
        </w:rPr>
      </w:pPr>
    </w:p>
    <w:p w14:paraId="47A3C6BF" w14:textId="438A937C" w:rsidR="0088011C" w:rsidRPr="00CA6F78" w:rsidRDefault="00A20429" w:rsidP="00CA6020">
      <w:pPr>
        <w:jc w:val="both"/>
      </w:pPr>
      <w:r w:rsidRPr="00CA6F78">
        <w:t>In a previous</w:t>
      </w:r>
      <w:r w:rsidRPr="00CA6F78">
        <w:rPr>
          <w:rStyle w:val="eop"/>
          <w:rFonts w:ascii="Calibri" w:hAnsi="Calibri" w:cs="Calibri"/>
        </w:rPr>
        <w:t xml:space="preserve"> </w:t>
      </w:r>
      <w:hyperlink r:id="rId6" w:history="1">
        <w:r w:rsidR="002114A4" w:rsidRPr="00CA6F78">
          <w:rPr>
            <w:rStyle w:val="Hyperlink"/>
            <w:rFonts w:ascii="Calibri" w:hAnsi="Calibri" w:cs="Calibri"/>
          </w:rPr>
          <w:t>entry/post</w:t>
        </w:r>
        <w:r w:rsidR="0026774B" w:rsidRPr="00CA6F78">
          <w:rPr>
            <w:rStyle w:val="Hyperlink"/>
            <w:rFonts w:ascii="Calibri" w:hAnsi="Calibri" w:cs="Calibri"/>
          </w:rPr>
          <w:t>,</w:t>
        </w:r>
      </w:hyperlink>
      <w:r w:rsidRPr="00CA6F78">
        <w:rPr>
          <w:rStyle w:val="eop"/>
          <w:rFonts w:ascii="Calibri" w:hAnsi="Calibri" w:cs="Calibri"/>
        </w:rPr>
        <w:t xml:space="preserve"> </w:t>
      </w:r>
      <w:r w:rsidRPr="00CA6F78">
        <w:t>we discussed the</w:t>
      </w:r>
      <w:r w:rsidR="002114A4" w:rsidRPr="00CA6F78">
        <w:t xml:space="preserve"> </w:t>
      </w:r>
      <w:r w:rsidRPr="00CA6F78">
        <w:t xml:space="preserve">benefits of </w:t>
      </w:r>
      <w:r w:rsidR="0026774B" w:rsidRPr="00CA6F78">
        <w:t>adopting</w:t>
      </w:r>
      <w:r w:rsidR="00D84008" w:rsidRPr="00CA6F78">
        <w:t xml:space="preserve"> electric vehicles</w:t>
      </w:r>
      <w:r w:rsidR="00CA6F78" w:rsidRPr="00CA6F78">
        <w:t xml:space="preserve"> (EVs)</w:t>
      </w:r>
      <w:r w:rsidR="00D84008" w:rsidRPr="00CA6F78">
        <w:t>.</w:t>
      </w:r>
      <w:r w:rsidR="00755E0C">
        <w:t xml:space="preserve"> </w:t>
      </w:r>
      <w:r w:rsidR="00CA6020" w:rsidRPr="00CA6F78">
        <w:t>Their lower annual mileage costs compared to fuel-based ones and lower CO2 emissions are just some of their many benefits.</w:t>
      </w:r>
      <w:r w:rsidR="00755E0C">
        <w:t xml:space="preserve"> </w:t>
      </w:r>
      <w:r w:rsidR="00D84008" w:rsidRPr="00CA6F78">
        <w:t xml:space="preserve">That </w:t>
      </w:r>
      <w:r w:rsidR="00CA6F78" w:rsidRPr="00CA6F78">
        <w:t>blog post</w:t>
      </w:r>
      <w:r w:rsidR="00D84008" w:rsidRPr="00CA6F78">
        <w:t xml:space="preserve"> also listed factors that </w:t>
      </w:r>
      <w:r w:rsidR="00CA6F78" w:rsidRPr="00CA6F78">
        <w:t>hinder</w:t>
      </w:r>
      <w:r w:rsidR="00D84008" w:rsidRPr="00CA6F78">
        <w:t xml:space="preserve"> </w:t>
      </w:r>
      <w:r w:rsidR="001117BE">
        <w:t>EVs'</w:t>
      </w:r>
      <w:r w:rsidR="00D84008" w:rsidRPr="00CA6F78">
        <w:t xml:space="preserve"> widespread adoption.</w:t>
      </w:r>
      <w:r w:rsidR="00755E0C">
        <w:t xml:space="preserve"> </w:t>
      </w:r>
      <w:r w:rsidR="0026774B" w:rsidRPr="00CA6F78">
        <w:t xml:space="preserve">As </w:t>
      </w:r>
      <w:r w:rsidR="003D7BB1" w:rsidRPr="00CA6F78">
        <w:t>discussed</w:t>
      </w:r>
      <w:r w:rsidR="0026774B" w:rsidRPr="00CA6F78">
        <w:t xml:space="preserve"> in </w:t>
      </w:r>
      <w:r w:rsidR="002114A4" w:rsidRPr="00CA6F78">
        <w:t>the</w:t>
      </w:r>
      <w:r w:rsidR="0026774B" w:rsidRPr="00CA6F78">
        <w:t xml:space="preserve"> post and the </w:t>
      </w:r>
      <w:r w:rsidR="003D7BB1" w:rsidRPr="00CA6F78">
        <w:t xml:space="preserve">scientific </w:t>
      </w:r>
      <w:r w:rsidR="0026774B" w:rsidRPr="00CA6F78">
        <w:t>literature</w:t>
      </w:r>
      <w:r w:rsidR="00F43C9C" w:rsidRPr="00CA6F78">
        <w:t>,</w:t>
      </w:r>
      <w:r w:rsidR="00740A21" w:rsidRPr="00CA6F78">
        <w:t xml:space="preserve"> their higher purchase prices and the uncertainty of fulfilling mobility needs are the main obstacles</w:t>
      </w:r>
      <w:r w:rsidR="00F43C9C" w:rsidRPr="00CA6F78">
        <w:t xml:space="preserve"> </w:t>
      </w:r>
      <w:r w:rsidR="009B7AD3">
        <w:t>behind their modest penetration rate</w:t>
      </w:r>
      <w:r w:rsidR="000B7CA3">
        <w:t xml:space="preserve"> </w:t>
      </w:r>
      <w:r w:rsidR="00F43C9C" w:rsidRPr="00CA6F78">
        <w:t>[1-2]</w:t>
      </w:r>
      <w:r w:rsidR="00740A21" w:rsidRPr="00CA6F78">
        <w:t>.</w:t>
      </w:r>
      <w:r w:rsidR="00755E0C">
        <w:t xml:space="preserve"> </w:t>
      </w:r>
      <w:r w:rsidR="00740A21" w:rsidRPr="00CA6F78">
        <w:t xml:space="preserve">The latter </w:t>
      </w:r>
      <w:r w:rsidR="0074678D" w:rsidRPr="00CA6F78">
        <w:t>relates</w:t>
      </w:r>
      <w:r w:rsidR="00740A21" w:rsidRPr="00CA6F78">
        <w:t xml:space="preserve"> to </w:t>
      </w:r>
      <w:r w:rsidR="00B419E0" w:rsidRPr="00CA6F78">
        <w:t xml:space="preserve">their </w:t>
      </w:r>
      <w:r w:rsidR="00740A21" w:rsidRPr="00CA6F78">
        <w:t xml:space="preserve">range, charging time, and charging </w:t>
      </w:r>
      <w:r w:rsidR="0074678D" w:rsidRPr="00CA6F78">
        <w:t>station</w:t>
      </w:r>
      <w:r w:rsidR="00740A21" w:rsidRPr="00CA6F78">
        <w:t xml:space="preserve"> availability. </w:t>
      </w:r>
    </w:p>
    <w:p w14:paraId="596BDF64" w14:textId="77777777" w:rsidR="00F505D8" w:rsidRDefault="00F505D8" w:rsidP="00740A21">
      <w:pPr>
        <w:jc w:val="both"/>
        <w:rPr>
          <w:rStyle w:val="eop"/>
          <w:rFonts w:ascii="Calibri" w:hAnsi="Calibri" w:cs="Calibri"/>
          <w:sz w:val="22"/>
          <w:szCs w:val="22"/>
        </w:rPr>
      </w:pPr>
    </w:p>
    <w:p w14:paraId="0FB6CB8E" w14:textId="77777777" w:rsidR="00CA6020" w:rsidRDefault="00E554E0" w:rsidP="00CA6020">
      <w:pPr>
        <w:keepNext/>
        <w:jc w:val="center"/>
      </w:pPr>
      <w:r w:rsidRPr="00E554E0">
        <w:drawing>
          <wp:inline distT="0" distB="0" distL="0" distR="0" wp14:anchorId="3F46E266" wp14:editId="3B6F1DC8">
            <wp:extent cx="4510353" cy="3076536"/>
            <wp:effectExtent l="0" t="0" r="0" b="0"/>
            <wp:docPr id="89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1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353" cy="30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C87D" w14:textId="6292AC7E" w:rsidR="00172B92" w:rsidRDefault="00CA6020" w:rsidP="00CA60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755E0C">
        <w:t xml:space="preserve"> </w:t>
      </w:r>
      <w:r>
        <w:t>To be improved (</w:t>
      </w:r>
      <w:proofErr w:type="spellStart"/>
      <w:r w:rsidR="00CA6F78">
        <w:t>flaticon</w:t>
      </w:r>
      <w:proofErr w:type="spellEnd"/>
      <w:r w:rsidR="00CA6F78">
        <w:t xml:space="preserve"> figures</w:t>
      </w:r>
      <w:r>
        <w:t>)</w:t>
      </w:r>
    </w:p>
    <w:p w14:paraId="3DD86A16" w14:textId="77777777" w:rsidR="00E554E0" w:rsidRDefault="00E554E0" w:rsidP="00CA6020">
      <w:pPr>
        <w:jc w:val="both"/>
      </w:pPr>
    </w:p>
    <w:p w14:paraId="3F5F5771" w14:textId="1EA36508" w:rsidR="00E554E0" w:rsidRDefault="00E554E0" w:rsidP="00CA6020">
      <w:pPr>
        <w:jc w:val="both"/>
      </w:pPr>
      <w:r>
        <w:t>Currently</w:t>
      </w:r>
      <w:r w:rsidR="00F43C9C">
        <w:t>,</w:t>
      </w:r>
      <w:r>
        <w:t xml:space="preserve"> </w:t>
      </w:r>
      <w:r w:rsidR="00F43C9C">
        <w:t xml:space="preserve">several efforts are aimed at tackling these issues: </w:t>
      </w:r>
      <w:r w:rsidR="00CA6F78">
        <w:t xml:space="preserve">newer </w:t>
      </w:r>
      <w:r w:rsidR="00F43C9C">
        <w:t>EVs with greater ranges, fast and portable charging technologies, and the installation of charging stations and facilities are increasing worldwide.</w:t>
      </w:r>
    </w:p>
    <w:p w14:paraId="055BFF76" w14:textId="087D344D" w:rsidR="00F43C9C" w:rsidRDefault="00F43C9C" w:rsidP="00CA6020">
      <w:pPr>
        <w:jc w:val="both"/>
      </w:pPr>
      <w:r>
        <w:t>In addition, there is also research aimed at optimizing our vehicles</w:t>
      </w:r>
      <w:r w:rsidR="00001FE9">
        <w:t>'</w:t>
      </w:r>
      <w:r>
        <w:t xml:space="preserve"> driving, idle</w:t>
      </w:r>
      <w:r w:rsidR="00BB0E87">
        <w:t>,</w:t>
      </w:r>
      <w:r>
        <w:t xml:space="preserve"> and charging times</w:t>
      </w:r>
      <w:r w:rsidR="00BB0E87">
        <w:t xml:space="preserve"> while satisfying our mobility </w:t>
      </w:r>
      <w:r w:rsidR="00CA7007">
        <w:t>demands [3]</w:t>
      </w:r>
      <w:r>
        <w:t>.</w:t>
      </w:r>
      <w:r w:rsidR="00755E0C">
        <w:t xml:space="preserve"> T</w:t>
      </w:r>
      <w:r w:rsidR="00CA6F78">
        <w:t>hese are charging strategies.</w:t>
      </w:r>
    </w:p>
    <w:p w14:paraId="4EAE4DA5" w14:textId="77777777" w:rsidR="00F43C9C" w:rsidRDefault="00F43C9C" w:rsidP="00CA6020">
      <w:pPr>
        <w:jc w:val="both"/>
      </w:pPr>
    </w:p>
    <w:p w14:paraId="73BB6D4F" w14:textId="726E0026" w:rsidR="00F43C9C" w:rsidRDefault="00F43C9C" w:rsidP="00CA6020">
      <w:pPr>
        <w:pStyle w:val="Heading2"/>
        <w:jc w:val="both"/>
      </w:pPr>
      <w:r>
        <w:t xml:space="preserve">What are charging strategies </w:t>
      </w:r>
      <w:r w:rsidR="00A2404B">
        <w:t>anyway</w:t>
      </w:r>
      <w:r>
        <w:t>?</w:t>
      </w:r>
    </w:p>
    <w:p w14:paraId="338CAC48" w14:textId="77777777" w:rsidR="00BB0E87" w:rsidRDefault="00BB0E87" w:rsidP="00CA6020">
      <w:pPr>
        <w:jc w:val="both"/>
      </w:pPr>
    </w:p>
    <w:p w14:paraId="57DF6971" w14:textId="50DF470A" w:rsidR="00F43C9C" w:rsidRDefault="00F43C9C" w:rsidP="00CA6020">
      <w:pPr>
        <w:jc w:val="both"/>
      </w:pPr>
      <w:r>
        <w:t>Charging strategies can refer to two things</w:t>
      </w:r>
      <w:r w:rsidR="00BB0E87">
        <w:t>.</w:t>
      </w:r>
      <w:r w:rsidR="00755E0C">
        <w:t xml:space="preserve"> T</w:t>
      </w:r>
      <w:r>
        <w:t xml:space="preserve">he </w:t>
      </w:r>
      <w:r w:rsidR="00BB0E87">
        <w:t xml:space="preserve">first </w:t>
      </w:r>
      <w:r w:rsidR="00A2404B">
        <w:t>defines</w:t>
      </w:r>
      <w:r w:rsidR="00BB0E87">
        <w:t xml:space="preserve"> planning or actions destined to achieve optimal distribution of the charging capacity among a series of </w:t>
      </w:r>
      <w:r w:rsidR="00A2404B">
        <w:t>vehicles.</w:t>
      </w:r>
      <w:r w:rsidR="00755E0C">
        <w:t xml:space="preserve">  I</w:t>
      </w:r>
      <w:r w:rsidR="00A2404B" w:rsidRPr="00A2404B">
        <w:t xml:space="preserve">n plain English, strategies to charge vehicles without draining the electricity </w:t>
      </w:r>
      <w:r w:rsidR="00001FE9">
        <w:t>grid's</w:t>
      </w:r>
      <w:r w:rsidR="00A2404B" w:rsidRPr="00A2404B">
        <w:t xml:space="preserve"> capacity.</w:t>
      </w:r>
      <w:r w:rsidR="00755E0C">
        <w:t xml:space="preserve"> T</w:t>
      </w:r>
      <w:r w:rsidR="00A2404B">
        <w:t xml:space="preserve">hey are planned and executed by </w:t>
      </w:r>
      <w:r w:rsidR="00683915">
        <w:t>the charging station administration.</w:t>
      </w:r>
      <w:r w:rsidR="00755E0C">
        <w:t xml:space="preserve"> T</w:t>
      </w:r>
      <w:r w:rsidR="00683915">
        <w:t xml:space="preserve">hey could set the same load to every vehicle, assign higher power to those that arrive first, or give preference to specified vehicles like in Fig. 1. </w:t>
      </w:r>
    </w:p>
    <w:p w14:paraId="07B85F3C" w14:textId="77777777" w:rsidR="00683915" w:rsidRDefault="00683915" w:rsidP="00683915">
      <w:pPr>
        <w:keepNext/>
        <w:autoSpaceDE w:val="0"/>
        <w:autoSpaceDN w:val="0"/>
        <w:adjustRightInd w:val="0"/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GB"/>
        </w:rPr>
        <w:lastRenderedPageBreak/>
        <w:drawing>
          <wp:inline distT="0" distB="0" distL="0" distR="0" wp14:anchorId="6B03A1CA" wp14:editId="5B3AEB8E">
            <wp:extent cx="5731510" cy="2777490"/>
            <wp:effectExtent l="0" t="0" r="0" b="3810"/>
            <wp:docPr id="2017328175" name="Picture 2" descr="A car charging station with ca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8175" name="Picture 2" descr="A car charging station with ca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B447" w14:textId="59D09D44" w:rsidR="00683915" w:rsidRPr="00683915" w:rsidRDefault="00683915" w:rsidP="00683915">
      <w:pPr>
        <w:pStyle w:val="Caption"/>
        <w:rPr>
          <w:rFonts w:ascii="Helvetica Neue" w:hAnsi="Helvetica Neue" w:cs="Helvetica Neue"/>
          <w:kern w:val="0"/>
          <w:sz w:val="26"/>
          <w:szCs w:val="26"/>
          <w:lang w:val="es-ES"/>
        </w:rPr>
      </w:pPr>
      <w:r w:rsidRPr="00683915">
        <w:rPr>
          <w:lang w:val="es-ES"/>
        </w:rPr>
        <w:t xml:space="preserve">Figure </w:t>
      </w:r>
      <w:r>
        <w:fldChar w:fldCharType="begin"/>
      </w:r>
      <w:r w:rsidRPr="00683915">
        <w:rPr>
          <w:lang w:val="es-ES"/>
        </w:rPr>
        <w:instrText xml:space="preserve"> SEQ Figure \* ARABIC </w:instrText>
      </w:r>
      <w:r>
        <w:fldChar w:fldCharType="separate"/>
      </w:r>
      <w:r w:rsidR="00CA6020">
        <w:rPr>
          <w:noProof/>
          <w:lang w:val="es-ES"/>
        </w:rPr>
        <w:t>2</w:t>
      </w:r>
      <w:r>
        <w:fldChar w:fldCharType="end"/>
      </w:r>
      <w:r w:rsidRPr="00683915">
        <w:rPr>
          <w:lang w:val="es-ES"/>
        </w:rPr>
        <w:t xml:space="preserve"> Imagen que no es </w:t>
      </w:r>
      <w:proofErr w:type="spellStart"/>
      <w:r w:rsidRPr="00683915">
        <w:rPr>
          <w:lang w:val="es-ES"/>
        </w:rPr>
        <w:t>mia</w:t>
      </w:r>
      <w:proofErr w:type="spellEnd"/>
    </w:p>
    <w:p w14:paraId="4B1E75A4" w14:textId="7358E54B" w:rsidR="00683915" w:rsidRDefault="00BD58CA" w:rsidP="00CA6020">
      <w:pPr>
        <w:jc w:val="both"/>
      </w:pPr>
      <w:r w:rsidRPr="00BD58CA">
        <w:t xml:space="preserve">The other meaning associated </w:t>
      </w:r>
      <w:r w:rsidR="007C6EA2">
        <w:t>with</w:t>
      </w:r>
      <w:r w:rsidRPr="00BD58CA">
        <w:t xml:space="preserve"> </w:t>
      </w:r>
      <w:r w:rsidR="007C6EA2" w:rsidRPr="00BD58CA">
        <w:t>charging</w:t>
      </w:r>
      <w:r w:rsidRPr="00BD58CA">
        <w:t xml:space="preserve"> strategies</w:t>
      </w:r>
      <w:r w:rsidR="007C6EA2">
        <w:t>,</w:t>
      </w:r>
      <w:r w:rsidRPr="00BD58CA">
        <w:t xml:space="preserve"> and the one with utmost </w:t>
      </w:r>
      <w:r w:rsidR="007C6EA2" w:rsidRPr="00BD58CA">
        <w:t>interest</w:t>
      </w:r>
      <w:r w:rsidRPr="00BD58CA">
        <w:t xml:space="preserve"> fo</w:t>
      </w:r>
      <w:r>
        <w:t>r us</w:t>
      </w:r>
      <w:r w:rsidR="007C6EA2">
        <w:t>,</w:t>
      </w:r>
      <w:r>
        <w:t xml:space="preserve"> </w:t>
      </w:r>
      <w:r w:rsidR="007C6EA2">
        <w:t>is</w:t>
      </w:r>
      <w:r>
        <w:t xml:space="preserve"> the one that defines the </w:t>
      </w:r>
      <w:r w:rsidRPr="00CA6F78">
        <w:rPr>
          <w:b/>
          <w:bCs/>
        </w:rPr>
        <w:t xml:space="preserve">series of actions destined to </w:t>
      </w:r>
      <w:r w:rsidR="007C6EA2" w:rsidRPr="00CA6F78">
        <w:rPr>
          <w:b/>
          <w:bCs/>
        </w:rPr>
        <w:t>optimize the use of the EV</w:t>
      </w:r>
      <w:r w:rsidR="007C6EA2">
        <w:t>.</w:t>
      </w:r>
      <w:r w:rsidR="00755E0C">
        <w:t xml:space="preserve"> T</w:t>
      </w:r>
      <w:r w:rsidR="001467ED">
        <w:t xml:space="preserve">hese strategies focus </w:t>
      </w:r>
      <w:r w:rsidR="001467ED" w:rsidRPr="00CA6F78">
        <w:t xml:space="preserve">on the individual </w:t>
      </w:r>
      <w:r w:rsidR="001117BE">
        <w:t>behavior</w:t>
      </w:r>
      <w:r w:rsidR="001467ED" w:rsidRPr="00CA6F78">
        <w:t xml:space="preserve"> of users (individual EVs or fleets) and are applied by the final user.</w:t>
      </w:r>
      <w:r w:rsidR="00755E0C">
        <w:t xml:space="preserve"> </w:t>
      </w:r>
      <w:r w:rsidR="00EC35BC">
        <w:t>I</w:t>
      </w:r>
      <w:r w:rsidR="00A24820">
        <w:t xml:space="preserve">t answers the question: How can I </w:t>
      </w:r>
      <w:r w:rsidR="007E0CF1">
        <w:t>organize</w:t>
      </w:r>
      <w:r w:rsidR="00A24820">
        <w:t xml:space="preserve"> my trips and charging time to get the most out of my EV?</w:t>
      </w:r>
    </w:p>
    <w:p w14:paraId="5BA8EB5A" w14:textId="77777777" w:rsidR="00CA6F78" w:rsidRDefault="00CA6F78" w:rsidP="00CA6020">
      <w:pPr>
        <w:jc w:val="both"/>
      </w:pPr>
    </w:p>
    <w:p w14:paraId="35B38E07" w14:textId="1E5C0B7E" w:rsidR="007C6EA2" w:rsidRDefault="007C6EA2" w:rsidP="00CA6020">
      <w:pPr>
        <w:jc w:val="both"/>
        <w:rPr>
          <w:i/>
          <w:iCs/>
        </w:rPr>
      </w:pPr>
      <w:r w:rsidRPr="00CA6F78">
        <w:rPr>
          <w:i/>
          <w:iCs/>
        </w:rPr>
        <w:t>From here</w:t>
      </w:r>
      <w:r w:rsidR="00881E2B" w:rsidRPr="00CA6F78">
        <w:rPr>
          <w:i/>
          <w:iCs/>
        </w:rPr>
        <w:t>,</w:t>
      </w:r>
      <w:r w:rsidRPr="00CA6F78">
        <w:rPr>
          <w:i/>
          <w:iCs/>
        </w:rPr>
        <w:t xml:space="preserve"> things </w:t>
      </w:r>
      <w:r w:rsidR="00881E2B" w:rsidRPr="00CA6F78">
        <w:rPr>
          <w:i/>
          <w:iCs/>
        </w:rPr>
        <w:t>are going to get interesting :D.</w:t>
      </w:r>
    </w:p>
    <w:p w14:paraId="7E347AAF" w14:textId="77777777" w:rsidR="00A5746E" w:rsidRDefault="00A5746E" w:rsidP="00CA6020">
      <w:pPr>
        <w:jc w:val="both"/>
        <w:rPr>
          <w:i/>
          <w:iCs/>
        </w:rPr>
      </w:pPr>
    </w:p>
    <w:p w14:paraId="341070DF" w14:textId="09496AF3" w:rsidR="00881E2B" w:rsidRDefault="001467ED" w:rsidP="00CA6020">
      <w:pPr>
        <w:jc w:val="both"/>
      </w:pPr>
      <w:r>
        <w:t xml:space="preserve">One thing in common between fleet coordinators </w:t>
      </w:r>
      <w:r w:rsidR="00001FE9">
        <w:t>and</w:t>
      </w:r>
      <w:r>
        <w:t xml:space="preserve"> individual EV owners is the desire to </w:t>
      </w:r>
      <w:r w:rsidR="007723AC">
        <w:t>satisfy their transport demands</w:t>
      </w:r>
      <w:r w:rsidR="00001FE9">
        <w:t xml:space="preserve"> within their economic and time constraints.</w:t>
      </w:r>
      <w:r w:rsidR="00755E0C">
        <w:t xml:space="preserve"> I</w:t>
      </w:r>
      <w:r w:rsidR="00001FE9">
        <w:t xml:space="preserve">n this case, </w:t>
      </w:r>
      <w:r w:rsidR="009B7AD3">
        <w:t xml:space="preserve">the </w:t>
      </w:r>
      <w:r w:rsidR="00755E0C">
        <w:t>financial constraints</w:t>
      </w:r>
      <w:r w:rsidR="009B7AD3">
        <w:t xml:space="preserve"> </w:t>
      </w:r>
      <w:r w:rsidR="00001FE9">
        <w:t>refer to the vehicle's total cost of ownership (TCO), which is all the critical costs of owning and running a vehicle, from purchasing to maintenance, insurance, etc.</w:t>
      </w:r>
      <w:r w:rsidR="00755E0C">
        <w:t xml:space="preserve"> T</w:t>
      </w:r>
      <w:r w:rsidR="009B7AD3">
        <w:t>ime</w:t>
      </w:r>
      <w:r w:rsidR="00FA4FDF">
        <w:t xml:space="preserve"> constraints are defined by the purposes</w:t>
      </w:r>
      <w:r w:rsidR="000B7CA3">
        <w:t xml:space="preserve"> </w:t>
      </w:r>
      <w:r w:rsidR="00FA4FDF">
        <w:t xml:space="preserve">of our trips and the timing we have available to carry them out. </w:t>
      </w:r>
    </w:p>
    <w:p w14:paraId="566390C9" w14:textId="77777777" w:rsidR="00FA4FDF" w:rsidRDefault="00FA4FDF" w:rsidP="00CA6020">
      <w:pPr>
        <w:jc w:val="both"/>
      </w:pPr>
    </w:p>
    <w:p w14:paraId="7F2F0ACD" w14:textId="5538E0BB" w:rsidR="007723AC" w:rsidRDefault="009B7AD3" w:rsidP="00CA6020">
      <w:pPr>
        <w:jc w:val="both"/>
      </w:pPr>
      <w:r>
        <w:t xml:space="preserve">What economic challenges do </w:t>
      </w:r>
      <w:r w:rsidR="00755E0C">
        <w:t>EVs</w:t>
      </w:r>
      <w:r>
        <w:t xml:space="preserve"> pose </w:t>
      </w:r>
      <w:r w:rsidR="00755E0C">
        <w:t>compared</w:t>
      </w:r>
      <w:r>
        <w:t xml:space="preserve"> to internal combustion </w:t>
      </w:r>
      <w:r w:rsidR="00755E0C">
        <w:t>engine</w:t>
      </w:r>
      <w:r>
        <w:t xml:space="preserve"> (ICE) vehicles?</w:t>
      </w:r>
      <w:r w:rsidR="00755E0C">
        <w:t xml:space="preserve"> T</w:t>
      </w:r>
      <w:r>
        <w:t>he first one is the already mentioned initial cost.</w:t>
      </w:r>
      <w:r w:rsidR="00755E0C">
        <w:t xml:space="preserve"> T</w:t>
      </w:r>
      <w:r>
        <w:t xml:space="preserve">his </w:t>
      </w:r>
      <w:r w:rsidR="000B7CA3">
        <w:t xml:space="preserve">burden </w:t>
      </w:r>
      <w:r>
        <w:t xml:space="preserve">might be easier to overcome by medium or </w:t>
      </w:r>
      <w:r w:rsidR="00755E0C">
        <w:t>big-sized</w:t>
      </w:r>
      <w:r>
        <w:t xml:space="preserve"> companies than </w:t>
      </w:r>
      <w:r w:rsidR="00755E0C">
        <w:t>lower-medium-income</w:t>
      </w:r>
      <w:r>
        <w:t xml:space="preserve"> families. </w:t>
      </w:r>
      <w:r w:rsidR="00872775">
        <w:t>Additionally</w:t>
      </w:r>
      <w:r w:rsidR="00C55D7F">
        <w:t xml:space="preserve">, </w:t>
      </w:r>
      <w:r w:rsidR="00872775">
        <w:t>commercial vehicle fleets have higher annual mileage than private cars</w:t>
      </w:r>
      <w:r w:rsidR="000B7CA3">
        <w:t>;</w:t>
      </w:r>
      <w:r w:rsidR="00872775">
        <w:t xml:space="preserve"> hence</w:t>
      </w:r>
      <w:r w:rsidR="000B7CA3">
        <w:t>,</w:t>
      </w:r>
      <w:r w:rsidR="00872775">
        <w:t xml:space="preserve"> savings in running costs are more significant</w:t>
      </w:r>
      <w:r w:rsidR="000B7CA3">
        <w:t xml:space="preserve"> [</w:t>
      </w:r>
      <w:r w:rsidR="00EC35BC">
        <w:t>4</w:t>
      </w:r>
      <w:r w:rsidR="000B7CA3">
        <w:t>]</w:t>
      </w:r>
      <w:r w:rsidR="00872775">
        <w:t xml:space="preserve">. </w:t>
      </w:r>
      <w:r w:rsidR="007B196C">
        <w:t xml:space="preserve">Many governments have </w:t>
      </w:r>
      <w:r w:rsidR="00EC35BC">
        <w:t>implemented</w:t>
      </w:r>
      <w:r w:rsidR="007B196C">
        <w:t xml:space="preserve"> programs to provide funds or incentives for the renewal of the stock of cars with specific incentives for EVs and </w:t>
      </w:r>
      <w:r w:rsidR="007B196C" w:rsidRPr="007B196C">
        <w:t>Plug-in hybrid electric vehicles (PHEVs)</w:t>
      </w:r>
      <w:r w:rsidR="007B196C">
        <w:t xml:space="preserve"> [</w:t>
      </w:r>
      <w:r w:rsidR="00CA7007">
        <w:t>5</w:t>
      </w:r>
      <w:r w:rsidR="007B196C">
        <w:t>-</w:t>
      </w:r>
      <w:r w:rsidR="00CA7007">
        <w:t>7]</w:t>
      </w:r>
      <w:r w:rsidR="007B196C">
        <w:t>.</w:t>
      </w:r>
    </w:p>
    <w:p w14:paraId="3DF2F44B" w14:textId="6DA5BC84" w:rsidR="000B7CA3" w:rsidRDefault="000B7CA3" w:rsidP="00CA6020">
      <w:pPr>
        <w:jc w:val="both"/>
      </w:pPr>
    </w:p>
    <w:p w14:paraId="2A28A131" w14:textId="57E53D3A" w:rsidR="00227F69" w:rsidRDefault="000B7CA3" w:rsidP="00CA6020">
      <w:pPr>
        <w:jc w:val="both"/>
      </w:pPr>
      <w:r>
        <w:t xml:space="preserve">The second challenge relates to the vehicle’s longevity. For ICE, the critical challenge is to cover a considerable </w:t>
      </w:r>
      <w:r w:rsidR="007B196C">
        <w:t>number</w:t>
      </w:r>
      <w:r>
        <w:t xml:space="preserve"> of kilometers traveled without any major technical failure. EVs add to </w:t>
      </w:r>
      <w:r w:rsidR="007B7A98">
        <w:t>these considerations</w:t>
      </w:r>
      <w:r>
        <w:t xml:space="preserve"> the battery</w:t>
      </w:r>
      <w:r w:rsidR="00EC35BC">
        <w:t>’s</w:t>
      </w:r>
      <w:r>
        <w:t xml:space="preserve"> </w:t>
      </w:r>
      <w:r w:rsidR="00EC35BC">
        <w:t>state of health</w:t>
      </w:r>
      <w:r w:rsidR="007B7A98">
        <w:t xml:space="preserve"> (</w:t>
      </w:r>
      <w:proofErr w:type="spellStart"/>
      <w:r w:rsidR="007B7A98">
        <w:t>SoH</w:t>
      </w:r>
      <w:proofErr w:type="spellEnd"/>
      <w:r w:rsidR="007B7A98">
        <w:t>)</w:t>
      </w:r>
      <w:r>
        <w:t>.</w:t>
      </w:r>
      <w:r w:rsidR="007B196C">
        <w:t xml:space="preserve"> Expanding the battery life of the EVs means balanced driving, charging</w:t>
      </w:r>
      <w:r w:rsidR="007B7A98">
        <w:t>,</w:t>
      </w:r>
      <w:r w:rsidR="007B196C">
        <w:t xml:space="preserve"> and idle time.</w:t>
      </w:r>
    </w:p>
    <w:p w14:paraId="67F7E9A7" w14:textId="77777777" w:rsidR="00EC35BC" w:rsidRDefault="00EC35BC" w:rsidP="00CA6020">
      <w:pPr>
        <w:jc w:val="both"/>
      </w:pPr>
    </w:p>
    <w:p w14:paraId="6ADFC190" w14:textId="2210DDBB" w:rsidR="00B25D02" w:rsidRDefault="008C5C8D" w:rsidP="00CA6020">
      <w:pPr>
        <w:jc w:val="both"/>
      </w:pPr>
      <w:r>
        <w:t xml:space="preserve">An efficient charging strategy would help us </w:t>
      </w:r>
      <w:r w:rsidR="00277253">
        <w:t>meet</w:t>
      </w:r>
      <w:r>
        <w:t xml:space="preserve"> our mobility needs while implementing a charging strategy </w:t>
      </w:r>
      <w:r w:rsidR="00277253">
        <w:t>to</w:t>
      </w:r>
      <w:r>
        <w:t xml:space="preserve"> preserve the battery’s </w:t>
      </w:r>
      <w:proofErr w:type="spellStart"/>
      <w:r>
        <w:t>SoH</w:t>
      </w:r>
      <w:proofErr w:type="spellEnd"/>
      <w:r>
        <w:t xml:space="preserve">. </w:t>
      </w:r>
      <w:r w:rsidR="00277253">
        <w:t xml:space="preserve">It is an optimization task where mobility KPIs are to be accomplished with a reduced range and </w:t>
      </w:r>
      <w:proofErr w:type="gramStart"/>
      <w:r w:rsidR="00277253">
        <w:t>set</w:t>
      </w:r>
      <w:proofErr w:type="gramEnd"/>
    </w:p>
    <w:p w14:paraId="039DE3C5" w14:textId="27148F21" w:rsidR="007B196C" w:rsidRDefault="00B25D02" w:rsidP="00B25D02">
      <w:pPr>
        <w:pStyle w:val="Heading2"/>
        <w:jc w:val="both"/>
      </w:pPr>
      <w:r>
        <w:lastRenderedPageBreak/>
        <w:t xml:space="preserve">How </w:t>
      </w:r>
      <w:r w:rsidR="00EC35BC">
        <w:t>can</w:t>
      </w:r>
      <w:r>
        <w:t xml:space="preserve"> charging strategies </w:t>
      </w:r>
      <w:r w:rsidR="00EC35BC">
        <w:t xml:space="preserve">be </w:t>
      </w:r>
      <w:r>
        <w:t>implemented?</w:t>
      </w:r>
    </w:p>
    <w:p w14:paraId="2AD4D042" w14:textId="0E796E9F" w:rsidR="00B25D02" w:rsidRDefault="00B25D02" w:rsidP="00B25D02">
      <w:r>
        <w:t>Implementing charging strategies requires</w:t>
      </w:r>
    </w:p>
    <w:p w14:paraId="20B950FE" w14:textId="77777777" w:rsidR="00EC35BC" w:rsidRDefault="00EC35BC" w:rsidP="00B25D02"/>
    <w:p w14:paraId="3C0465E8" w14:textId="77777777" w:rsidR="00EC35BC" w:rsidRDefault="00EC35BC" w:rsidP="00B25D02"/>
    <w:p w14:paraId="46185558" w14:textId="77777777" w:rsidR="00EC35BC" w:rsidRPr="00B25D02" w:rsidRDefault="00EC35BC" w:rsidP="00B25D02"/>
    <w:p w14:paraId="0090144B" w14:textId="584B1238" w:rsidR="007723AC" w:rsidRDefault="007723AC" w:rsidP="007723AC">
      <w:pPr>
        <w:pStyle w:val="Heading2"/>
        <w:jc w:val="both"/>
      </w:pPr>
      <w:r>
        <w:t xml:space="preserve">How can connected mobility help you plan your charging strategies? </w:t>
      </w:r>
    </w:p>
    <w:p w14:paraId="2A89886C" w14:textId="77777777" w:rsidR="00A5746E" w:rsidRDefault="00A5746E" w:rsidP="00A5746E"/>
    <w:p w14:paraId="296A2DB1" w14:textId="52C626FD" w:rsidR="00A5746E" w:rsidRDefault="00EC35BC" w:rsidP="00A5746E">
      <w:r>
        <w:t>Cost-optimized</w:t>
      </w:r>
      <w:r w:rsidR="007B7A98">
        <w:t xml:space="preserve"> charging </w:t>
      </w:r>
    </w:p>
    <w:p w14:paraId="4787962B" w14:textId="77777777" w:rsidR="00A5746E" w:rsidRDefault="00A5746E" w:rsidP="00A5746E"/>
    <w:p w14:paraId="2C0A3858" w14:textId="663CB422" w:rsidR="009D5095" w:rsidRDefault="009D5095" w:rsidP="009D5095">
      <w:pPr>
        <w:jc w:val="both"/>
      </w:pPr>
      <w:r>
        <w:t xml:space="preserve">To our knowledge, the most detailed contribution to the topic was made by the scientific article “Charging strategies for economic operations of electric vehicles in commercial applications” by </w:t>
      </w:r>
      <w:proofErr w:type="spellStart"/>
      <w:r w:rsidRPr="00EC35BC">
        <w:t>Schücking</w:t>
      </w:r>
      <w:proofErr w:type="spellEnd"/>
      <w:r>
        <w:t xml:space="preserve"> et al. The authors presented and discussed different charging </w:t>
      </w:r>
      <w:proofErr w:type="gramStart"/>
      <w:r>
        <w:t>strategies</w:t>
      </w:r>
      <w:proofErr w:type="gramEnd"/>
      <w:r>
        <w:t xml:space="preserve"> </w:t>
      </w:r>
    </w:p>
    <w:p w14:paraId="69924912" w14:textId="77777777" w:rsidR="009D5095" w:rsidRDefault="009D5095" w:rsidP="00A5746E"/>
    <w:p w14:paraId="7CBD36CB" w14:textId="77777777" w:rsidR="00A5746E" w:rsidRDefault="00A5746E" w:rsidP="00A5746E"/>
    <w:p w14:paraId="55CB1218" w14:textId="096160BF" w:rsidR="00A5746E" w:rsidRDefault="00A5746E" w:rsidP="00A5746E">
      <w:pPr>
        <w:pStyle w:val="Heading2"/>
      </w:pPr>
      <w:r>
        <w:t>Conclusions</w:t>
      </w:r>
    </w:p>
    <w:p w14:paraId="55D75D20" w14:textId="2B58F379" w:rsidR="00A5746E" w:rsidRDefault="00A5746E" w:rsidP="00A5746E">
      <w:r>
        <w:t xml:space="preserve">Common reasons to replace ICE vehicles with electric ones are </w:t>
      </w:r>
      <w:r w:rsidR="00FA4FDF">
        <w:t>cost</w:t>
      </w:r>
      <w:r>
        <w:t xml:space="preserve"> savings and reduction of externalities. </w:t>
      </w:r>
    </w:p>
    <w:p w14:paraId="235D6304" w14:textId="77777777" w:rsidR="009E6292" w:rsidRDefault="009E6292" w:rsidP="00A5746E"/>
    <w:sectPr w:rsidR="009E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613"/>
    <w:multiLevelType w:val="hybridMultilevel"/>
    <w:tmpl w:val="CA22F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8D0"/>
    <w:multiLevelType w:val="multilevel"/>
    <w:tmpl w:val="1C0C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270012">
    <w:abstractNumId w:val="1"/>
  </w:num>
  <w:num w:numId="2" w16cid:durableId="103954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D8"/>
    <w:rsid w:val="00001FE9"/>
    <w:rsid w:val="000B7CA3"/>
    <w:rsid w:val="001117BE"/>
    <w:rsid w:val="001467ED"/>
    <w:rsid w:val="00172B92"/>
    <w:rsid w:val="00182A39"/>
    <w:rsid w:val="001D4D2F"/>
    <w:rsid w:val="002114A4"/>
    <w:rsid w:val="00211BBF"/>
    <w:rsid w:val="00227F69"/>
    <w:rsid w:val="0026774B"/>
    <w:rsid w:val="00267877"/>
    <w:rsid w:val="00277253"/>
    <w:rsid w:val="003D7BB1"/>
    <w:rsid w:val="00547F26"/>
    <w:rsid w:val="00576DCD"/>
    <w:rsid w:val="00620800"/>
    <w:rsid w:val="00672C2F"/>
    <w:rsid w:val="00683915"/>
    <w:rsid w:val="006A0F9B"/>
    <w:rsid w:val="00740A21"/>
    <w:rsid w:val="0074678D"/>
    <w:rsid w:val="00755E0C"/>
    <w:rsid w:val="00771B2C"/>
    <w:rsid w:val="007723AC"/>
    <w:rsid w:val="007B196C"/>
    <w:rsid w:val="007B7A98"/>
    <w:rsid w:val="007C6EA2"/>
    <w:rsid w:val="007E0CF1"/>
    <w:rsid w:val="008215A6"/>
    <w:rsid w:val="00871361"/>
    <w:rsid w:val="00872775"/>
    <w:rsid w:val="0088011C"/>
    <w:rsid w:val="00881E2B"/>
    <w:rsid w:val="008C0461"/>
    <w:rsid w:val="008C5C8D"/>
    <w:rsid w:val="009B7AD3"/>
    <w:rsid w:val="009D5095"/>
    <w:rsid w:val="009E4E0C"/>
    <w:rsid w:val="009E6292"/>
    <w:rsid w:val="009E7924"/>
    <w:rsid w:val="00A20429"/>
    <w:rsid w:val="00A2404B"/>
    <w:rsid w:val="00A24820"/>
    <w:rsid w:val="00A5746E"/>
    <w:rsid w:val="00A750C7"/>
    <w:rsid w:val="00B25D02"/>
    <w:rsid w:val="00B419E0"/>
    <w:rsid w:val="00BB0E87"/>
    <w:rsid w:val="00BD58CA"/>
    <w:rsid w:val="00C35D78"/>
    <w:rsid w:val="00C55D7F"/>
    <w:rsid w:val="00CA6020"/>
    <w:rsid w:val="00CA6F78"/>
    <w:rsid w:val="00CA7007"/>
    <w:rsid w:val="00D84008"/>
    <w:rsid w:val="00DC6851"/>
    <w:rsid w:val="00DF1600"/>
    <w:rsid w:val="00E554E0"/>
    <w:rsid w:val="00EC35BC"/>
    <w:rsid w:val="00F43C9C"/>
    <w:rsid w:val="00F50361"/>
    <w:rsid w:val="00F505D8"/>
    <w:rsid w:val="00F70DCE"/>
    <w:rsid w:val="00F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AD56E"/>
  <w15:docId w15:val="{931B533C-7A16-F543-8024-A4408B5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F505D8"/>
  </w:style>
  <w:style w:type="character" w:customStyle="1" w:styleId="normaltextrun">
    <w:name w:val="normaltextrun"/>
    <w:basedOn w:val="DefaultParagraphFont"/>
    <w:rsid w:val="00F505D8"/>
  </w:style>
  <w:style w:type="character" w:customStyle="1" w:styleId="apple-converted-space">
    <w:name w:val="apple-converted-space"/>
    <w:basedOn w:val="DefaultParagraphFont"/>
    <w:rsid w:val="00F505D8"/>
  </w:style>
  <w:style w:type="character" w:customStyle="1" w:styleId="eop">
    <w:name w:val="eop"/>
    <w:basedOn w:val="DefaultParagraphFont"/>
    <w:rsid w:val="00F505D8"/>
  </w:style>
  <w:style w:type="paragraph" w:customStyle="1" w:styleId="paragraph">
    <w:name w:val="paragraph"/>
    <w:basedOn w:val="Normal"/>
    <w:rsid w:val="00F505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ES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20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8391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1F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1F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astaraconnect.com/blog/transicion-flota-combustion-a-vehiculo-electri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B2D545-7396-6C49-A4D3-D5CF12A6D65D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43A57B-1FEF-BA4B-AC0A-3BDB96D0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700</Words>
  <Characters>3846</Characters>
  <Application>Microsoft Office Word</Application>
  <DocSecurity>0</DocSecurity>
  <Lines>85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González</dc:creator>
  <cp:keywords/>
  <dc:description/>
  <cp:lastModifiedBy>Keila González</cp:lastModifiedBy>
  <cp:revision>1</cp:revision>
  <dcterms:created xsi:type="dcterms:W3CDTF">2023-08-28T15:29:00Z</dcterms:created>
  <dcterms:modified xsi:type="dcterms:W3CDTF">2023-09-07T20:19:00Z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documentId_2760</vt:lpwstr>
  </property>
  <property fmtid="{D5CDD505-2E9C-101B-9397-08002B2CF9AE}" pid="3" name="grammarly_documentContext">
    <vt:lpwstr>{"goals":[],"domain":"general","emotions":[],"dialect":"american"}</vt:lpwstr>
  </property>
</Properties>
</file>