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CIQ Quantum Framework v266+</w:t>
      </w:r>
    </w:p>
    <w:p>
      <w:pPr>
        <w:jc w:val="center"/>
      </w:pPr>
      <w:r>
        <w:t>Von der Planck-Resonanz zur Klinischen Kalibrierung</w:t>
        <w:br/>
      </w:r>
      <w:r>
        <w:rPr>
          <w:i/>
        </w:rPr>
        <w:t>From Planck Resonance to Clinical Calibration</w:t>
      </w:r>
    </w:p>
    <w:p>
      <w:pPr>
        <w:jc w:val="center"/>
      </w:pPr>
      <w:r>
        <w:t>Version v266 — 31 Oct 2025</w:t>
      </w:r>
    </w:p>
    <w:p>
      <w:pPr>
        <w:jc w:val="center"/>
      </w:pPr>
      <w:r>
        <w:t>CIQ Framework — Δ≈0.7 Golden Window</w:t>
      </w:r>
    </w:p>
    <w:p>
      <w:pPr>
        <w:pStyle w:val="Heading1"/>
      </w:pPr>
      <w:r>
        <w:t>Einleitung / Introduction</w:t>
      </w:r>
    </w:p>
    <w:p>
      <w:r>
        <w:rPr>
          <w:b/>
        </w:rPr>
        <w:t xml:space="preserve">Δ≈0.7 markiert das Goldene Stabilitätsfenster des CIQ-Frameworks. </w:t>
      </w:r>
      <w:r>
        <w:t xml:space="preserve">Es koppelt Kontrollsignal u, Schalterbreite Δ und BIC-Metriken im Audit. </w:t>
      </w:r>
    </w:p>
    <w:p>
      <w:r>
        <w:rPr>
          <w:i/>
        </w:rPr>
        <w:t xml:space="preserve">Δ≈0.7 marks the golden stability window of the CIQ framework. </w:t>
      </w:r>
      <w:r>
        <w:rPr>
          <w:i/>
        </w:rPr>
        <w:t>It couples control signal u, the switch width Δ, and BIC metrics in the audit.</w:t>
      </w:r>
    </w:p>
    <w:p>
      <w:pPr>
        <w:pStyle w:val="Heading1"/>
      </w:pPr>
      <w:r>
        <w:t>Mathematische Grundlagen / Mathematical Foundations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pPr>
        <w:pStyle w:val="Heading1"/>
      </w:pPr>
      <w:r>
        <w:t>Simulation &amp; Kalibrierung / Simulation &amp; Calibration</w:t>
      </w:r>
    </w:p>
    <w:p>
      <w:r>
        <w:t xml:space="preserve">Die folgenden Abbildungen stammen aus einer echten Simulation (TUS sinus, 0.008 MHz, Amp 0.1, 10 s). </w:t>
      </w:r>
      <w:r>
        <w:rPr>
          <w:i/>
        </w:rPr>
        <w:t>The following figures are from a real simulation (TUS sine, 0.008 MHz, amp 0.1, 10 s).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1: u(t) – Kontrollsignal mit TUS. </w:t>
      </w:r>
      <w:r>
        <w:rPr>
          <w:i/>
        </w:rPr>
        <w:t>Fig. 1: u(t) – Control signal with TUS.</w:t>
      </w:r>
    </w:p>
    <w:p>
      <w:r>
        <w:drawing>
          <wp:inline xmlns:a="http://schemas.openxmlformats.org/drawingml/2006/main" xmlns:pic="http://schemas.openxmlformats.org/drawingml/2006/picture">
            <wp:extent cx="5486400" cy="3473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2: Δ(t) – ideal vs. clipped, inkl. Δ=0.70 und Fenster [0.66,0.74]. </w:t>
      </w:r>
      <w:r>
        <w:rPr>
          <w:i/>
        </w:rPr>
        <w:t>Fig. 2: Δ(t) – ideal vs. clipped, incl. Δ=0.70 and [0.66,0.74] band.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3: BIC(t) – Bayesian Information Criterion mit Baseline. </w:t>
      </w:r>
      <w:r>
        <w:rPr>
          <w:i/>
        </w:rPr>
        <w:t>Fig. 3: BIC(t) – Bayesian Information Criterion with baseline.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4: |Δ−0.70|(t) – Resonanzfenster-Schwelle 0.01. </w:t>
      </w:r>
      <w:r>
        <w:rPr>
          <w:i/>
        </w:rPr>
        <w:t>Fig. 4: |Δ−0.70|(t) – resonance window threshold 0.01.</w:t>
      </w:r>
    </w:p>
    <w:p>
      <w:pPr>
        <w:pStyle w:val="Heading1"/>
      </w:pPr>
      <w:r>
        <w:t>Audit &amp; Ergebnisse / Audit &amp; Results</w:t>
      </w:r>
    </w:p>
    <w:p>
      <w:r>
        <w:rPr>
          <w:b/>
        </w:rPr>
        <w:t xml:space="preserve">Δ̄ = 0.6998, σ(Δ) = 0.0359, BIC̄ = 258.868, Resonanz-Index = 7.10%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0.0359, BIC̄ = 258.868, Resonance index = 7.10%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t>CIQ Framework v266 — Audit 2025 · Δ≈0.7 Golden Window</w:t>
      </w:r>
    </w:p>
    <w:p>
      <w:r>
        <w:br w:type="page"/>
      </w:r>
    </w:p>
    <w:p>
      <w:pPr>
        <w:pStyle w:val="Heading1"/>
      </w:pPr>
      <w:r>
        <w:t>Vergleichskapitel / Comparative Chapter</w:t>
      </w:r>
    </w:p>
    <w:p>
      <w:r>
        <w:rPr>
          <w:b/>
        </w:rPr>
        <w:t xml:space="preserve">Zweite Simulation (stabile Ziel-Variante): </w:t>
      </w:r>
      <w:r>
        <w:t xml:space="preserve">TUS sine, Amp=0.04, f=0.002 MHz (2 kHz), t=10 s, steps=1000. </w:t>
      </w:r>
    </w:p>
    <w:p>
      <w:r>
        <w:rPr>
          <w:i/>
        </w:rPr>
        <w:t xml:space="preserve">Second simulation (stable target variant): </w:t>
      </w:r>
      <w:r>
        <w:rPr>
          <w:i/>
        </w:rPr>
        <w:t xml:space="preserve">TUS sine, amp=0.04, f=0.002 MHz (2 kHz), t=10 s, steps=1000. </w:t>
      </w:r>
    </w:p>
    <w:p>
      <w:r>
        <w:rPr>
          <w:b/>
        </w:rPr>
        <w:t xml:space="preserve">Δ̄ = 0.6992, σ(Δ) = 0.0254, BIC̄ = 255.342, Resonanz-Index = 18.00% — Status: </w:t>
      </w:r>
      <w:r>
        <w:rPr>
          <w:b/>
        </w:rPr>
        <w:t>KRITISCH</w:t>
      </w:r>
    </w:p>
    <w:p>
      <w:r>
        <w:rPr>
          <w:i/>
        </w:rPr>
        <w:t xml:space="preserve">Δ̄ = 0.6992, σ(Δ) = 0.0254, BIC̄ = 255.342, resonance index = 18.00% — 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V2-1: u(t) — 2 kHz, Amp 0.04. </w:t>
      </w:r>
      <w:r>
        <w:rPr>
          <w:i/>
        </w:rPr>
        <w:t>Fig. V2-1: u(t)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V2-2: Δ(t) — ideal vs. clipped (2 kHz, Amp 0.04). </w:t>
      </w:r>
      <w:r>
        <w:rPr>
          <w:i/>
        </w:rPr>
        <w:t>Fig. V2-2: Δ(t) — ideal vs. clipped (2 kHz, amp 0.04).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V2-3: BIC(t) — 2 kHz, Amp 0.04. </w:t>
      </w:r>
      <w:r>
        <w:rPr>
          <w:i/>
        </w:rPr>
        <w:t>Fig. V2-3: BIC(t)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V2-4: |Δ−0.70|(t) — 2 kHz, Amp 0.04. </w:t>
      </w:r>
      <w:r>
        <w:rPr>
          <w:i/>
        </w:rPr>
        <w:t>Fig. V2-4: |Δ−0.70|(t) — 2 kHz, amp 0.04.</w:t>
      </w:r>
    </w:p>
    <w:p>
      <w:r>
        <w:rPr>
          <w:b/>
        </w:rPr>
        <w:t xml:space="preserve">Vergleich zur ersten Simulation: </w:t>
      </w:r>
      <w:r>
        <w:t xml:space="preserve">Niedrigere Amplitude und Frequenz erhöhen die Verweildauer in Δ≈0.70, senken BIC und heben den Resonanz-Index. </w:t>
      </w:r>
    </w:p>
    <w:p>
      <w:r>
        <w:rPr>
          <w:i/>
        </w:rPr>
        <w:t xml:space="preserve">Comparison to the first simulation: </w:t>
      </w:r>
      <w:r>
        <w:rPr>
          <w:i/>
        </w:rPr>
        <w:t xml:space="preserve">Lower amplitude and frequency increase dwell time near Δ≈0.70, reduce BIC, and raise the resonance index. </w:t>
      </w:r>
    </w:p>
    <w:p>
      <w:r>
        <w:br w:type="page"/>
      </w:r>
    </w:p>
    <w:p>
      <w:pPr>
        <w:pStyle w:val="Heading1"/>
      </w:pPr>
      <w:r>
        <w:t>Best Settings &amp; Heatmap / Beste Einstellungen &amp; Heatmap</w:t>
      </w:r>
    </w:p>
    <w:p>
      <w:r>
        <w:rPr>
          <w:b/>
        </w:rPr>
        <w:t xml:space="preserve">Empfohlene Zielkonfiguration: </w:t>
      </w:r>
      <w:r>
        <w:t xml:space="preserve">amp = 0.03, freq = 1.0 kHz, u = 0.50. </w:t>
      </w:r>
    </w:p>
    <w:p>
      <w:r>
        <w:rPr>
          <w:i/>
        </w:rPr>
        <w:t xml:space="preserve">Recommended target configuration: </w:t>
      </w:r>
      <w:r>
        <w:rPr>
          <w:i/>
        </w:rPr>
        <w:t xml:space="preserve">amp = 0.03, freq = 1.0 kHz, u = 0.50. </w:t>
      </w:r>
    </w:p>
    <w:p>
      <w:r>
        <w:rPr>
          <w:b/>
        </w:rPr>
        <w:t xml:space="preserve">Messwerte / Metrics — Δ̄ = 0.6996, σ(Δ) = 0.0191, BIC̄ = 253.780, Resonanz-Index = 24.30%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0.6996, σ(Δ) = 0.0191, BIC̄ = 253.780, resonance index = 24.30%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V3-1: u(t) — 1 kHz, Amp 0.03. </w:t>
      </w:r>
      <w:r>
        <w:rPr>
          <w:i/>
        </w:rPr>
        <w:t>Fig. V3-1: u(t)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V3-2: Δ(t) — ideal vs. clipped (1 kHz, Amp 0.03). </w:t>
      </w:r>
      <w:r>
        <w:rPr>
          <w:i/>
        </w:rPr>
        <w:t>Fig. V3-2: Δ(t) — ideal vs. clipped (1 kHz, amp 0.03).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V3-3: BIC(t) — 1 kHz, Amp 0.03. </w:t>
      </w:r>
      <w:r>
        <w:rPr>
          <w:i/>
        </w:rPr>
        <w:t>Fig. V3-3: BIC(t)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V3-4: |Δ−0.70|(t) — 1 kHz, Amp 0.03. </w:t>
      </w:r>
      <w:r>
        <w:rPr>
          <w:i/>
        </w:rPr>
        <w:t>Fig. V3-4: |Δ−0.70|(t)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638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resonance_v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V3-5: Resonanz-Index Heatmap (amp × freq). </w:t>
      </w:r>
      <w:r>
        <w:rPr>
          <w:i/>
        </w:rPr>
        <w:t>Fig. V3-5: Resonance index heatmap (amp × freq).</w:t>
      </w:r>
    </w:p>
    <w:p>
      <w:r>
        <w:br w:type="page"/>
      </w:r>
    </w:p>
    <w:p>
      <w:pPr>
        <w:pStyle w:val="Heading1"/>
      </w:pPr>
      <w:r>
        <w:t>Green Badge – Zielkonfiguration / Target Configuration</w:t>
      </w:r>
    </w:p>
    <w:p>
      <w:r>
        <w:rPr>
          <w:b/>
        </w:rPr>
        <w:t xml:space="preserve">Einstellungen: </w:t>
      </w:r>
      <w:r>
        <w:t xml:space="preserve">u = 0.49, amp = 0.02, freq = 0.0005 MHz (0.5 kHz), TUS sine, t = 10 s, steps = 1000. </w:t>
      </w:r>
    </w:p>
    <w:p>
      <w:r>
        <w:rPr>
          <w:i/>
        </w:rPr>
        <w:t xml:space="preserve">Settings: </w:t>
      </w:r>
      <w:r>
        <w:rPr>
          <w:i/>
        </w:rPr>
        <w:t xml:space="preserve">u = 0.49, amp = 0.02, freq = 0.0005 MHz (0.5 kHz), TUS sine, t = 10 s, steps = 1000. </w:t>
      </w:r>
    </w:p>
    <w:p>
      <w:r>
        <w:rPr>
          <w:b/>
        </w:rPr>
        <w:t xml:space="preserve">Δ̄ = 0.6907, σ(Δ) = 0.0130, BIC̄ = 253.182, Resonanz-Index = 51.60%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0.6907, σ(Δ) = 0.0130, BIC̄ = 253.182, resonance index = 51.60%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G-1: u(t) — 0.5 kHz, Amp 0.02 (u=0.49). </w:t>
      </w:r>
      <w:r>
        <w:rPr>
          <w:i/>
        </w:rPr>
        <w:t>Fig. G-1: u(t) — 0.5 kHz, amp 0.02 (u=0.49).</w:t>
      </w:r>
    </w:p>
    <w:p>
      <w:r>
        <w:drawing>
          <wp:inline xmlns:a="http://schemas.openxmlformats.org/drawingml/2006/main" xmlns:pic="http://schemas.openxmlformats.org/drawingml/2006/picture">
            <wp:extent cx="5486400" cy="35135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G-2: Δ_clipped(t) — 0.5 kHz, Amp 0.02. </w:t>
      </w:r>
      <w:r>
        <w:rPr>
          <w:i/>
        </w:rPr>
        <w:t>Fig. G-2: Δ_clipped(t)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53534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G-3: BIC(t) — 0.5 kHz, Amp 0.02. </w:t>
      </w:r>
      <w:r>
        <w:rPr>
          <w:i/>
        </w:rPr>
        <w:t>Fig. G-3: BIC(t)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G-4: |Δ−0.70|(t) — 0.5 kHz, Amp 0.02. </w:t>
      </w:r>
      <w:r>
        <w:rPr>
          <w:i/>
        </w:rPr>
        <w:t>Fig. G-4: |Δ−0.70|(t) — 0.5 kHz, amp 0.02.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