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NASDAQ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The Nasdaq Stock Market LLC</w:t>
      </w:r>
    </w:p>
    <w:p>
      <w:r>
        <w:t>Country: United States of America</w:t>
      </w:r>
    </w:p>
    <w:p>
      <w:r>
        <w:t>Founding Year: 1971 (first electronic stock market); became registered exchange 2006</w:t>
      </w:r>
    </w:p>
    <w:p>
      <w:r>
        <w:t>Parent Group: Nasdaq, Inc.</w:t>
      </w:r>
    </w:p>
    <w:p>
      <w:r>
        <w:t>Market Model: Pure electronic order-driven market with competitive market makers</w:t>
      </w:r>
    </w:p>
    <w:p>
      <w:r>
        <w:t>Asset Classes Traded:</w:t>
      </w:r>
    </w:p>
    <w:p>
      <w:pPr>
        <w:pStyle w:val="ListBullet"/>
      </w:pPr>
      <w:r>
        <w:t>Equities (Nasdaq, Nasdaq BX, Nasdaq PSX)</w:t>
      </w:r>
    </w:p>
    <w:p>
      <w:pPr>
        <w:pStyle w:val="ListBullet"/>
      </w:pPr>
      <w:r>
        <w:t>Options (Nasdaq Options Market, Nasdaq ISE, Nasdaq GEMX, Nasdaq MRX, Nasdaq PHLX)</w:t>
      </w:r>
    </w:p>
    <w:p>
      <w:pPr>
        <w:pStyle w:val="ListBullet"/>
      </w:pPr>
      <w:r>
        <w:t>ETFs, ETNs</w:t>
      </w:r>
    </w:p>
    <w:p>
      <w:r>
        <w:t>Regular Trading Hours (ET, UTC−5/−4):</w:t>
      </w:r>
    </w:p>
    <w:p>
      <w:pPr>
        <w:pStyle w:val="ListBullet"/>
      </w:pPr>
      <w:r>
        <w:t>Pre-market: 04:00–09:30</w:t>
      </w:r>
    </w:p>
    <w:p>
      <w:pPr>
        <w:pStyle w:val="ListBullet"/>
      </w:pPr>
      <w:r>
        <w:t>Core trading: 09:30–16:00</w:t>
      </w:r>
    </w:p>
    <w:p>
      <w:pPr>
        <w:pStyle w:val="ListBullet"/>
      </w:pPr>
      <w:r>
        <w:t>After-hours: 16:00–20:00</w:t>
      </w:r>
    </w:p>
    <w:p>
      <w:pPr>
        <w:pStyle w:val="ListBullet"/>
      </w:pPr>
      <w:r>
        <w:t>**Proposed**: 23-hour trading (9:00 PM–8:00 PM ET) filed Dec 2025</w:t>
      </w:r>
    </w:p>
    <w:p>
      <w:r>
        <w:t>Key Statistics:</w:t>
      </w:r>
    </w:p>
    <w:p>
      <w:pPr>
        <w:pStyle w:val="ListBullet"/>
      </w:pPr>
      <w:r>
        <w:t>Listed companies: ~4,000–4,278</w:t>
      </w:r>
    </w:p>
    <w:p>
      <w:pPr>
        <w:pStyle w:val="ListBullet"/>
      </w:pPr>
      <w:r>
        <w:t>Market capitalization: ~$28+ trillion</w:t>
      </w:r>
    </w:p>
    <w:p>
      <w:pPr>
        <w:pStyle w:val="ListBullet"/>
      </w:pPr>
      <w:r>
        <w:t>Average daily volume: ~4+ billion shares</w:t>
      </w:r>
    </w:p>
    <w:p>
      <w:r>
        <w:t>Recent Major Changes:</w:t>
      </w:r>
    </w:p>
    <w:p>
      <w:pPr>
        <w:pStyle w:val="ListBullet"/>
      </w:pPr>
      <w:r>
        <w:t>2023: Dynamic M-ELO with AI/ML-adjusted holding periods</w:t>
      </w:r>
    </w:p>
    <w:p>
      <w:pPr>
        <w:pStyle w:val="ListBullet"/>
      </w:pPr>
      <w:r>
        <w:t>2025.12: Filed for 23-hour weekday trading expansion</w:t>
      </w:r>
    </w:p>
    <w:p>
      <w:pPr>
        <w:pStyle w:val="ListBullet"/>
      </w:pPr>
      <w:r>
        <w:t>FPGA technology implementation for deterministic matching behavior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Pure electronic, order-driven, no physical trading floor</w:t>
      </w:r>
    </w:p>
    <w:p>
      <w:r>
        <w:t>Design Rationale:</w:t>
      </w:r>
    </w:p>
    <w:p>
      <w:pPr>
        <w:pStyle w:val="ListBullet"/>
      </w:pPr>
      <w:r>
        <w:t>Founded as the world's first electronic stock market (1971) — designed from inception for speed and technology</w:t>
      </w:r>
    </w:p>
    <w:p>
      <w:pPr>
        <w:pStyle w:val="ListBullet"/>
      </w:pPr>
      <w:r>
        <w:t>No floor, no specialists, no human intermediaries in execution — all matching is algorithmic</w:t>
      </w:r>
    </w:p>
    <w:p>
      <w:pPr>
        <w:pStyle w:val="ListBullet"/>
      </w:pPr>
      <w:r>
        <w:t>Emphasizes low-latency access, transparent price discovery, and protocol efficiency (OUCH/ITCH)</w:t>
      </w:r>
    </w:p>
    <w:p>
      <w:pPr>
        <w:pStyle w:val="ListBullet"/>
      </w:pPr>
      <w:r>
        <w:t>Competitive market maker model rather than exclusive DMM assignment</w:t>
      </w:r>
    </w:p>
    <w:p>
      <w:r>
        <w:t>Role of Intermediaries:</w:t>
      </w:r>
    </w:p>
    <w:p>
      <w:pPr>
        <w:pStyle w:val="ListBullet"/>
      </w:pPr>
      <w:r>
        <w:t>**Registered Market Makers**: Multiple MMs per security (competitive model, not exclusive)</w:t>
      </w:r>
    </w:p>
    <w:p>
      <w:pPr>
        <w:pStyle w:val="ListBullet"/>
      </w:pPr>
      <w:r>
        <w:t>Must maintain continuous two-sided quotes at designated percentage</w:t>
      </w:r>
    </w:p>
    <w:p>
      <w:pPr>
        <w:pStyle w:val="ListBullet"/>
      </w:pPr>
      <w:r>
        <w:t>Execute orders at displayed quotation (firm quote rule)</w:t>
      </w:r>
    </w:p>
    <w:p>
      <w:pPr>
        <w:pStyle w:val="ListBullet"/>
      </w:pPr>
      <w:r>
        <w:t>No special information advantages — operate on same electronic platform as all participants</w:t>
      </w:r>
    </w:p>
    <w:p>
      <w:r>
        <w:t>Evolution: Electronic quotation system (1971) → ECN integration → INET matching engine (2006 Instinet acquisition) → Global technology provider (Nasdaq OMX) → Fintech platform (2025+)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Market Order</w:t>
      </w:r>
    </w:p>
    <w:p>
      <w:pPr>
        <w:pStyle w:val="ListBullet"/>
      </w:pPr>
      <w:r>
        <w:t>Executes immediately at best available price</w:t>
      </w:r>
    </w:p>
    <w:p>
      <w:pPr>
        <w:pStyle w:val="ListBullet"/>
      </w:pPr>
      <w:r>
        <w:t>Available: All sessions</w:t>
      </w:r>
    </w:p>
    <w:p>
      <w:pPr>
        <w:pStyle w:val="ListBullet"/>
      </w:pPr>
      <w:r>
        <w:t>Time-in-force: Day (immediate execution or cancel)</w:t>
      </w:r>
    </w:p>
    <w:p>
      <w:pPr>
        <w:pStyle w:val="Heading3"/>
      </w:pPr>
      <w:r>
        <w:t>3.2 Limit Order</w:t>
      </w:r>
    </w:p>
    <w:p>
      <w:pPr>
        <w:pStyle w:val="ListBullet"/>
      </w:pPr>
      <w:r>
        <w:t>Specifies maximum buy / minimum sell price</w:t>
      </w:r>
    </w:p>
    <w:p>
      <w:pPr>
        <w:pStyle w:val="ListBullet"/>
      </w:pPr>
      <w:r>
        <w:t>If not immediately filled, rests on limit order book</w:t>
      </w:r>
    </w:p>
    <w:p>
      <w:pPr>
        <w:pStyle w:val="ListBullet"/>
      </w:pPr>
      <w:r>
        <w:t>Time-in-force: Day, GTC, IOC, FOK, Extended Hours, System Hours</w:t>
      </w:r>
    </w:p>
    <w:p>
      <w:pPr>
        <w:pStyle w:val="Heading3"/>
      </w:pPr>
      <w:r>
        <w:t>3.3 Market-on-Open (MOO)</w:t>
      </w:r>
    </w:p>
    <w:p>
      <w:pPr>
        <w:pStyle w:val="ListBullet"/>
      </w:pPr>
      <w:r>
        <w:t>Market order for Opening Cross only</w:t>
      </w:r>
    </w:p>
    <w:p>
      <w:pPr>
        <w:pStyle w:val="ListBullet"/>
      </w:pPr>
      <w:r>
        <w:t>Entered starting 04:00 ET; executes at 09:30 opening price</w:t>
      </w:r>
    </w:p>
    <w:p>
      <w:pPr>
        <w:pStyle w:val="Heading3"/>
      </w:pPr>
      <w:r>
        <w:t>3.4 Limit-on-Open (LOO)</w:t>
      </w:r>
    </w:p>
    <w:p>
      <w:pPr>
        <w:pStyle w:val="ListBullet"/>
      </w:pPr>
      <w:r>
        <w:t>Limit order for Opening Cross only</w:t>
      </w:r>
    </w:p>
    <w:p>
      <w:pPr>
        <w:pStyle w:val="ListBullet"/>
      </w:pPr>
      <w:r>
        <w:t>Participates at opening price if within limit</w:t>
      </w:r>
    </w:p>
    <w:p>
      <w:pPr>
        <w:pStyle w:val="Heading3"/>
      </w:pPr>
      <w:r>
        <w:t>3.5 Market-on-Close (MOC)</w:t>
      </w:r>
    </w:p>
    <w:p>
      <w:pPr>
        <w:pStyle w:val="ListBullet"/>
      </w:pPr>
      <w:r>
        <w:t>Market order for Closing Cross only</w:t>
      </w:r>
    </w:p>
    <w:p>
      <w:pPr>
        <w:pStyle w:val="ListBullet"/>
      </w:pPr>
      <w:r>
        <w:t>Entered during trading day; executes at 16:00 closing price</w:t>
      </w:r>
    </w:p>
    <w:p>
      <w:pPr>
        <w:pStyle w:val="Heading3"/>
      </w:pPr>
      <w:r>
        <w:t>3.6 Limit-on-Close (LOC)</w:t>
      </w:r>
    </w:p>
    <w:p>
      <w:pPr>
        <w:pStyle w:val="ListBullet"/>
      </w:pPr>
      <w:r>
        <w:t>Limit order for Closing Cross only</w:t>
      </w:r>
    </w:p>
    <w:p>
      <w:pPr>
        <w:pStyle w:val="ListBullet"/>
      </w:pPr>
      <w:r>
        <w:t>Participates at closing price if within limit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Reserve (Iceberg) Order</w:t>
      </w:r>
    </w:p>
    <w:p>
      <w:pPr>
        <w:pStyle w:val="ListBullet"/>
      </w:pPr>
      <w:r>
        <w:t>Partially displayed; hidden reserve replenishes displayed quantity</w:t>
      </w:r>
    </w:p>
    <w:p>
      <w:pPr>
        <w:pStyle w:val="ListBullet"/>
      </w:pPr>
      <w:r>
        <w:t>Price-time priority: displayed portion gets time priority; reserve gets new timestamp on replenishment</w:t>
      </w:r>
    </w:p>
    <w:p>
      <w:pPr>
        <w:pStyle w:val="Heading3"/>
      </w:pPr>
      <w:r>
        <w:t>4.2 Pegged Orders</w:t>
      </w:r>
    </w:p>
    <w:p>
      <w:pPr>
        <w:pStyle w:val="ListBullet"/>
      </w:pPr>
      <w:r>
        <w:t>**Primary Peg**: Pegged to same-side inside quote</w:t>
      </w:r>
    </w:p>
    <w:p>
      <w:pPr>
        <w:pStyle w:val="ListBullet"/>
      </w:pPr>
      <w:r>
        <w:t>**Market Peg**: Pegged to contra-side inside quote</w:t>
      </w:r>
    </w:p>
    <w:p>
      <w:pPr>
        <w:pStyle w:val="ListBullet"/>
      </w:pPr>
      <w:r>
        <w:t>**Midpoint Peg**: Pegged to NBBO midpoint</w:t>
      </w:r>
    </w:p>
    <w:p>
      <w:pPr>
        <w:pStyle w:val="ListBullet"/>
      </w:pPr>
      <w:r>
        <w:t>Optional offset from peg reference price</w:t>
      </w:r>
    </w:p>
    <w:p>
      <w:pPr>
        <w:pStyle w:val="Heading3"/>
      </w:pPr>
      <w:r>
        <w:t>4.3 Post-Only Order</w:t>
      </w:r>
    </w:p>
    <w:p>
      <w:pPr>
        <w:pStyle w:val="ListBullet"/>
      </w:pPr>
      <w:r>
        <w:t>Posts to book only; will not remove liquidity</w:t>
      </w:r>
    </w:p>
    <w:p>
      <w:pPr>
        <w:pStyle w:val="ListBullet"/>
      </w:pPr>
      <w:r>
        <w:t>If would lock/cross, cancels or reprices (depending on configuration)</w:t>
      </w:r>
    </w:p>
    <w:p>
      <w:pPr>
        <w:pStyle w:val="ListBullet"/>
      </w:pPr>
      <w:r>
        <w:t>Used for maker rebate capture</w:t>
      </w:r>
    </w:p>
    <w:p>
      <w:pPr>
        <w:pStyle w:val="Heading3"/>
      </w:pPr>
      <w:r>
        <w:t>4.4 Intermarket Sweep Order (ISO)</w:t>
      </w:r>
    </w:p>
    <w:p>
      <w:pPr>
        <w:pStyle w:val="ListBullet"/>
      </w:pPr>
      <w:r>
        <w:t>Sweeps multiple price levels on Nasdaq</w:t>
      </w:r>
    </w:p>
    <w:p>
      <w:pPr>
        <w:pStyle w:val="ListBullet"/>
      </w:pPr>
      <w:r>
        <w:t>Sender handles Reg NMS away-market protection</w:t>
      </w:r>
    </w:p>
    <w:p>
      <w:pPr>
        <w:pStyle w:val="Heading3"/>
      </w:pPr>
      <w:r>
        <w:t>4.5 Imbalance-Only (IO) Orders</w:t>
      </w:r>
    </w:p>
    <w:p>
      <w:pPr>
        <w:pStyle w:val="ListBullet"/>
      </w:pPr>
      <w:r>
        <w:t>**IO Open**: Priced limit order to offset opening imbalance</w:t>
      </w:r>
    </w:p>
    <w:p>
      <w:pPr>
        <w:pStyle w:val="ListBullet"/>
      </w:pPr>
      <w:r>
        <w:t>**IO Close**: Priced limit order to offset closing imbalance</w:t>
      </w:r>
    </w:p>
    <w:p>
      <w:pPr>
        <w:pStyle w:val="ListBullet"/>
      </w:pPr>
      <w:r>
        <w:t>Must be limit-priced (no market IO orders)</w:t>
      </w:r>
    </w:p>
    <w:p>
      <w:pPr>
        <w:pStyle w:val="Heading3"/>
      </w:pPr>
      <w:r>
        <w:t>4.6 Non-Displayed Order</w:t>
      </w:r>
    </w:p>
    <w:p>
      <w:pPr>
        <w:pStyle w:val="ListBullet"/>
      </w:pPr>
      <w:r>
        <w:t>Hidden order not visible in displayed book</w:t>
      </w:r>
    </w:p>
    <w:p>
      <w:pPr>
        <w:pStyle w:val="ListBullet"/>
      </w:pPr>
      <w:r>
        <w:t>Executes at midpoint or better</w:t>
      </w:r>
    </w:p>
    <w:p>
      <w:pPr>
        <w:pStyle w:val="ListBullet"/>
      </w:pPr>
      <w:r>
        <w:t>Lower priority than displayed orders at same price</w:t>
      </w:r>
    </w:p>
    <w:p>
      <w:pPr>
        <w:pStyle w:val="Heading3"/>
      </w:pPr>
      <w:r>
        <w:t>4.7 Time-in-Force Options</w:t>
      </w:r>
    </w:p>
    <w:p>
      <w:pPr>
        <w:pStyle w:val="ListBullet"/>
      </w:pPr>
      <w:r>
        <w:t>**Day**: Expires at 16:00 (or 20:00 for extended hours)</w:t>
      </w:r>
    </w:p>
    <w:p>
      <w:pPr>
        <w:pStyle w:val="ListBullet"/>
      </w:pPr>
      <w:r>
        <w:t>**GTC**: Good until cancelled</w:t>
      </w:r>
    </w:p>
    <w:p>
      <w:pPr>
        <w:pStyle w:val="ListBullet"/>
      </w:pPr>
      <w:r>
        <w:t>**IOC**: Immediate or cancel</w:t>
      </w:r>
    </w:p>
    <w:p>
      <w:pPr>
        <w:pStyle w:val="ListBullet"/>
      </w:pPr>
      <w:r>
        <w:t>**FOK**: Fill or kill</w:t>
      </w:r>
    </w:p>
    <w:p>
      <w:pPr>
        <w:pStyle w:val="ListBullet"/>
      </w:pPr>
      <w:r>
        <w:t>**Extended Hours**: Active 04:00–20:00</w:t>
      </w:r>
    </w:p>
    <w:p>
      <w:pPr>
        <w:pStyle w:val="ListBullet"/>
      </w:pPr>
      <w:r>
        <w:t>**System Hours**: Active for all Nasdaq sessions</w:t>
      </w:r>
    </w:p>
    <w:p>
      <w:pPr>
        <w:pStyle w:val="ListBullet"/>
      </w:pPr>
      <w:r>
        <w:t>**Market Hours**: Active 09:30–16:00 only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Midpoint Extended Life Order (M-ELO)</w:t>
      </w:r>
    </w:p>
    <w:p>
      <w:pPr>
        <w:pStyle w:val="ListBullet"/>
      </w:pPr>
      <w:r>
        <w:t>**Nasdaq-unique**: Non-displayed midpoint order with mandatory holding period</w:t>
      </w:r>
    </w:p>
    <w:p>
      <w:pPr>
        <w:pStyle w:val="ListBullet"/>
      </w:pPr>
      <w:r>
        <w:t>Minimum holding period: 0.5 seconds from acceptance before eligible for execution</w:t>
      </w:r>
    </w:p>
    <w:p>
      <w:pPr>
        <w:pStyle w:val="ListBullet"/>
      </w:pPr>
      <w:r>
        <w:t>Designed to reduce information leakage and protect against adverse selection</w:t>
      </w:r>
    </w:p>
    <w:p>
      <w:pPr>
        <w:pStyle w:val="ListBullet"/>
      </w:pPr>
      <w:r>
        <w:t>Executes only against other M-ELOs or M-ELO+CB orders</w:t>
      </w:r>
    </w:p>
    <w:p>
      <w:pPr>
        <w:pStyle w:val="ListBullet"/>
      </w:pPr>
      <w:r>
        <w:t>Rationale: Provides safer midpoint execution for institutional investors by filtering latency-sensitive flow</w:t>
      </w:r>
    </w:p>
    <w:p>
      <w:pPr>
        <w:pStyle w:val="Heading3"/>
      </w:pPr>
      <w:r>
        <w:t>5.2 Dynamic M-ELO</w:t>
      </w:r>
    </w:p>
    <w:p>
      <w:pPr>
        <w:pStyle w:val="ListBullet"/>
      </w:pPr>
      <w:r>
        <w:t>Enhanced M-ELO with AI/ML-adjusted holding periods</w:t>
      </w:r>
    </w:p>
    <w:p>
      <w:pPr>
        <w:pStyle w:val="ListBullet"/>
      </w:pPr>
      <w:r>
        <w:t>Holding period recalculated every 30 seconds based on real-time market conditions</w:t>
      </w:r>
    </w:p>
    <w:p>
      <w:pPr>
        <w:pStyle w:val="ListBullet"/>
      </w:pPr>
      <w:r>
        <w:t>Shorter hold during stable markets, longer during volatile conditions</w:t>
      </w:r>
    </w:p>
    <w:p>
      <w:pPr>
        <w:pStyle w:val="ListBullet"/>
      </w:pPr>
      <w:r>
        <w:t>SEC-approved September 2023</w:t>
      </w:r>
    </w:p>
    <w:p>
      <w:pPr>
        <w:pStyle w:val="Heading3"/>
      </w:pPr>
      <w:r>
        <w:t>5.3 M-ELO+CB (M-ELO Plus Continuous Book)</w:t>
      </w:r>
    </w:p>
    <w:p>
      <w:pPr>
        <w:pStyle w:val="ListBullet"/>
      </w:pPr>
      <w:r>
        <w:t>Combines M-ELO with continuous book interaction</w:t>
      </w:r>
    </w:p>
    <w:p>
      <w:pPr>
        <w:pStyle w:val="ListBullet"/>
      </w:pPr>
      <w:r>
        <w:t>May execute against M-ELOs AND against non-displayed midpoint/MPPO orders</w:t>
      </w:r>
    </w:p>
    <w:p>
      <w:pPr>
        <w:pStyle w:val="ListBullet"/>
      </w:pPr>
      <w:r>
        <w:t>Broader execution opportunity while retaining holding period protection</w:t>
      </w:r>
    </w:p>
    <w:p>
      <w:pPr>
        <w:pStyle w:val="Heading3"/>
      </w:pPr>
      <w:r>
        <w:t>5.4 Midpoint Peg Post-Only (MPPO) Order</w:t>
      </w:r>
    </w:p>
    <w:p>
      <w:pPr>
        <w:pStyle w:val="ListBullet"/>
      </w:pPr>
      <w:r>
        <w:t>Non-displayed, priced at NBBO midpoint</w:t>
      </w:r>
    </w:p>
    <w:p>
      <w:pPr>
        <w:pStyle w:val="ListBullet"/>
      </w:pPr>
      <w:r>
        <w:t>Post-only: executes on entry only when economically beneficial</w:t>
      </w:r>
    </w:p>
    <w:p>
      <w:pPr>
        <w:pStyle w:val="ListBullet"/>
      </w:pPr>
      <w:r>
        <w:t>No holding period (unlike M-ELO)</w:t>
      </w:r>
    </w:p>
    <w:p>
      <w:pPr>
        <w:pStyle w:val="ListBullet"/>
      </w:pPr>
      <w:r>
        <w:t>Rationale: Passive midpoint liquidity provision without adverse selection timer</w:t>
      </w:r>
    </w:p>
    <w:p>
      <w:pPr>
        <w:pStyle w:val="Heading3"/>
      </w:pPr>
      <w:r>
        <w:t>5.5 Market Maker Peg Order</w:t>
      </w:r>
    </w:p>
    <w:p>
      <w:pPr>
        <w:pStyle w:val="ListBullet"/>
      </w:pPr>
      <w:r>
        <w:t>Exclusive to registered Nasdaq market makers</w:t>
      </w:r>
    </w:p>
    <w:p>
      <w:pPr>
        <w:pStyle w:val="ListBullet"/>
      </w:pPr>
      <w:r>
        <w:t>Automatically re-prices to maintain compliance with quoting obligations</w:t>
      </w:r>
    </w:p>
    <w:p>
      <w:pPr>
        <w:pStyle w:val="ListBullet"/>
      </w:pPr>
      <w:r>
        <w:t>Reduces manual monitoring burden for competitive MMs</w:t>
      </w:r>
    </w:p>
    <w:p>
      <w:pPr>
        <w:pStyle w:val="Heading3"/>
      </w:pPr>
      <w:r>
        <w:t>5.6 Opening/Closing Cross</w:t>
      </w:r>
    </w:p>
    <w:p>
      <w:pPr>
        <w:pStyle w:val="ListBullet"/>
      </w:pPr>
      <w:r>
        <w:t>**Opening Cross**: 09:28–09:30 ET with Net Order Imbalance Indicator (NOII) dissemination from 09:25</w:t>
      </w:r>
    </w:p>
    <w:p>
      <w:pPr>
        <w:pStyle w:val="ListBullet"/>
      </w:pPr>
      <w:r>
        <w:t>**Closing Cross**: 15:50–16:00 ET with NOII from 15:50</w:t>
      </w:r>
    </w:p>
    <w:p>
      <w:pPr>
        <w:pStyle w:val="ListBullet"/>
      </w:pPr>
      <w:r>
        <w:t>All nationally-listed securities eligible</w:t>
      </w:r>
    </w:p>
    <w:p>
      <w:pPr>
        <w:pStyle w:val="ListBullet"/>
      </w:pPr>
      <w:r>
        <w:t>Single-price execution maximizing matched volume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INET</w:t>
      </w:r>
    </w:p>
    <w:p>
      <w:pPr>
        <w:pStyle w:val="ListBullet"/>
      </w:pPr>
      <w:r>
        <w:t>**Origin**: Acquired via Instinet (2006), originally Island ECN technology</w:t>
      </w:r>
    </w:p>
    <w:p>
      <w:pPr>
        <w:pStyle w:val="ListBullet"/>
      </w:pPr>
      <w:r>
        <w:t>**Architecture**: Horizontally scalable matching engine on commodity hardware</w:t>
      </w:r>
    </w:p>
    <w:p>
      <w:pPr>
        <w:pStyle w:val="ListBullet"/>
      </w:pPr>
      <w:r>
        <w:t>**Latency**: Sub-40 microseconds; collocated OUCH: &lt;25μs, FIX: &lt;80μs</w:t>
      </w:r>
    </w:p>
    <w:p>
      <w:pPr>
        <w:pStyle w:val="ListBullet"/>
      </w:pPr>
      <w:r>
        <w:t>**Enhancement**: FPGA technology for deterministic peak-time behavior</w:t>
      </w:r>
    </w:p>
    <w:p>
      <w:pPr>
        <w:pStyle w:val="ListBullet"/>
      </w:pPr>
      <w:r>
        <w:t>**Network**: 40 Gbps infrastructure</w:t>
      </w:r>
    </w:p>
    <w:p>
      <w:pPr>
        <w:pStyle w:val="Heading3"/>
      </w:pPr>
      <w:r>
        <w:t>Protocols</w:t>
      </w:r>
    </w:p>
    <w:p>
      <w:pPr>
        <w:pStyle w:val="ListBullet"/>
      </w:pPr>
      <w:r>
        <w:t>**OUCH 5.0**: Low-latency order entry protocol (inbound)</w:t>
      </w:r>
    </w:p>
    <w:p>
      <w:pPr>
        <w:pStyle w:val="ListBullet"/>
      </w:pPr>
      <w:r>
        <w:t>Supports limit orders, IoC, DAY, GTC, extended hours</w:t>
      </w:r>
    </w:p>
    <w:p>
      <w:pPr>
        <w:pStyle w:val="ListBullet"/>
      </w:pPr>
      <w:r>
        <w:t>Binary protocol for minimal overhead</w:t>
      </w:r>
    </w:p>
    <w:p>
      <w:pPr>
        <w:pStyle w:val="ListBullet"/>
      </w:pPr>
      <w:r>
        <w:t>**ITCH 5.0**: Market data feed protocol (outbound)</w:t>
      </w:r>
    </w:p>
    <w:p>
      <w:pPr>
        <w:pStyle w:val="ListBullet"/>
      </w:pPr>
      <w:r>
        <w:t>Full order book depth (TotalView-ITCH)</w:t>
      </w:r>
    </w:p>
    <w:p>
      <w:pPr>
        <w:pStyle w:val="ListBullet"/>
      </w:pPr>
      <w:r>
        <w:t>System events, stock directory, trading action messages</w:t>
      </w:r>
    </w:p>
    <w:p>
      <w:pPr>
        <w:pStyle w:val="ListBullet"/>
      </w:pPr>
      <w:r>
        <w:t>**FIX**: Industry-standard order entry (higher latency alternative to OUCH)</w:t>
      </w:r>
    </w:p>
    <w:p>
      <w:pPr>
        <w:pStyle w:val="Heading3"/>
      </w:pPr>
      <w:r>
        <w:t>Matching Algorithm: Price-Time Priority</w:t>
      </w:r>
    </w:p>
    <w:p>
      <w:r>
        <w:t>1. Price priority: Best price first</w:t>
      </w:r>
    </w:p>
    <w:p>
      <w:r>
        <w:t>2. Time priority: Among same-price orders, earliest order first</w:t>
      </w:r>
    </w:p>
    <w:p>
      <w:r>
        <w:t>3. Display priority: Displayed orders prioritized over non-displayed at same price</w:t>
      </w:r>
    </w:p>
    <w:p>
      <w:r>
        <w:t>4. Pure algorithmic matching — no human discretion or parity allocation</w:t>
      </w:r>
    </w:p>
    <w:p>
      <w:pPr>
        <w:pStyle w:val="Heading3"/>
      </w:pPr>
      <w:r>
        <w:t>Opening Cross</w:t>
      </w:r>
    </w:p>
    <w:p>
      <w:pPr>
        <w:pStyle w:val="ListBullet"/>
      </w:pPr>
      <w:r>
        <w:t>**04:00 ET**: Order entry opens</w:t>
      </w:r>
    </w:p>
    <w:p>
      <w:pPr>
        <w:pStyle w:val="ListBullet"/>
      </w:pPr>
      <w:r>
        <w:t>**09:25 ET**: NOII dissemination begins (imbalance direction, quantity, indicative price)</w:t>
      </w:r>
    </w:p>
    <w:p>
      <w:pPr>
        <w:pStyle w:val="ListBullet"/>
      </w:pPr>
      <w:r>
        <w:t>**09:30 ET**: Opening Cross executes — single price maximizing matched volume</w:t>
      </w:r>
    </w:p>
    <w:p>
      <w:pPr>
        <w:pStyle w:val="ListBullet"/>
      </w:pPr>
      <w:r>
        <w:t>Order participation: MOO, LOO, IO Open, regular limit/market orders</w:t>
      </w:r>
    </w:p>
    <w:p>
      <w:pPr>
        <w:pStyle w:val="Heading3"/>
      </w:pPr>
      <w:r>
        <w:t>Closing Cross</w:t>
      </w:r>
    </w:p>
    <w:p>
      <w:pPr>
        <w:pStyle w:val="ListBullet"/>
      </w:pPr>
      <w:r>
        <w:t>**15:50 ET**: NOII dissemination begins</w:t>
      </w:r>
    </w:p>
    <w:p>
      <w:pPr>
        <w:pStyle w:val="ListBullet"/>
      </w:pPr>
      <w:r>
        <w:t>**16:00 ET**: Closing Cross executes — single price maximizing matched volume</w:t>
      </w:r>
    </w:p>
    <w:p>
      <w:pPr>
        <w:pStyle w:val="ListBullet"/>
      </w:pPr>
      <w:r>
        <w:t>Order participation: MOC, LOC, IO Close, regular limit orders</w:t>
      </w:r>
    </w:p>
    <w:p>
      <w:pPr>
        <w:pStyle w:val="ListBullet"/>
      </w:pPr>
      <w:r>
        <w:t>~15% of daily volume in some securities</w:t>
      </w:r>
    </w:p>
    <w:p>
      <w:pPr>
        <w:pStyle w:val="Heading3"/>
      </w:pPr>
      <w:r>
        <w:t>Tick Size</w:t>
      </w:r>
    </w:p>
    <w:p>
      <w:pPr>
        <w:pStyle w:val="ListBullet"/>
      </w:pPr>
      <w:r>
        <w:t>Standard: $0.01 for stocks priced &gt;$1.00</w:t>
      </w:r>
    </w:p>
    <w:p>
      <w:pPr>
        <w:pStyle w:val="ListBullet"/>
      </w:pPr>
      <w:r>
        <w:t>Sub-penny: $0.0001 for stocks priced &lt;$1.00</w:t>
      </w:r>
    </w:p>
    <w:p>
      <w:pPr>
        <w:pStyle w:val="ListBullet"/>
      </w:pPr>
      <w:r>
        <w:t>Midpoint executions at half-penny ($0.005) increments</w:t>
      </w:r>
    </w:p>
    <w:p>
      <w:pPr>
        <w:pStyle w:val="Heading3"/>
      </w:pPr>
      <w:r>
        <w:t>Lot Size</w:t>
      </w:r>
    </w:p>
    <w:p>
      <w:pPr>
        <w:pStyle w:val="ListBullet"/>
      </w:pPr>
      <w:r>
        <w:t>Standard lot: 100 shares (round lot)</w:t>
      </w:r>
    </w:p>
    <w:p>
      <w:pPr>
        <w:pStyle w:val="ListBullet"/>
      </w:pPr>
      <w:r>
        <w:t>Odd lots (&lt;100 shares) fully supported on Nasdaq's electronic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Market-Wide Circuit Breakers (MWCB)</w:t>
      </w:r>
    </w:p>
    <w:p>
      <w:pPr>
        <w:pStyle w:val="ListBullet"/>
      </w:pPr>
      <w:r>
        <w:t>Same rules as NYSE (national regulation):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Trigger (S&amp;P 500 decline)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Time Restriction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15-min halt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3:25 PM 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15-min halt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3:25 PM 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Remainder of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Anytime</w:t>
            </w:r>
          </w:p>
        </w:tc>
      </w:tr>
    </w:tbl>
    <w:p>
      <w:pPr>
        <w:pStyle w:val="Heading3"/>
      </w:pPr>
      <w:r>
        <w:t>7.2 Limit Up-Limit Down (LULD)</w:t>
      </w:r>
    </w:p>
    <w:p>
      <w:pPr>
        <w:pStyle w:val="ListBullet"/>
      </w:pPr>
      <w:r>
        <w:t>Same national plan as NYSE (see NYSE §7.2 for full band details)</w:t>
      </w:r>
    </w:p>
    <w:p>
      <w:pPr>
        <w:pStyle w:val="ListBullet"/>
      </w:pPr>
      <w:r>
        <w:t>Nasdaq-specific implementation:</w:t>
      </w:r>
    </w:p>
    <w:p>
      <w:pPr>
        <w:pStyle w:val="ListBullet"/>
      </w:pPr>
      <w:r>
        <w:t>Trading Pause: If stock remains at LULD band for 15 seconds → 5-minute pause</w:t>
      </w:r>
    </w:p>
    <w:p>
      <w:pPr>
        <w:pStyle w:val="ListBullet"/>
      </w:pPr>
      <w:r>
        <w:t>Re-opening: Via Nasdaq Halt Cross mechanism</w:t>
      </w:r>
    </w:p>
    <w:p>
      <w:pPr>
        <w:pStyle w:val="Heading3"/>
      </w:pPr>
      <w:r>
        <w:t>7.3 Clearly Erroneous Execution (CEE)</w:t>
      </w:r>
    </w:p>
    <w:p>
      <w:pPr>
        <w:pStyle w:val="ListBullet"/>
      </w:pPr>
      <w:r>
        <w:t>Executions at prices significantly away from prevailing market</w:t>
      </w:r>
    </w:p>
    <w:p>
      <w:pPr>
        <w:pStyle w:val="ListBullet"/>
      </w:pPr>
      <w:r>
        <w:t>Review request within 30 minutes</w:t>
      </w:r>
    </w:p>
    <w:p>
      <w:pPr>
        <w:pStyle w:val="ListBullet"/>
      </w:pPr>
      <w:r>
        <w:t>Thresholds based on reference price percentage deviation</w:t>
      </w:r>
    </w:p>
    <w:p>
      <w:pPr>
        <w:pStyle w:val="Heading3"/>
      </w:pPr>
      <w:r>
        <w:t>7.4 Regulatory Trading Halts</w:t>
      </w:r>
    </w:p>
    <w:p>
      <w:pPr>
        <w:pStyle w:val="ListBullet"/>
      </w:pPr>
      <w:r>
        <w:t>**T1 (Halt News Pending)**: Material news dissemination pending</w:t>
      </w:r>
    </w:p>
    <w:p>
      <w:pPr>
        <w:pStyle w:val="ListBullet"/>
      </w:pPr>
      <w:r>
        <w:t>**T2 (Halt News Dissemination)**: News being disseminated</w:t>
      </w:r>
    </w:p>
    <w:p>
      <w:pPr>
        <w:pStyle w:val="ListBullet"/>
      </w:pPr>
      <w:r>
        <w:t>**T12 (Halt IPO Issue)**: IPO not yet released for trading</w:t>
      </w:r>
    </w:p>
    <w:p>
      <w:pPr>
        <w:pStyle w:val="ListBullet"/>
      </w:pPr>
      <w:r>
        <w:t>**LUDP**: LULD pause</w:t>
      </w:r>
    </w:p>
    <w:p>
      <w:pPr>
        <w:pStyle w:val="ListBullet"/>
      </w:pPr>
      <w:r>
        <w:t>Resume via Nasdaq Halt Cross (IPO/Halt Cross mechanism)</w:t>
      </w:r>
    </w:p>
    <w:p>
      <w:pPr>
        <w:pStyle w:val="Heading3"/>
      </w:pPr>
      <w:r>
        <w:t>7.5 Pre-Trade Risk Controls</w:t>
      </w:r>
    </w:p>
    <w:p>
      <w:pPr>
        <w:pStyle w:val="ListBullet"/>
      </w:pPr>
      <w:r>
        <w:t>**Order price reasonability**: Orders outside bands rejected</w:t>
      </w:r>
    </w:p>
    <w:p>
      <w:pPr>
        <w:pStyle w:val="ListBullet"/>
      </w:pPr>
      <w:r>
        <w:t>**Maximum order size limits**: Configurable</w:t>
      </w:r>
    </w:p>
    <w:p>
      <w:pPr>
        <w:pStyle w:val="ListBullet"/>
      </w:pPr>
      <w:r>
        <w:t>**Risk management gateway**: Pre-trade checks before matching engine</w:t>
      </w:r>
    </w:p>
    <w:p>
      <w:pPr>
        <w:pStyle w:val="ListBullet"/>
      </w:pPr>
      <w:r>
        <w:t>**Kill Switch**: Cancel all open orders functionality</w:t>
      </w:r>
    </w:p>
    <w:p>
      <w:pPr>
        <w:pStyle w:val="ListBullet"/>
      </w:pPr>
      <w:r>
        <w:t>**Drop Copy**: Real-time execution copies for risk monitoring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Pre-Market Session</w:t>
      </w:r>
    </w:p>
    <w:p>
      <w:pPr>
        <w:pStyle w:val="ListBullet"/>
      </w:pPr>
      <w:r>
        <w:t>**Hours**: 04:00–09:30 ET</w:t>
      </w:r>
    </w:p>
    <w:p>
      <w:pPr>
        <w:pStyle w:val="ListBullet"/>
      </w:pPr>
      <w:r>
        <w:t>**Mechanism**: Continuous electronic matching</w:t>
      </w:r>
    </w:p>
    <w:p>
      <w:pPr>
        <w:pStyle w:val="ListBullet"/>
      </w:pPr>
      <w:r>
        <w:t>**Order types**: Limit orders with Extended Hours TIF</w:t>
      </w:r>
    </w:p>
    <w:p>
      <w:pPr>
        <w:pStyle w:val="ListBullet"/>
      </w:pPr>
      <w:r>
        <w:t>No Opening/Closing Cross orders accepted during pre-market continuous</w:t>
      </w:r>
    </w:p>
    <w:p>
      <w:pPr>
        <w:pStyle w:val="Heading3"/>
      </w:pPr>
      <w:r>
        <w:t>8.2 Opening Cross</w:t>
      </w:r>
    </w:p>
    <w:p>
      <w:pPr>
        <w:pStyle w:val="ListBullet"/>
      </w:pPr>
      <w:r>
        <w:t>**NOII period**: 09:25–09:30 ET</w:t>
      </w:r>
    </w:p>
    <w:p>
      <w:pPr>
        <w:pStyle w:val="ListBullet"/>
      </w:pPr>
      <w:r>
        <w:t>**Execution**: 09:30 ET</w:t>
      </w:r>
    </w:p>
    <w:p>
      <w:pPr>
        <w:pStyle w:val="ListBullet"/>
      </w:pPr>
      <w:r>
        <w:t>**Mechanism**: Single-price auction (Cross)</w:t>
      </w:r>
    </w:p>
    <w:p>
      <w:pPr>
        <w:pStyle w:val="ListBullet"/>
      </w:pPr>
      <w:r>
        <w:t>**Order types**: MOO, LOO, IO Open, limit, market</w:t>
      </w:r>
    </w:p>
    <w:p>
      <w:pPr>
        <w:pStyle w:val="ListBullet"/>
      </w:pPr>
      <w:r>
        <w:t>New listings: activate on first trading day</w:t>
      </w:r>
    </w:p>
    <w:p>
      <w:pPr>
        <w:pStyle w:val="Heading3"/>
      </w:pPr>
      <w:r>
        <w:t>8.3 Core Trading Session</w:t>
      </w:r>
    </w:p>
    <w:p>
      <w:pPr>
        <w:pStyle w:val="ListBullet"/>
      </w:pPr>
      <w:r>
        <w:t>**Hours**: 09:30–16:00 ET</w:t>
      </w:r>
    </w:p>
    <w:p>
      <w:pPr>
        <w:pStyle w:val="ListBullet"/>
      </w:pPr>
      <w:r>
        <w:t>**Mechanism**: Continuous price-time priority matching via INET</w:t>
      </w:r>
    </w:p>
    <w:p>
      <w:pPr>
        <w:pStyle w:val="ListBullet"/>
      </w:pPr>
      <w:r>
        <w:t>All order types available including M-ELO, MPPO, pegged orders</w:t>
      </w:r>
    </w:p>
    <w:p>
      <w:pPr>
        <w:pStyle w:val="Heading3"/>
      </w:pPr>
      <w:r>
        <w:t>8.4 Closing Cross</w:t>
      </w:r>
    </w:p>
    <w:p>
      <w:pPr>
        <w:pStyle w:val="ListBullet"/>
      </w:pPr>
      <w:r>
        <w:t>**NOII period**: 15:50–16:00 ET</w:t>
      </w:r>
    </w:p>
    <w:p>
      <w:pPr>
        <w:pStyle w:val="ListBullet"/>
      </w:pPr>
      <w:r>
        <w:t>**Execution**: 16:00 ET</w:t>
      </w:r>
    </w:p>
    <w:p>
      <w:pPr>
        <w:pStyle w:val="ListBullet"/>
      </w:pPr>
      <w:r>
        <w:t>**Mechanism**: Single-price auction (Cross)</w:t>
      </w:r>
    </w:p>
    <w:p>
      <w:pPr>
        <w:pStyle w:val="ListBullet"/>
      </w:pPr>
      <w:r>
        <w:t>**Order types**: MOC, LOC, IO Close, limit</w:t>
      </w:r>
    </w:p>
    <w:p>
      <w:pPr>
        <w:pStyle w:val="Heading3"/>
      </w:pPr>
      <w:r>
        <w:t>8.5 After-Hours Session</w:t>
      </w:r>
    </w:p>
    <w:p>
      <w:pPr>
        <w:pStyle w:val="ListBullet"/>
      </w:pPr>
      <w:r>
        <w:t>**Hours**: 16:00–20:00 ET</w:t>
      </w:r>
    </w:p>
    <w:p>
      <w:pPr>
        <w:pStyle w:val="ListBullet"/>
      </w:pPr>
      <w:r>
        <w:t>**Mechanism**: Continuous electronic matching</w:t>
      </w:r>
    </w:p>
    <w:p>
      <w:pPr>
        <w:pStyle w:val="ListBullet"/>
      </w:pPr>
      <w:r>
        <w:t>**Order types**: Limit orders with Extended Hours TIF</w:t>
      </w:r>
    </w:p>
    <w:p>
      <w:pPr>
        <w:pStyle w:val="ListBullet"/>
      </w:pPr>
      <w:r>
        <w:t>No market orders; reduced liquidity typical</w:t>
      </w:r>
    </w:p>
    <w:p>
      <w:pPr>
        <w:pStyle w:val="Heading3"/>
      </w:pPr>
      <w:r>
        <w:t>8.6 Halt Cross</w:t>
      </w:r>
    </w:p>
    <w:p>
      <w:pPr>
        <w:pStyle w:val="ListBullet"/>
      </w:pPr>
      <w:r>
        <w:t>Used to reopen trading after regulatory halts or LULD pauses</w:t>
      </w:r>
    </w:p>
    <w:p>
      <w:pPr>
        <w:pStyle w:val="ListBullet"/>
      </w:pPr>
      <w:r>
        <w:t>Similar mechanics to Opening Cross</w:t>
      </w:r>
    </w:p>
    <w:p>
      <w:pPr>
        <w:pStyle w:val="ListBullet"/>
      </w:pPr>
      <w:r>
        <w:t>NOII published during 5-minute quote-only period before cross</w:t>
      </w:r>
    </w:p>
    <w:p>
      <w:pPr>
        <w:pStyle w:val="Heading3"/>
      </w:pPr>
      <w:r>
        <w:t>8.7 IPO Cross</w:t>
      </w:r>
    </w:p>
    <w:p>
      <w:pPr>
        <w:pStyle w:val="ListBullet"/>
      </w:pPr>
      <w:r>
        <w:t>Specific mechanism for first-day trading of new listings</w:t>
      </w:r>
    </w:p>
    <w:p>
      <w:pPr>
        <w:pStyle w:val="ListBullet"/>
      </w:pPr>
      <w:r>
        <w:t>NOII disseminated during price discovery period</w:t>
      </w:r>
    </w:p>
    <w:p>
      <w:pPr>
        <w:pStyle w:val="ListBullet"/>
      </w:pPr>
      <w:r>
        <w:t>DMM-free: entirely electronic, no floor broker involvement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Nasdaq Market Makers (Competitive Model)</w:t>
      </w:r>
    </w:p>
    <w:p>
      <w:r>
        <w:t>Structure:</w:t>
      </w:r>
    </w:p>
    <w:p>
      <w:pPr>
        <w:pStyle w:val="ListBullet"/>
      </w:pPr>
      <w:r>
        <w:t>**Multiple market makers per security** (competitive, not exclusive)</w:t>
      </w:r>
    </w:p>
    <w:p>
      <w:pPr>
        <w:pStyle w:val="ListBullet"/>
      </w:pPr>
      <w:r>
        <w:t>Any registered broker-dealer may register as Nasdaq MM in one or more securities</w:t>
      </w:r>
    </w:p>
    <w:p>
      <w:pPr>
        <w:pStyle w:val="ListBullet"/>
      </w:pPr>
      <w:r>
        <w:t>No exclusive assignment — contrasts with NYSE's DMM model</w:t>
      </w:r>
    </w:p>
    <w:p>
      <w:r>
        <w:t>Quoting Obligations (Rule 4613):</w:t>
      </w:r>
    </w:p>
    <w:p>
      <w:pPr>
        <w:pStyle w:val="ListBullet"/>
      </w:pPr>
      <w:r>
        <w:t>Maintain continuous two-sided quotes during market hours</w:t>
      </w:r>
    </w:p>
    <w:p>
      <w:pPr>
        <w:pStyle w:val="ListBullet"/>
      </w:pPr>
      <w:r>
        <w:t>Price bid/offer at Designated Percentage (set by Nasdaq per security tier)</w:t>
      </w:r>
    </w:p>
    <w:p>
      <w:pPr>
        <w:pStyle w:val="ListBullet"/>
      </w:pPr>
      <w:r>
        <w:t>Execute at displayed quotation for at least one normal unit of trading (100 shares)</w:t>
      </w:r>
    </w:p>
    <w:p>
      <w:pPr>
        <w:pStyle w:val="ListBullet"/>
      </w:pPr>
      <w:r>
        <w:t>If unable to fill full displayed size: must update to inferior quote</w:t>
      </w:r>
    </w:p>
    <w:p>
      <w:r>
        <w:t>Firm Quote Rule:</w:t>
      </w:r>
    </w:p>
    <w:p>
      <w:pPr>
        <w:pStyle w:val="ListBullet"/>
      </w:pPr>
      <w:r>
        <w:t>MM must honor displayed quotes — execute at displayed price and size</w:t>
      </w:r>
    </w:p>
    <w:p>
      <w:pPr>
        <w:pStyle w:val="ListBullet"/>
      </w:pPr>
      <w:r>
        <w:t>Applies to all interactions with other FINRA members</w:t>
      </w:r>
    </w:p>
    <w:p>
      <w:r>
        <w:t>Tools:</w:t>
      </w:r>
    </w:p>
    <w:p>
      <w:pPr>
        <w:pStyle w:val="ListBullet"/>
      </w:pPr>
      <w:r>
        <w:t>Market Maker Peg Order: Auto-reprices to maintain compliance</w:t>
      </w:r>
    </w:p>
    <w:p>
      <w:pPr>
        <w:pStyle w:val="ListBullet"/>
      </w:pPr>
      <w:r>
        <w:t>Reduces operational burden of manual quote maintenance</w:t>
      </w:r>
    </w:p>
    <w:p>
      <w:pPr>
        <w:pStyle w:val="Heading3"/>
      </w:pPr>
      <w:r>
        <w:t>9.2 Fee Structure / Incentives</w:t>
      </w:r>
    </w:p>
    <w:p>
      <w:pPr>
        <w:pStyle w:val="ListBullet"/>
      </w:pPr>
      <w:r>
        <w:t>**Maker-taker model**: Rebate for adding displayed liquidity; fee for removing</w:t>
      </w:r>
    </w:p>
    <w:p>
      <w:pPr>
        <w:pStyle w:val="ListBullet"/>
      </w:pPr>
      <w:r>
        <w:t>Typical rebate: ~$0.002–0.003 per share for adding liquidity</w:t>
      </w:r>
    </w:p>
    <w:p>
      <w:pPr>
        <w:pStyle w:val="ListBullet"/>
      </w:pPr>
      <w:r>
        <w:t>Tiered pricing based on volume thresholds</w:t>
      </w:r>
    </w:p>
    <w:p>
      <w:pPr>
        <w:pStyle w:val="ListBullet"/>
      </w:pPr>
      <w:r>
        <w:t>MMs receive incremental benefits for meeting quoting obligations</w:t>
      </w:r>
    </w:p>
    <w:p>
      <w:pPr>
        <w:pStyle w:val="Heading3"/>
      </w:pPr>
      <w:r>
        <w:t>9.3 Comparison with NYSE DMM</w:t>
      </w:r>
    </w:p>
    <w:p>
      <w:pPr>
        <w:pStyle w:val="ListBullet"/>
      </w:pPr>
      <w:r>
        <w:t>**NYSE**: Exclusive 1:1 DMM per security, obligations + privileges</w:t>
      </w:r>
    </w:p>
    <w:p>
      <w:pPr>
        <w:pStyle w:val="ListBullet"/>
      </w:pPr>
      <w:r>
        <w:t>**Nasdaq**: Many MMs per security, competitive quoting, no exclusive rights</w:t>
      </w:r>
    </w:p>
    <w:p>
      <w:pPr>
        <w:pStyle w:val="ListBullet"/>
      </w:pPr>
      <w:r>
        <w:t>**Result**: NYSE has deeper guaranteed liquidity per stock; Nasdaq has broader competitive pressure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Nasdaq, "NASDAQ Rule Book", https://listingcenter.nasdaq.com/rulebook/nasdaq/rules</w:t>
      </w:r>
    </w:p>
    <w:p>
      <w:r>
        <w:t>Nasdaq, "OUCH Overview", https://www.nasdaqtrader.com/Trader.aspx?id=OUCH</w:t>
      </w:r>
    </w:p>
    <w:p>
      <w:r>
        <w:t>Nasdaq, "OUCH 5.0 Specification (PDF)", https://nasdaqtrader.com/content/technicalsupport/specifications/TradingProducts/Ouch5.0.pdf</w:t>
      </w:r>
    </w:p>
    <w:p>
      <w:r>
        <w:t>Nasdaq, "OUCH 5.0 FAQ (PDF)", https://nasdaqtrader.com/content/productsservices/trading/OUCH_5.0_FAQ.pdf</w:t>
      </w:r>
    </w:p>
    <w:p>
      <w:r>
        <w:t>Nasdaq, "Nordic Equity TotalView-ITCH 3.04.X (PDF)", https://www.nasdaq.com/docs/2025/11/13/Nordic-Equity-TotalView-ITCH-3.04.X.pdf</w:t>
      </w:r>
    </w:p>
    <w:p>
      <w:r>
        <w:t>Nasdaq, "NASDAQ TotalView", https://data.nasdaq.com/databases/NTV</w:t>
      </w:r>
    </w:p>
    <w:p>
      <w:r>
        <w:t>Nasdaq, "Opening and Closing Crosses", https://nasdaqtrader.com/Trader.aspx?id=OpenClose</w:t>
      </w:r>
    </w:p>
    <w:p>
      <w:r>
        <w:t>Nasdaq, "Opening/Closing Cross FAQ (PDF)", https://nasdaqtrader.com/content/productsservices/trading/crosses/openclose_faqs.pdf</w:t>
      </w:r>
    </w:p>
    <w:p>
      <w:r>
        <w:t>Nasdaq, "Order Types &amp; Routing Strategies (PDF)", https://www.nasdaqtrader.com/content/marketregulation/regnms/rash_strategy.pdf</w:t>
      </w:r>
    </w:p>
    <w:p>
      <w:r>
        <w:t>Nasdaq, "NASDAQ TotalView Solutions", https://www.nasdaq.com/solutions/data/equities/nasdaq-totalview</w:t>
      </w:r>
    </w:p>
    <w:p>
      <w:r>
        <w:t>Nasdaq, "TotalView-ITCH Help Center", https://help.data.nasdaq.com/category/970-nasdaq-totalview-itch</w:t>
      </w:r>
    </w:p>
    <w:p>
      <w:r>
        <w:t>Nasdaq, "OUCH 4.2 Specification (PDF)", https://www.nasdaqtrader.com/content/technicalsupport/specifications/tradingproducts/ouch4.2.pdf</w:t>
      </w:r>
    </w:p>
    <w:p>
      <w:r>
        <w:t>Nasdaq, "INET Nordic Protocol Specifications", https://www.nasdaq.com/solutions/inet-nordic-protocol-specifications</w:t>
      </w:r>
    </w:p>
    <w:p>
      <w:pPr>
        <w:pStyle w:val="Heading3"/>
      </w:pPr>
      <w:r>
        <w:t>Web Sources (Priority 3 — Gap Fill)</w:t>
      </w:r>
    </w:p>
    <w:p>
      <w:r>
        <w:t>NASDAQ — Wikipedia, https://en.wikipedia.org/wiki/Nasdaq, Accessed 2026-03-27</w:t>
      </w:r>
    </w:p>
    <w:p>
      <w:r>
        <w:t>Nasdaq main, https://www.nasdaq.com/, Accessed 2026-03-27</w:t>
      </w:r>
    </w:p>
    <w:p>
      <w:r>
        <w:t>"Midpoint Extended Life Order (M-ELO)", https://www.nasdaq.com/solutions/dynamic-m-elo, Accessed 2026-03-27</w:t>
      </w:r>
    </w:p>
    <w:p>
      <w:r>
        <w:t>"Exchange Matching Engine", https://www.nasdaq.com/solutions/fintech/nasdaq-eqlipse/trading-technology/exchange-matching, Accessed 2026-03-27</w:t>
      </w:r>
    </w:p>
    <w:p>
      <w:r>
        <w:t>"M-ELO FAQs (PDF)", https://www.nasdaqtrader.com/Content/ProductsServices/TRADING/M-ELO-FAQs.pdf, Accessed 2026-03-27</w:t>
      </w:r>
    </w:p>
    <w:p>
      <w:r>
        <w:t>"Midpoint Peg Post-Only Factsheet", https://www.nasdaqtrader.com/content/productsservices/trading/MPPO_factsheet.pdf, Accessed 2026-03-27</w:t>
      </w:r>
    </w:p>
    <w:p>
      <w:r>
        <w:t>"Market Maker PEG Order Factsheet", https://www.nasdaqtrader.com/content/productsservices/trading/mmpegorder_factsheet.pdf, Accessed 2026-03-27</w:t>
      </w:r>
    </w:p>
    <w:p>
      <w:r>
        <w:t>"OUCH Latency Measurements", https://www.nasdaqtrader.com/snippets/inet2.html, Accessed 2026-03-27</w:t>
      </w:r>
    </w:p>
    <w:p>
      <w:r>
        <w:t>"Circuit Breaker", https://www.nasdaqtrader.com/trader.aspx?id=CircuitBreaker, Accessed 2026-03-27</w:t>
      </w:r>
    </w:p>
    <w:p>
      <w:r>
        <w:t>"NASDAQ Market Hours 2026", https://www.tradinghours.com/markets/nasdaq, Accessed 2026-03-27</w:t>
      </w:r>
    </w:p>
    <w:p>
      <w:r>
        <w:t>"NASDAQ 23-Hour Trading Proposal", https://www.federalregister.gov/documents/2026/01/13/2026-00416/, Accessed 2026-03-27</w:t>
      </w:r>
    </w:p>
    <w:p>
      <w:r>
        <w:t>"Dynamic M-ELO Approval", https://www.federalregister.gov/documents/2023/09/13/2023-19728/, Accessed 2026-03-27</w:t>
      </w:r>
    </w:p>
    <w:p>
      <w:r>
        <w:t>"Rule 4613 Amendment", https://www.federalregister.gov/documents/2020/11/17/2020-25270/, Accessed 2026-03-27</w:t>
      </w:r>
    </w:p>
    <w:p>
      <w:r>
        <w:t>"Rule 4613A Character of Quotations", https://www.finra.org/rules-guidance/rulebooks/retired-rules/4613a, Accessed 2026-03-27</w:t>
      </w:r>
    </w:p>
    <w:p>
      <w:r>
        <w:t>"NASDAQ Exchange Market Capitalization", https://marketcap.company/stock-exchanges/nasdaq-nasdaq-exchange-market-capitalization/, Accessed 2026-03-27</w:t>
      </w:r>
    </w:p>
    <w:p>
      <w:r>
        <w:t>"Stock Market Trading Statistics 2026", https://www.bestbrokers.com/stock-trading/stock-trading-market-statistics/, Accessed 2026-03-27</w:t>
      </w:r>
    </w:p>
    <w:p>
      <w:r>
        <w:t>"Limit Up Limit Down", https://www.luldplan.com/,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1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