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nasdaq-235-글로벌-거래-생태계-분석"/>
    <w:p>
      <w:pPr>
        <w:pStyle w:val="Heading1"/>
      </w:pPr>
      <w:r>
        <w:t xml:space="preserve">NASDAQ 23/5 글로벌 거래 생태계 분석</w:t>
      </w:r>
    </w:p>
    <w:p>
      <w:pPr>
        <w:pStyle w:val="BlockText"/>
      </w:pPr>
      <w:r>
        <w:t xml:space="preserve">작성일: 2026년 3월 27일 | 프로젝트: KRX 24시간 거래 도입 전략</w:t>
      </w:r>
    </w:p>
    <w:bookmarkStart w:id="9" w:name="목차"/>
    <w:p>
      <w:pPr>
        <w:pStyle w:val="Heading2"/>
      </w:pPr>
      <w:r>
        <w:t xml:space="preserve">목차</w:t>
      </w:r>
    </w:p>
    <w:p>
      <w:pPr>
        <w:pStyle w:val="Compact"/>
        <w:numPr>
          <w:ilvl w:val="0"/>
          <w:numId w:val="1001"/>
        </w:numPr>
      </w:pPr>
      <w:hyperlink w:anchor="Xaed016d8384501e234e469e2a5d4136d139bda7">
        <w:r>
          <w:rPr>
            <w:rStyle w:val="Hyperlink"/>
          </w:rPr>
          <w:t xml:space="preserve">1. Executive Summary (요약)</w:t>
        </w:r>
      </w:hyperlink>
    </w:p>
    <w:p>
      <w:pPr>
        <w:pStyle w:val="Compact"/>
        <w:numPr>
          <w:ilvl w:val="0"/>
          <w:numId w:val="1001"/>
        </w:numPr>
      </w:pPr>
      <w:hyperlink w:anchor="X6b0f8f4e5bfa01bbc9d37350749ed0bf9043323">
        <w:r>
          <w:rPr>
            <w:rStyle w:val="Hyperlink"/>
          </w:rPr>
          <w:t xml:space="preserve">2. 세션 아키텍처</w:t>
        </w:r>
      </w:hyperlink>
    </w:p>
    <w:p>
      <w:pPr>
        <w:pStyle w:val="Compact"/>
        <w:numPr>
          <w:ilvl w:val="1"/>
          <w:numId w:val="1002"/>
        </w:numPr>
      </w:pPr>
      <w:hyperlink w:anchor="Xb16b910c699a5825bad5c2eb1ca0a01b4177736">
        <w:r>
          <w:rPr>
            <w:rStyle w:val="Hyperlink"/>
          </w:rPr>
          <w:t xml:space="preserve">2.1 이분화 세션 모델 (Bifurcated Session Model)</w:t>
        </w:r>
      </w:hyperlink>
    </w:p>
    <w:p>
      <w:pPr>
        <w:pStyle w:val="Compact"/>
        <w:numPr>
          <w:ilvl w:val="1"/>
          <w:numId w:val="1002"/>
        </w:numPr>
      </w:pPr>
      <w:hyperlink w:anchor="Xd696c93f128bd45bade3090fc262f8bf6208911">
        <w:r>
          <w:rPr>
            <w:rStyle w:val="Hyperlink"/>
          </w:rPr>
          <w:t xml:space="preserve">2.2 기술적 유지보수 창 (Technical Pause)</w:t>
        </w:r>
      </w:hyperlink>
    </w:p>
    <w:p>
      <w:pPr>
        <w:pStyle w:val="Compact"/>
        <w:numPr>
          <w:ilvl w:val="1"/>
          <w:numId w:val="1002"/>
        </w:numPr>
      </w:pPr>
      <w:hyperlink w:anchor="X9e9f3c4e125487496a8d1eb85b9859f2a515c9b">
        <w:r>
          <w:rPr>
            <w:rStyle w:val="Hyperlink"/>
          </w:rPr>
          <w:t xml:space="preserve">2.3 Opening/Closing Cross 메커니즘</w:t>
        </w:r>
      </w:hyperlink>
    </w:p>
    <w:p>
      <w:pPr>
        <w:pStyle w:val="Compact"/>
        <w:numPr>
          <w:ilvl w:val="0"/>
          <w:numId w:val="1001"/>
        </w:numPr>
      </w:pPr>
      <w:hyperlink w:anchor="X284644fdf90823d7ec3f62344f2aadce3bf0809">
        <w:r>
          <w:rPr>
            <w:rStyle w:val="Hyperlink"/>
          </w:rPr>
          <w:t xml:space="preserve">3. 야간 세션 주문 제한</w:t>
        </w:r>
      </w:hyperlink>
    </w:p>
    <w:p>
      <w:pPr>
        <w:pStyle w:val="Compact"/>
        <w:numPr>
          <w:ilvl w:val="1"/>
          <w:numId w:val="1003"/>
        </w:numPr>
      </w:pPr>
      <w:hyperlink w:anchor="Xd24a633a23bd0b85055c9f1010e11f9811a2780">
        <w:r>
          <w:rPr>
            <w:rStyle w:val="Hyperlink"/>
          </w:rPr>
          <w:t xml:space="preserve">3.1 금지 주문 유형</w:t>
        </w:r>
      </w:hyperlink>
    </w:p>
    <w:p>
      <w:pPr>
        <w:pStyle w:val="Compact"/>
        <w:numPr>
          <w:ilvl w:val="1"/>
          <w:numId w:val="1003"/>
        </w:numPr>
      </w:pPr>
      <w:hyperlink w:anchor="Xc84578679fdf1ad8dd7d6f78fd5328fe9322b8c">
        <w:r>
          <w:rPr>
            <w:rStyle w:val="Hyperlink"/>
          </w:rPr>
          <w:t xml:space="preserve">3.2 TIF 규칙</w:t>
        </w:r>
      </w:hyperlink>
    </w:p>
    <w:p>
      <w:pPr>
        <w:pStyle w:val="Compact"/>
        <w:numPr>
          <w:ilvl w:val="1"/>
          <w:numId w:val="1003"/>
        </w:numPr>
      </w:pPr>
      <w:hyperlink w:anchor="X370085dadf38b965481344a16efb9157259ca12">
        <w:r>
          <w:rPr>
            <w:rStyle w:val="Hyperlink"/>
          </w:rPr>
          <w:t xml:space="preserve">3.3 야간 주문 리스크 관리</w:t>
        </w:r>
      </w:hyperlink>
    </w:p>
    <w:p>
      <w:pPr>
        <w:pStyle w:val="Compact"/>
        <w:numPr>
          <w:ilvl w:val="0"/>
          <w:numId w:val="1001"/>
        </w:numPr>
      </w:pPr>
      <w:hyperlink w:anchor="Xde1863c8e208453492727d1a367bf87d7429ac8">
        <w:r>
          <w:rPr>
            <w:rStyle w:val="Hyperlink"/>
          </w:rPr>
          <w:t xml:space="preserve">4. 시스템 아키텍처: Genium INET</w:t>
        </w:r>
      </w:hyperlink>
    </w:p>
    <w:p>
      <w:pPr>
        <w:pStyle w:val="Compact"/>
        <w:numPr>
          <w:ilvl w:val="1"/>
          <w:numId w:val="1004"/>
        </w:numPr>
      </w:pPr>
      <w:hyperlink w:anchor="X4c5ae43fcfbf5655fcc77e85d2ef3132fd20730">
        <w:r>
          <w:rPr>
            <w:rStyle w:val="Hyperlink"/>
          </w:rPr>
          <w:t xml:space="preserve">4.1 플랫폼 개요</w:t>
        </w:r>
      </w:hyperlink>
    </w:p>
    <w:p>
      <w:pPr>
        <w:pStyle w:val="Compact"/>
        <w:numPr>
          <w:ilvl w:val="1"/>
          <w:numId w:val="1004"/>
        </w:numPr>
      </w:pPr>
      <w:hyperlink w:anchor="Xd267f15d8113890048b275c0c473c4e5ee49415">
        <w:r>
          <w:rPr>
            <w:rStyle w:val="Hyperlink"/>
          </w:rPr>
          <w:t xml:space="preserve">4.2 프로토콜</w:t>
        </w:r>
      </w:hyperlink>
    </w:p>
    <w:p>
      <w:pPr>
        <w:pStyle w:val="Compact"/>
        <w:numPr>
          <w:ilvl w:val="1"/>
          <w:numId w:val="1004"/>
        </w:numPr>
      </w:pPr>
      <w:hyperlink w:anchor="X8f4809c2100f3e17f331188bdf5be7e43ba5b4f">
        <w:r>
          <w:rPr>
            <w:rStyle w:val="Hyperlink"/>
          </w:rPr>
          <w:t xml:space="preserve">4.3 야간 세션 인프라 분리</w:t>
        </w:r>
      </w:hyperlink>
    </w:p>
    <w:p>
      <w:pPr>
        <w:pStyle w:val="Compact"/>
        <w:numPr>
          <w:ilvl w:val="0"/>
          <w:numId w:val="1001"/>
        </w:numPr>
      </w:pPr>
      <w:hyperlink w:anchor="Xa4895e07296fa8b1057f7ba1388a121df841ad8">
        <w:r>
          <w:rPr>
            <w:rStyle w:val="Hyperlink"/>
          </w:rPr>
          <w:t xml:space="preserve">5. 규제 프레임워크</w:t>
        </w:r>
      </w:hyperlink>
    </w:p>
    <w:p>
      <w:pPr>
        <w:pStyle w:val="Compact"/>
        <w:numPr>
          <w:ilvl w:val="1"/>
          <w:numId w:val="1005"/>
        </w:numPr>
      </w:pPr>
      <w:hyperlink w:anchor="X43449efc687cc50120a609c29d41bd2b3dc3d81">
        <w:r>
          <w:rPr>
            <w:rStyle w:val="Hyperlink"/>
          </w:rPr>
          <w:t xml:space="preserve">5.1 Reg NMS 적용 범위</w:t>
        </w:r>
      </w:hyperlink>
    </w:p>
    <w:p>
      <w:pPr>
        <w:pStyle w:val="Compact"/>
        <w:numPr>
          <w:ilvl w:val="1"/>
          <w:numId w:val="1005"/>
        </w:numPr>
      </w:pPr>
      <w:hyperlink w:anchor="Xa15e977476ede2ef918f0702c790915b65395d5">
        <w:r>
          <w:rPr>
            <w:rStyle w:val="Hyperlink"/>
          </w:rPr>
          <w:t xml:space="preserve">5.2 LULD vs CEE</w:t>
        </w:r>
      </w:hyperlink>
    </w:p>
    <w:p>
      <w:pPr>
        <w:pStyle w:val="Compact"/>
        <w:numPr>
          <w:ilvl w:val="1"/>
          <w:numId w:val="1005"/>
        </w:numPr>
      </w:pPr>
      <w:hyperlink w:anchor="X74fd82ca042a323d326e575450d96b02940885d">
        <w:r>
          <w:rPr>
            <w:rStyle w:val="Hyperlink"/>
          </w:rPr>
          <w:t xml:space="preserve">5.3 Blue Ocean ATS 경쟁 동학</w:t>
        </w:r>
      </w:hyperlink>
    </w:p>
    <w:p>
      <w:pPr>
        <w:pStyle w:val="Compact"/>
        <w:numPr>
          <w:ilvl w:val="0"/>
          <w:numId w:val="1001"/>
        </w:numPr>
      </w:pPr>
      <w:hyperlink w:anchor="Xed1e77302225d0b69cd7b8ea01b1dfcb3c99974">
        <w:r>
          <w:rPr>
            <w:rStyle w:val="Hyperlink"/>
          </w:rPr>
          <w:t xml:space="preserve">6. DTCC/NSCC 청산결제 연계</w:t>
        </w:r>
      </w:hyperlink>
    </w:p>
    <w:p>
      <w:pPr>
        <w:pStyle w:val="Compact"/>
        <w:numPr>
          <w:ilvl w:val="1"/>
          <w:numId w:val="1006"/>
        </w:numPr>
      </w:pPr>
      <w:hyperlink w:anchor="X320f121db6f7cb1f7f2006565470e2873c50f2c">
        <w:r>
          <w:rPr>
            <w:rStyle w:val="Hyperlink"/>
          </w:rPr>
          <w:t xml:space="preserve">6.1 UTC 24/5 통합</w:t>
        </w:r>
      </w:hyperlink>
    </w:p>
    <w:p>
      <w:pPr>
        <w:pStyle w:val="Compact"/>
        <w:numPr>
          <w:ilvl w:val="1"/>
          <w:numId w:val="1006"/>
        </w:numPr>
      </w:pPr>
      <w:hyperlink w:anchor="X36811551e850fe1e554a5f99890a4e514494037">
        <w:r>
          <w:rPr>
            <w:rStyle w:val="Hyperlink"/>
          </w:rPr>
          <w:t xml:space="preserve">6.2 야간 거래 결제 논리</w:t>
        </w:r>
      </w:hyperlink>
    </w:p>
    <w:p>
      <w:pPr>
        <w:pStyle w:val="Compact"/>
        <w:numPr>
          <w:ilvl w:val="0"/>
          <w:numId w:val="1001"/>
        </w:numPr>
      </w:pPr>
      <w:hyperlink w:anchor="Xcc1ffb6af4f9cd998583fd4c1e952018bf848ac">
        <w:r>
          <w:rPr>
            <w:rStyle w:val="Hyperlink"/>
          </w:rPr>
          <w:t xml:space="preserve">7. 변동성 제어</w:t>
        </w:r>
      </w:hyperlink>
    </w:p>
    <w:p>
      <w:pPr>
        <w:pStyle w:val="Compact"/>
        <w:numPr>
          <w:ilvl w:val="1"/>
          <w:numId w:val="1007"/>
        </w:numPr>
      </w:pPr>
      <w:hyperlink w:anchor="Xd1a9da1fec2f8ed00b65a1afc5cd96b63ee60d7">
        <w:r>
          <w:rPr>
            <w:rStyle w:val="Hyperlink"/>
          </w:rPr>
          <w:t xml:space="preserve">7.1 핵심 세션 LULD</w:t>
        </w:r>
      </w:hyperlink>
    </w:p>
    <w:p>
      <w:pPr>
        <w:pStyle w:val="Compact"/>
        <w:numPr>
          <w:ilvl w:val="1"/>
          <w:numId w:val="1007"/>
        </w:numPr>
      </w:pPr>
      <w:hyperlink w:anchor="Xa715ef951cbe82c64169a74cfaff759869a454a">
        <w:r>
          <w:rPr>
            <w:rStyle w:val="Hyperlink"/>
          </w:rPr>
          <w:t xml:space="preserve">7.2 야간 세션 제어</w:t>
        </w:r>
      </w:hyperlink>
    </w:p>
    <w:p>
      <w:pPr>
        <w:pStyle w:val="Compact"/>
        <w:numPr>
          <w:ilvl w:val="0"/>
          <w:numId w:val="1001"/>
        </w:numPr>
      </w:pPr>
      <w:hyperlink w:anchor="X2881beb900dfc4e74d0a994f90aaa893c776b09">
        <w:r>
          <w:rPr>
            <w:rStyle w:val="Hyperlink"/>
          </w:rPr>
          <w:t xml:space="preserve">8. KRX 시사점 및 도입 권고</w:t>
        </w:r>
      </w:hyperlink>
    </w:p>
    <w:p>
      <w:pPr>
        <w:pStyle w:val="Compact"/>
        <w:numPr>
          <w:ilvl w:val="1"/>
          <w:numId w:val="1008"/>
        </w:numPr>
      </w:pPr>
      <w:hyperlink w:anchor="X899eeb2bb404228163a2e75e4a4882547de93e8">
        <w:r>
          <w:rPr>
            <w:rStyle w:val="Hyperlink"/>
          </w:rPr>
          <w:t xml:space="preserve">8.1 기술적 시사점</w:t>
        </w:r>
      </w:hyperlink>
    </w:p>
    <w:p>
      <w:pPr>
        <w:pStyle w:val="Compact"/>
        <w:numPr>
          <w:ilvl w:val="1"/>
          <w:numId w:val="1008"/>
        </w:numPr>
      </w:pPr>
      <w:hyperlink w:anchor="X1cba973ddb8317fe8240a9de36fd34c9c06fd6a">
        <w:r>
          <w:rPr>
            <w:rStyle w:val="Hyperlink"/>
          </w:rPr>
          <w:t xml:space="preserve">8.2 운영적 시사점</w:t>
        </w:r>
      </w:hyperlink>
    </w:p>
    <w:p>
      <w:pPr>
        <w:pStyle w:val="Compact"/>
        <w:numPr>
          <w:ilvl w:val="1"/>
          <w:numId w:val="1008"/>
        </w:numPr>
      </w:pPr>
      <w:hyperlink w:anchor="X4ff3d934d20adecda8878abc5b69f0e81022b54">
        <w:r>
          <w:rPr>
            <w:rStyle w:val="Hyperlink"/>
          </w:rPr>
          <w:t xml:space="preserve">8.3 규제적 시사점</w:t>
        </w:r>
      </w:hyperlink>
    </w:p>
    <w:p>
      <w:pPr>
        <w:pStyle w:val="Compact"/>
        <w:numPr>
          <w:ilvl w:val="1"/>
          <w:numId w:val="1008"/>
        </w:numPr>
      </w:pPr>
      <w:hyperlink w:anchor="X3ba879fde21d391bdde96638f3203e044b658b6">
        <w:r>
          <w:rPr>
            <w:rStyle w:val="Hyperlink"/>
          </w:rPr>
          <w:t xml:space="preserve">8.4 핵심 Gap 분석</w:t>
        </w:r>
      </w:hyperlink>
    </w:p>
    <w:p>
      <w:pPr>
        <w:pStyle w:val="Compact"/>
        <w:numPr>
          <w:ilvl w:val="0"/>
          <w:numId w:val="1001"/>
        </w:numPr>
      </w:pPr>
      <w:hyperlink w:anchor="Xbde50e6126a49885120fe335fa922a7cfab0edd">
        <w:r>
          <w:rPr>
            <w:rStyle w:val="Hyperlink"/>
          </w:rPr>
          <w:t xml:space="preserve">9. NASDAQ 세션 라이프사이클 다이어그램</w:t>
        </w:r>
      </w:hyperlink>
    </w:p>
    <w:p>
      <w:pPr>
        <w:pStyle w:val="Compact"/>
        <w:numPr>
          <w:ilvl w:val="0"/>
          <w:numId w:val="1001"/>
        </w:numPr>
      </w:pPr>
      <w:hyperlink w:anchor="참고문헌">
        <w:r>
          <w:rPr>
            <w:rStyle w:val="Hyperlink"/>
          </w:rPr>
          <w:t xml:space="preserve">참고문헌</w:t>
        </w:r>
      </w:hyperlink>
    </w:p>
    <w:p>
      <w:r>
        <w:pict>
          <v:rect style="width:0;height:1.5pt" o:hralign="center" o:hrstd="t" o:hr="t"/>
        </w:pict>
      </w:r>
    </w:p>
    <w:bookmarkEnd w:id="9"/>
    <w:bookmarkStart w:id="10" w:name="executive-summary-요약"/>
    <w:p>
      <w:pPr>
        <w:pStyle w:val="Heading2"/>
      </w:pPr>
      <w:r>
        <w:t xml:space="preserve">1. Executive Summary (요약)</w:t>
      </w:r>
    </w:p>
    <w:p>
      <w:pPr>
        <w:pStyle w:val="FirstParagraph"/>
      </w:pPr>
      <w:r>
        <w:t xml:space="preserve">NASDAQ의</w:t>
      </w:r>
      <w:r>
        <w:t xml:space="preserve"> </w:t>
      </w:r>
      <w:r>
        <w:t xml:space="preserve">“Global Trading Hours”</w:t>
      </w:r>
      <w:r>
        <w:t xml:space="preserve"> </w:t>
      </w:r>
      <w:r>
        <w:t xml:space="preserve">이니셔티브(SR-NASDAQ-2025-106)는 단순한 거래시간 연장이 아니라 거래일 라이프사이클의 근본적 재설계를 의미한다. 핵심은</w:t>
      </w:r>
      <w:r>
        <w:t xml:space="preserve"> </w:t>
      </w:r>
      <w:r>
        <w:rPr>
          <w:b/>
          <w:bCs/>
        </w:rPr>
        <w:t xml:space="preserve">이분화 세션 모델(Bifurcated Session Model)</w:t>
      </w:r>
      <w:r>
        <w:t xml:space="preserve">로, Day Session(04:00~20:00 ET)과 Night Session(21:00~04:00 ET)을 법적·기술적·운영적으로 완전히 분리하는 구조이다. 두 세션 사이에는 20:00~21:00 ET의 1시간 유지보수 창(Maintenance Pause)이 위치하며, 이 시간 동안 모든 미체결 주문이 강제 취소(order flush)되고 거래일(Trade Date)이 T에서 T+1로 전환된다. 이</w:t>
      </w:r>
      <w:r>
        <w:t xml:space="preserve"> </w:t>
      </w:r>
      <w:r>
        <w:t xml:space="preserve">“double-flush”</w:t>
      </w:r>
      <w:r>
        <w:t xml:space="preserve"> </w:t>
      </w:r>
      <w:r>
        <w:t xml:space="preserve">프로토콜은 야간 세션에서의 stale order 집행 리스크를 원천적으로 차단하는 핵심 안전장치이다.</w:t>
      </w:r>
    </w:p>
    <w:p>
      <w:pPr>
        <w:pStyle w:val="BodyText"/>
      </w:pPr>
      <w:r>
        <w:t xml:space="preserve">NASDAQ의 23/5 모델은 Blue Ocean ATS 등 대안거래시스템(Alternative Trading System)이 선점한 야간 유동성을 규제된 거래소 환경으로 환수하려는 전략적 대응이다. Blue Ocean ATS는 이미 Robinhood, 삼성증권 등 리테일 어그리게이터와의 제휴를 통해 수십억 달러 규모의 야간 거래량을 확보하고 있다. 이에 NASDAQ은 거래소(National Securities Exchange)로서의 규제 신뢰성, SRO(Self-Regulatory Organization) 통합 감시, 그리고 NSCC의 실시간 청산 보증을 경쟁 무기로 내세우고 있다. NYSE Arca의 22시간 거래 신청, 24X National Exchange의 23시간 모델 등 업계 전반의 확장 추세가 이를 뒷받침한다.</w:t>
      </w:r>
    </w:p>
    <w:p>
      <w:pPr>
        <w:pStyle w:val="BodyText"/>
      </w:pPr>
      <w:r>
        <w:t xml:space="preserve">KRX의 24시간 거래 도입(12시간 단계: 2026년 9월 14일, 24시간 목표: 2027년 12월) 관점에서 NASDAQ 모델은 가장 실질적인 참조 아키텍처를 제공한다. 특히 물리적 포트 분리, Limit Order 전용 야간 세션, GTC 주문 폐지, 그리고 DTCC/NSCC와의 동기화된 청산결제 확장은 KRX가 EXTURE 3.0(50us latency, 9.4억건/일 처리 성능) 기반의 야간 세션을 설계할 때 직접적으로 적용 가능한 기술적·운영적 청사진이다.</w:t>
      </w:r>
    </w:p>
    <w:p>
      <w:r>
        <w:pict>
          <v:rect style="width:0;height:1.5pt" o:hralign="center" o:hrstd="t" o:hr="t"/>
        </w:pict>
      </w:r>
    </w:p>
    <w:bookmarkEnd w:id="10"/>
    <w:bookmarkStart w:id="14" w:name="세션-아키텍처"/>
    <w:p>
      <w:pPr>
        <w:pStyle w:val="Heading2"/>
      </w:pPr>
      <w:r>
        <w:t xml:space="preserve">2. 세션 아키텍처</w:t>
      </w:r>
    </w:p>
    <w:bookmarkStart w:id="11" w:name="이분화-세션-모델-bifurcated-session-model"/>
    <w:p>
      <w:pPr>
        <w:pStyle w:val="Heading3"/>
      </w:pPr>
      <w:r>
        <w:t xml:space="preserve">2.1 이분화 세션 모델 (Bifurcated Session Model)</w:t>
      </w:r>
    </w:p>
    <w:p>
      <w:pPr>
        <w:pStyle w:val="FirstParagraph"/>
      </w:pPr>
      <w:r>
        <w:t xml:space="preserve">NASDAQ은 거래일을</w:t>
      </w:r>
      <w:r>
        <w:t xml:space="preserve"> </w:t>
      </w:r>
      <w:r>
        <w:rPr>
          <w:b/>
          <w:bCs/>
        </w:rPr>
        <w:t xml:space="preserve">Day Session</w:t>
      </w:r>
      <w:r>
        <w:t xml:space="preserve">과</w:t>
      </w:r>
      <w:r>
        <w:t xml:space="preserve"> </w:t>
      </w:r>
      <w:r>
        <w:rPr>
          <w:b/>
          <w:bCs/>
        </w:rPr>
        <w:t xml:space="preserve">Night Session</w:t>
      </w:r>
      <w:r>
        <w:t xml:space="preserve">이라는 두 개의 독립적 운영 단위로 분할한다. 이 구분은 단순한 시간대 분리가 아니라, 규제 적용 범위, 주문 유형, 포트 접속, 가격 보호 메커니즘이 모두 달라지는 법적·기술적 분리이다.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시간 (ET)</w:t>
            </w:r>
          </w:p>
        </w:tc>
        <w:tc>
          <w:tcPr/>
          <w:p>
            <w:pPr>
              <w:pStyle w:val="Compact"/>
            </w:pPr>
            <w:r>
              <w:t xml:space="preserve">세션</w:t>
            </w:r>
          </w:p>
        </w:tc>
        <w:tc>
          <w:tcPr/>
          <w:p>
            <w:pPr>
              <w:pStyle w:val="Compact"/>
            </w:pPr>
            <w:r>
              <w:t xml:space="preserve">활동 상태</w:t>
            </w:r>
          </w:p>
        </w:tc>
        <w:tc>
          <w:tcPr/>
          <w:p>
            <w:pPr>
              <w:pStyle w:val="Compact"/>
            </w:pPr>
            <w:r>
              <w:t xml:space="preserve">거래일</w:t>
            </w:r>
          </w:p>
        </w:tc>
        <w:tc>
          <w:tcPr/>
          <w:p>
            <w:pPr>
              <w:pStyle w:val="Compact"/>
            </w:pPr>
            <w:r>
              <w:t xml:space="preserve">주요 특성</w:t>
            </w:r>
          </w:p>
        </w:tc>
      </w:tr>
      <w:tr>
        <w:tc>
          <w:tcPr/>
          <w:p>
            <w:pPr>
              <w:pStyle w:val="Compact"/>
            </w:pPr>
            <w:r>
              <w:t xml:space="preserve">04:00~09:30</w:t>
            </w:r>
          </w:p>
        </w:tc>
        <w:tc>
          <w:tcPr/>
          <w:p>
            <w:pPr>
              <w:pStyle w:val="Compact"/>
            </w:pPr>
            <w:r>
              <w:t xml:space="preserve">Pre-Market (Day)</w:t>
            </w:r>
          </w:p>
        </w:tc>
        <w:tc>
          <w:tcPr/>
          <w:p>
            <w:pPr>
              <w:pStyle w:val="Compact"/>
            </w:pPr>
            <w:r>
              <w:t xml:space="preserve">거래 활성</w:t>
            </w:r>
          </w:p>
        </w:tc>
        <w:tc>
          <w:tcPr/>
          <w:p>
            <w:pPr>
              <w:pStyle w:val="Compact"/>
            </w:pPr>
            <w:r>
              <w:t xml:space="preserve">T</w:t>
            </w:r>
          </w:p>
        </w:tc>
        <w:tc>
          <w:tcPr/>
          <w:p>
            <w:pPr>
              <w:pStyle w:val="Compact"/>
            </w:pPr>
            <w:r>
              <w:t xml:space="preserve">Limit Order 전용, 공식 시가 미형성</w:t>
            </w:r>
          </w:p>
        </w:tc>
      </w:tr>
      <w:tr>
        <w:tc>
          <w:tcPr/>
          <w:p>
            <w:pPr>
              <w:pStyle w:val="Compact"/>
            </w:pPr>
            <w:r>
              <w:t xml:space="preserve">09:30~16:00</w:t>
            </w:r>
          </w:p>
        </w:tc>
        <w:tc>
          <w:tcPr/>
          <w:p>
            <w:pPr>
              <w:pStyle w:val="Compact"/>
            </w:pPr>
            <w:r>
              <w:t xml:space="preserve">Regular Market Hours (Day)</w:t>
            </w:r>
          </w:p>
        </w:tc>
        <w:tc>
          <w:tcPr/>
          <w:p>
            <w:pPr>
              <w:pStyle w:val="Compact"/>
            </w:pPr>
            <w:r>
              <w:t xml:space="preserve">거래 활성 (Crosses)</w:t>
            </w:r>
          </w:p>
        </w:tc>
        <w:tc>
          <w:tcPr/>
          <w:p>
            <w:pPr>
              <w:pStyle w:val="Compact"/>
            </w:pPr>
            <w:r>
              <w:t xml:space="preserve">T</w:t>
            </w:r>
          </w:p>
        </w:tc>
        <w:tc>
          <w:tcPr/>
          <w:p>
            <w:pPr>
              <w:pStyle w:val="Compact"/>
            </w:pPr>
            <w:r>
              <w:t xml:space="preserve">완전한 Reg NMS 보호, Opening/Closing Cross</w:t>
            </w:r>
          </w:p>
        </w:tc>
      </w:tr>
      <w:tr>
        <w:tc>
          <w:tcPr/>
          <w:p>
            <w:pPr>
              <w:pStyle w:val="Compact"/>
            </w:pPr>
            <w:r>
              <w:t xml:space="preserve">16:00~20:00</w:t>
            </w:r>
          </w:p>
        </w:tc>
        <w:tc>
          <w:tcPr/>
          <w:p>
            <w:pPr>
              <w:pStyle w:val="Compact"/>
            </w:pPr>
            <w:r>
              <w:t xml:space="preserve">Post-Market (Day)</w:t>
            </w:r>
          </w:p>
        </w:tc>
        <w:tc>
          <w:tcPr/>
          <w:p>
            <w:pPr>
              <w:pStyle w:val="Compact"/>
            </w:pPr>
            <w:r>
              <w:t xml:space="preserve">거래 활성</w:t>
            </w:r>
          </w:p>
        </w:tc>
        <w:tc>
          <w:tcPr/>
          <w:p>
            <w:pPr>
              <w:pStyle w:val="Compact"/>
            </w:pPr>
            <w:r>
              <w:t xml:space="preserve">T</w:t>
            </w:r>
          </w:p>
        </w:tc>
        <w:tc>
          <w:tcPr/>
          <w:p>
            <w:pPr>
              <w:pStyle w:val="Compact"/>
            </w:pPr>
            <w:r>
              <w:t xml:space="preserve">축소된 규제 보호, 낮은 유동성</w:t>
            </w:r>
          </w:p>
        </w:tc>
      </w:tr>
      <w:tr>
        <w:tc>
          <w:tcPr/>
          <w:p>
            <w:pPr>
              <w:pStyle w:val="Compact"/>
            </w:pPr>
            <w:r>
              <w:rPr>
                <w:b/>
                <w:bCs/>
              </w:rPr>
              <w:t xml:space="preserve">20:00~21:00</w:t>
            </w:r>
          </w:p>
        </w:tc>
        <w:tc>
          <w:tcPr/>
          <w:p>
            <w:pPr>
              <w:pStyle w:val="Compact"/>
            </w:pPr>
            <w:r>
              <w:rPr>
                <w:b/>
                <w:bCs/>
              </w:rPr>
              <w:t xml:space="preserve">Maintenance Pause</w:t>
            </w:r>
          </w:p>
        </w:tc>
        <w:tc>
          <w:tcPr/>
          <w:p>
            <w:pPr>
              <w:pStyle w:val="Compact"/>
            </w:pPr>
            <w:r>
              <w:rPr>
                <w:b/>
                <w:bCs/>
              </w:rPr>
              <w:t xml:space="preserve">거래 중단 / Order Flush</w:t>
            </w:r>
          </w:p>
        </w:tc>
        <w:tc>
          <w:tcPr/>
          <w:p>
            <w:pPr>
              <w:pStyle w:val="Compact"/>
            </w:pPr>
            <w:r>
              <w:rPr>
                <w:b/>
                <w:bCs/>
              </w:rPr>
              <w:t xml:space="preserve">T → T+1 전환</w:t>
            </w:r>
          </w:p>
        </w:tc>
        <w:tc>
          <w:tcPr/>
          <w:p>
            <w:pPr>
              <w:pStyle w:val="Compact"/>
            </w:pPr>
            <w:r>
              <w:rPr>
                <w:b/>
                <w:bCs/>
              </w:rPr>
              <w:t xml:space="preserve">Double-flush 프로토콜 실행</w:t>
            </w:r>
          </w:p>
        </w:tc>
      </w:tr>
      <w:tr>
        <w:tc>
          <w:tcPr/>
          <w:p>
            <w:pPr>
              <w:pStyle w:val="Compact"/>
            </w:pPr>
            <w:r>
              <w:t xml:space="preserve">21:00~23:59</w:t>
            </w:r>
          </w:p>
        </w:tc>
        <w:tc>
          <w:tcPr/>
          <w:p>
            <w:pPr>
              <w:pStyle w:val="Compact"/>
            </w:pPr>
            <w:r>
              <w:t xml:space="preserve">Night Session (Part 1)</w:t>
            </w:r>
          </w:p>
        </w:tc>
        <w:tc>
          <w:tcPr/>
          <w:p>
            <w:pPr>
              <w:pStyle w:val="Compact"/>
            </w:pPr>
            <w:r>
              <w:t xml:space="preserve">거래 활성</w:t>
            </w:r>
          </w:p>
        </w:tc>
        <w:tc>
          <w:tcPr/>
          <w:p>
            <w:pPr>
              <w:pStyle w:val="Compact"/>
            </w:pPr>
            <w:r>
              <w:t xml:space="preserve">T+1</w:t>
            </w:r>
          </w:p>
        </w:tc>
        <w:tc>
          <w:tcPr/>
          <w:p>
            <w:pPr>
              <w:pStyle w:val="Compact"/>
            </w:pPr>
            <w:r>
              <w:t xml:space="preserve">Limit Order 전용, LULD 미적용</w:t>
            </w:r>
          </w:p>
        </w:tc>
      </w:tr>
      <w:tr>
        <w:tc>
          <w:tcPr/>
          <w:p>
            <w:pPr>
              <w:pStyle w:val="Compact"/>
            </w:pPr>
            <w:r>
              <w:t xml:space="preserve">00:00~04:00</w:t>
            </w:r>
          </w:p>
        </w:tc>
        <w:tc>
          <w:tcPr/>
          <w:p>
            <w:pPr>
              <w:pStyle w:val="Compact"/>
            </w:pPr>
            <w:r>
              <w:t xml:space="preserve">Night Session (Part 2)</w:t>
            </w:r>
          </w:p>
        </w:tc>
        <w:tc>
          <w:tcPr/>
          <w:p>
            <w:pPr>
              <w:pStyle w:val="Compact"/>
            </w:pPr>
            <w:r>
              <w:t xml:space="preserve">거래 활성</w:t>
            </w:r>
          </w:p>
        </w:tc>
        <w:tc>
          <w:tcPr/>
          <w:p>
            <w:pPr>
              <w:pStyle w:val="Compact"/>
            </w:pPr>
            <w:r>
              <w:t xml:space="preserve">T+1</w:t>
            </w:r>
          </w:p>
        </w:tc>
        <w:tc>
          <w:tcPr/>
          <w:p>
            <w:pPr>
              <w:pStyle w:val="Compact"/>
            </w:pPr>
            <w:r>
              <w:t xml:space="preserve">Limit Order 전용, LULD 미적용</w:t>
            </w:r>
          </w:p>
        </w:tc>
      </w:tr>
      <w:tr>
        <w:tc>
          <w:tcPr/>
          <w:p>
            <w:pPr>
              <w:pStyle w:val="Compact"/>
            </w:pPr>
            <w:r>
              <w:t xml:space="preserve">04:00</w:t>
            </w:r>
          </w:p>
        </w:tc>
        <w:tc>
          <w:tcPr/>
          <w:p>
            <w:pPr>
              <w:pStyle w:val="Compact"/>
            </w:pPr>
            <w:r>
              <w:t xml:space="preserve">세션 전환</w:t>
            </w:r>
          </w:p>
        </w:tc>
        <w:tc>
          <w:tcPr/>
          <w:p>
            <w:pPr>
              <w:pStyle w:val="Compact"/>
            </w:pPr>
            <w:r>
              <w:t xml:space="preserve">Order Flush / 재진입</w:t>
            </w:r>
          </w:p>
        </w:tc>
        <w:tc>
          <w:tcPr/>
          <w:p>
            <w:pPr>
              <w:pStyle w:val="Compact"/>
            </w:pPr>
            <w:r>
              <w:t xml:space="preserve">T+1</w:t>
            </w:r>
          </w:p>
        </w:tc>
        <w:tc>
          <w:tcPr/>
          <w:p>
            <w:pPr>
              <w:pStyle w:val="Compact"/>
            </w:pPr>
            <w:r>
              <w:t xml:space="preserve">야간 주문 전량 취소, Pre-Market 재개</w:t>
            </w:r>
          </w:p>
        </w:tc>
      </w:tr>
    </w:tbl>
    <w:p>
      <w:pPr>
        <w:pStyle w:val="BodyText"/>
      </w:pPr>
      <w:r>
        <w:rPr>
          <w:b/>
          <w:bCs/>
        </w:rPr>
        <w:t xml:space="preserve">Night Session 운영일</w:t>
      </w:r>
      <w:r>
        <w:t xml:space="preserve">: 일요일~목요일. 거래 주간은 실질적으로 일요일 밤 21:00 ET에 시작된다.</w:t>
      </w:r>
    </w:p>
    <w:p>
      <w:pPr>
        <w:pStyle w:val="BodyText"/>
      </w:pPr>
      <w:r>
        <w:t xml:space="preserve">Day Session은 기존 NASDAQ 운영 구조를 포괄하며, Pre-Market(04:00~09:30), Regular Market Hours(09:30~16:00), Post-Market(16:00~20:00)의 3단계로 세분화된다. Day Session은 20:00 ET에 경성 종료(hard stop)되며, 이 시점에서 NASDAQ 호가창의 모든 미체결 주문(Day, GTC, Extended Hours 주문 포함)이 자동 취소된다. 이로써 Day Session과 후속 Night Session 사이에 stale liquidity가 존재하지 않는 clean slate가 확보된다.</w:t>
      </w:r>
    </w:p>
    <w:bookmarkEnd w:id="11"/>
    <w:bookmarkStart w:id="12" w:name="기술적-유지보수-창-technical-pause"/>
    <w:p>
      <w:pPr>
        <w:pStyle w:val="Heading3"/>
      </w:pPr>
      <w:r>
        <w:t xml:space="preserve">2.2 기술적 유지보수 창 (Technical Pause)</w:t>
      </w:r>
    </w:p>
    <w:p>
      <w:pPr>
        <w:pStyle w:val="FirstParagraph"/>
      </w:pPr>
      <w:r>
        <w:t xml:space="preserve">20:00~21:00 ET의 1시간 유지보수 창은 NASDAQ 생태계의 운영적</w:t>
      </w:r>
      <w:r>
        <w:t xml:space="preserve"> </w:t>
      </w:r>
      <w:r>
        <w:t xml:space="preserve">“에어록(airlock)”</w:t>
      </w:r>
      <w:r>
        <w:t xml:space="preserve">이다. 이 기간 동안 거래는 전면 중단되며, 다음 세 가지 핵심 기능이 수행된다:</w:t>
      </w:r>
    </w:p>
    <w:p>
      <w:pPr>
        <w:pStyle w:val="BodyText"/>
      </w:pPr>
      <w:r>
        <w:rPr>
          <w:b/>
          <w:bCs/>
        </w:rPr>
        <w:t xml:space="preserve">1) 거래일 전환(Trade Date Rollover)</w:t>
      </w:r>
      <w:r>
        <w:t xml:space="preserve">: 미국 은행 시스템과 DTCC는 20:00 ET를 현재 거래일(T)의 마감 시점으로 사용한다. 유지보수 창 동안 당일 거래의 일괄 처리(batch processing)가 수행되고 논리적 일자가 T+1로 재설정된다.</w:t>
      </w:r>
    </w:p>
    <w:p>
      <w:pPr>
        <w:pStyle w:val="BodyText"/>
      </w:pPr>
      <w:r>
        <w:rPr>
          <w:b/>
          <w:bCs/>
        </w:rPr>
        <w:t xml:space="preserve">2) 기업행위 처리(Corporate Action Processing)</w:t>
      </w:r>
      <w:r>
        <w:t xml:space="preserve">: 합병, 주식 분할, 배당 조정 등은 통상</w:t>
      </w:r>
      <w:r>
        <w:t xml:space="preserve"> </w:t>
      </w:r>
      <w:r>
        <w:t xml:space="preserve">“야간”</w:t>
      </w:r>
      <w:r>
        <w:t xml:space="preserve">에 효력이 발생한다. 이 시간 동안 거래소는 참조 데이터를 갱신하고 호가 가격을 조정한다(예: 2:1 주식 분할 시 가격 반감). 활성 주문이 없는 상태에서 처리되므로 데이터 정합성이 보장된다.</w:t>
      </w:r>
    </w:p>
    <w:p>
      <w:pPr>
        <w:pStyle w:val="BodyText"/>
      </w:pPr>
      <w:r>
        <w:rPr>
          <w:b/>
          <w:bCs/>
        </w:rPr>
        <w:t xml:space="preserve">3) 시스템 유지보수(System Maintenance)</w:t>
      </w:r>
      <w:r>
        <w:t xml:space="preserve">: 소프트웨어 패치, 하드웨어 페일오버, 매칭 엔진 메모리 캐시 플러싱을 위한 시간이다. 다음 23시간 사이클의 성능 안정성을 확보한다.</w:t>
      </w:r>
    </w:p>
    <w:p>
      <w:pPr>
        <w:pStyle w:val="BodyText"/>
      </w:pPr>
      <w:r>
        <w:t xml:space="preserve">이</w:t>
      </w:r>
      <w:r>
        <w:t xml:space="preserve"> </w:t>
      </w:r>
      <w:r>
        <w:rPr>
          <w:b/>
          <w:bCs/>
        </w:rPr>
        <w:t xml:space="preserve">“double-flush”</w:t>
      </w:r>
      <w:r>
        <w:rPr>
          <w:b/>
          <w:bCs/>
        </w:rPr>
        <w:t xml:space="preserve"> </w:t>
      </w:r>
      <w:r>
        <w:rPr>
          <w:b/>
          <w:bCs/>
        </w:rPr>
        <w:t xml:space="preserve">메커니즘</w:t>
      </w:r>
      <w:r>
        <w:t xml:space="preserve">(20:00 및 04:00에 각각 실행)은 핵심적 리스크 관리 수단이다. 20:00 시점의 정보에 기반하여 설정된 주문이 04:00에 유럽이나 아시아의 거시경제 뉴스로 자산의 공정가치가 근본적으로 변동한 상황에서 집행되는 것을 방지한다. 참가자들이 능동적으로 주문을 관리하도록 강제함으로써 거래소의 stale execution 관련 책임을 경감한다.</w:t>
      </w:r>
    </w:p>
    <w:bookmarkEnd w:id="12"/>
    <w:bookmarkStart w:id="13" w:name="openingclosing-cross-메커니즘"/>
    <w:p>
      <w:pPr>
        <w:pStyle w:val="Heading3"/>
      </w:pPr>
      <w:r>
        <w:t xml:space="preserve">2.3 Opening/Closing Cross 메커니즘</w:t>
      </w:r>
    </w:p>
    <w:p>
      <w:pPr>
        <w:pStyle w:val="FirstParagraph"/>
      </w:pPr>
      <w:r>
        <w:rPr>
          <w:b/>
          <w:bCs/>
        </w:rPr>
        <w:t xml:space="preserve">Opening Cross</w:t>
      </w:r>
      <w:r>
        <w:t xml:space="preserve">와</w:t>
      </w:r>
      <w:r>
        <w:t xml:space="preserve"> </w:t>
      </w:r>
      <w:r>
        <w:rPr>
          <w:b/>
          <w:bCs/>
        </w:rPr>
        <w:t xml:space="preserve">Closing Cross</w:t>
      </w:r>
      <w:r>
        <w:t xml:space="preserve">는 Day Session의 Regular Market Hours 내에서만 작동하는 가격 발견(price discovery) 메커니즘이다.</w:t>
      </w:r>
    </w:p>
    <w:p>
      <w:pPr>
        <w:pStyle w:val="Compact"/>
        <w:numPr>
          <w:ilvl w:val="0"/>
          <w:numId w:val="1009"/>
        </w:numPr>
      </w:pPr>
      <w:r>
        <w:rPr>
          <w:b/>
          <w:bCs/>
        </w:rPr>
        <w:t xml:space="preserve">Opening Cross (09:30 ET)</w:t>
      </w:r>
      <w:r>
        <w:t xml:space="preserve">: Pre-Market 시간 동안 축적된 주문을 단일 가격으로 매칭하여 공식 시가(Official Opening Price)를 결정한다. MOO(Market-On-Open), LOO(Limit-On-Open) 주문이 이 시점에서 집행된다.</w:t>
      </w:r>
    </w:p>
    <w:p>
      <w:pPr>
        <w:pStyle w:val="Compact"/>
        <w:numPr>
          <w:ilvl w:val="0"/>
          <w:numId w:val="1009"/>
        </w:numPr>
      </w:pPr>
      <w:r>
        <w:rPr>
          <w:b/>
          <w:bCs/>
        </w:rPr>
        <w:t xml:space="preserve">Closing Cross (15:50~16:00 ET)</w:t>
      </w:r>
      <w:r>
        <w:t xml:space="preserve">: MOC(Market-On-Close), LOC(Limit-On-Close) 주문을 집계하여 공식 종가(Official Closing Price)를 결정한다. 인덱스 펀드와 ETF의 NAV(Net Asset Value) 산정의 기준이 되므로 시장에서 가장 중요한 가격 형성 이벤트 중 하나이다.</w:t>
      </w:r>
    </w:p>
    <w:p>
      <w:pPr>
        <w:pStyle w:val="FirstParagraph"/>
      </w:pPr>
      <w:r>
        <w:rPr>
          <w:b/>
          <w:bCs/>
        </w:rPr>
        <w:t xml:space="preserve">Night Session에서는 Opening Cross와 Closing Cross가 모두 실행되지 않는다.</w:t>
      </w:r>
      <w:r>
        <w:t xml:space="preserve"> </w:t>
      </w:r>
      <w:r>
        <w:t xml:space="preserve">야간에는 연속 매매(continuous matching)만 이루어지며, MOO/LOO/MOC/LOC 주문 유형은 야간 세션에서 거부(reject)된다. 이는 야간의 유동성 수준으로는 의미 있는 가격 발견 경매를 수행할 수 없다는 판단에 기반한다.</w:t>
      </w:r>
    </w:p>
    <w:p>
      <w:r>
        <w:pict>
          <v:rect style="width:0;height:1.5pt" o:hralign="center" o:hrstd="t" o:hr="t"/>
        </w:pict>
      </w:r>
    </w:p>
    <w:bookmarkEnd w:id="13"/>
    <w:bookmarkEnd w:id="14"/>
    <w:bookmarkStart w:id="18" w:name="야간-세션-주문-제한"/>
    <w:p>
      <w:pPr>
        <w:pStyle w:val="Heading2"/>
      </w:pPr>
      <w:r>
        <w:t xml:space="preserve">3. 야간 세션 주문 제한</w:t>
      </w:r>
    </w:p>
    <w:bookmarkStart w:id="15" w:name="금지-주문-유형"/>
    <w:p>
      <w:pPr>
        <w:pStyle w:val="Heading3"/>
      </w:pPr>
      <w:r>
        <w:t xml:space="preserve">3.1 금지 주문 유형</w:t>
      </w:r>
    </w:p>
    <w:p>
      <w:pPr>
        <w:pStyle w:val="FirstParagraph"/>
      </w:pPr>
      <w:r>
        <w:t xml:space="preserve">NASDAQ은 유동성이 희박한 Night Session의 복잡성과 변동성 리스크를 최소화하기 위해 주문 유형을 엄격히 제한한다. Regular Market Hours에서 사용 가능한 복잡한 알고리즘 주문 유형이 대부분 비활성화된다.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주문 유형</w:t>
            </w:r>
          </w:p>
        </w:tc>
        <w:tc>
          <w:tcPr/>
          <w:p>
            <w:pPr>
              <w:pStyle w:val="Compact"/>
            </w:pPr>
            <w:r>
              <w:t xml:space="preserve">Day Session</w:t>
            </w:r>
          </w:p>
        </w:tc>
        <w:tc>
          <w:tcPr/>
          <w:p>
            <w:pPr>
              <w:pStyle w:val="Compact"/>
            </w:pPr>
            <w:r>
              <w:t xml:space="preserve">Night Session</w:t>
            </w:r>
          </w:p>
        </w:tc>
        <w:tc>
          <w:tcPr/>
          <w:p>
            <w:pPr>
              <w:pStyle w:val="Compact"/>
            </w:pPr>
            <w:r>
              <w:t xml:space="preserve">비활성화 사유</w:t>
            </w:r>
          </w:p>
        </w:tc>
      </w:tr>
      <w:tr>
        <w:tc>
          <w:tcPr/>
          <w:p>
            <w:pPr>
              <w:pStyle w:val="Compact"/>
            </w:pPr>
            <w:r>
              <w:rPr>
                <w:b/>
                <w:bCs/>
              </w:rPr>
              <w:t xml:space="preserve">Limit Order</w:t>
            </w:r>
          </w:p>
        </w:tc>
        <w:tc>
          <w:tcPr/>
          <w:p>
            <w:pPr>
              <w:pStyle w:val="Compact"/>
            </w:pPr>
            <w:r>
              <w:t xml:space="preserve">허용</w:t>
            </w:r>
          </w:p>
        </w:tc>
        <w:tc>
          <w:tcPr/>
          <w:p>
            <w:pPr>
              <w:pStyle w:val="Compact"/>
            </w:pPr>
            <w:r>
              <w:rPr>
                <w:b/>
                <w:bCs/>
              </w:rPr>
              <w:t xml:space="preserve">허용</w:t>
            </w:r>
          </w:p>
        </w:tc>
        <w:tc>
          <w:tcPr/>
          <w:p>
            <w:pPr>
              <w:pStyle w:val="Compact"/>
            </w:pPr>
            <w:r>
              <w:t xml:space="preserve">야간 유일 허용 주문 유형</w:t>
            </w:r>
          </w:p>
        </w:tc>
      </w:tr>
      <w:tr>
        <w:tc>
          <w:tcPr/>
          <w:p>
            <w:pPr>
              <w:pStyle w:val="Compact"/>
            </w:pPr>
            <w:r>
              <w:rPr>
                <w:b/>
                <w:bCs/>
              </w:rPr>
              <w:t xml:space="preserve">Intermarket Sweep Order (ISO)</w:t>
            </w:r>
          </w:p>
        </w:tc>
        <w:tc>
          <w:tcPr/>
          <w:p>
            <w:pPr>
              <w:pStyle w:val="Compact"/>
            </w:pPr>
            <w:r>
              <w:t xml:space="preserve">허용</w:t>
            </w:r>
          </w:p>
        </w:tc>
        <w:tc>
          <w:tcPr/>
          <w:p>
            <w:pPr>
              <w:pStyle w:val="Compact"/>
            </w:pPr>
            <w:r>
              <w:rPr>
                <w:b/>
                <w:bCs/>
              </w:rPr>
              <w:t xml:space="preserve">허용</w:t>
            </w:r>
          </w:p>
        </w:tc>
        <w:tc>
          <w:tcPr/>
          <w:p>
            <w:pPr>
              <w:pStyle w:val="Compact"/>
            </w:pPr>
            <w:r>
              <w:t xml:space="preserve">가격 확실성 필요</w:t>
            </w:r>
          </w:p>
        </w:tc>
      </w:tr>
      <w:tr>
        <w:tc>
          <w:tcPr/>
          <w:p>
            <w:pPr>
              <w:pStyle w:val="Compact"/>
            </w:pPr>
            <w:r>
              <w:rPr>
                <w:b/>
                <w:bCs/>
              </w:rPr>
              <w:t xml:space="preserve">Market Order</w:t>
            </w:r>
          </w:p>
        </w:tc>
        <w:tc>
          <w:tcPr/>
          <w:p>
            <w:pPr>
              <w:pStyle w:val="Compact"/>
            </w:pPr>
            <w:r>
              <w:t xml:space="preserve">허용</w:t>
            </w:r>
          </w:p>
        </w:tc>
        <w:tc>
          <w:tcPr/>
          <w:p>
            <w:pPr>
              <w:pStyle w:val="Compact"/>
            </w:pPr>
            <w:r>
              <w:rPr>
                <w:b/>
                <w:bCs/>
              </w:rPr>
              <w:t xml:space="preserve">금지</w:t>
            </w:r>
          </w:p>
        </w:tc>
        <w:tc>
          <w:tcPr/>
          <w:p>
            <w:pPr>
              <w:pStyle w:val="Compact"/>
            </w:pPr>
            <w:r>
              <w:t xml:space="preserve">넓은 스프레드 환경에서 치명적 집행가 발생 방지</w:t>
            </w:r>
          </w:p>
        </w:tc>
      </w:tr>
      <w:tr>
        <w:tc>
          <w:tcPr/>
          <w:p>
            <w:pPr>
              <w:pStyle w:val="Compact"/>
            </w:pPr>
            <w:r>
              <w:rPr>
                <w:b/>
                <w:bCs/>
              </w:rPr>
              <w:t xml:space="preserve">Pegged Order</w:t>
            </w:r>
            <w:r>
              <w:t xml:space="preserve"> </w:t>
            </w:r>
            <w:r>
              <w:t xml:space="preserve">(Primary/Market/Midpoint)</w:t>
            </w:r>
          </w:p>
        </w:tc>
        <w:tc>
          <w:tcPr/>
          <w:p>
            <w:pPr>
              <w:pStyle w:val="Compact"/>
            </w:pPr>
            <w:r>
              <w:t xml:space="preserve">허용</w:t>
            </w:r>
          </w:p>
        </w:tc>
        <w:tc>
          <w:tcPr/>
          <w:p>
            <w:pPr>
              <w:pStyle w:val="Compact"/>
            </w:pPr>
            <w:r>
              <w:rPr>
                <w:b/>
                <w:bCs/>
              </w:rPr>
              <w:t xml:space="preserve">금지</w:t>
            </w:r>
          </w:p>
        </w:tc>
        <w:tc>
          <w:tcPr/>
          <w:p>
            <w:pPr>
              <w:pStyle w:val="Compact"/>
            </w:pPr>
            <w:r>
              <w:t xml:space="preserve">야간 통합 NBBO 부재로 Peg 기준가 없음</w:t>
            </w:r>
          </w:p>
        </w:tc>
      </w:tr>
      <w:tr>
        <w:tc>
          <w:tcPr/>
          <w:p>
            <w:pPr>
              <w:pStyle w:val="Compact"/>
            </w:pPr>
            <w:r>
              <w:rPr>
                <w:b/>
                <w:bCs/>
              </w:rPr>
              <w:t xml:space="preserve">MOO/LOO</w:t>
            </w:r>
          </w:p>
        </w:tc>
        <w:tc>
          <w:tcPr/>
          <w:p>
            <w:pPr>
              <w:pStyle w:val="Compact"/>
            </w:pPr>
            <w:r>
              <w:t xml:space="preserve">허용</w:t>
            </w:r>
          </w:p>
        </w:tc>
        <w:tc>
          <w:tcPr/>
          <w:p>
            <w:pPr>
              <w:pStyle w:val="Compact"/>
            </w:pPr>
            <w:r>
              <w:rPr>
                <w:b/>
                <w:bCs/>
              </w:rPr>
              <w:t xml:space="preserve">금지</w:t>
            </w:r>
          </w:p>
        </w:tc>
        <w:tc>
          <w:tcPr/>
          <w:p>
            <w:pPr>
              <w:pStyle w:val="Compact"/>
            </w:pPr>
            <w:r>
              <w:t xml:space="preserve">Night Session에 Opening Cross 미실행</w:t>
            </w:r>
          </w:p>
        </w:tc>
      </w:tr>
      <w:tr>
        <w:tc>
          <w:tcPr/>
          <w:p>
            <w:pPr>
              <w:pStyle w:val="Compact"/>
            </w:pPr>
            <w:r>
              <w:rPr>
                <w:b/>
                <w:bCs/>
              </w:rPr>
              <w:t xml:space="preserve">MOC/LOC</w:t>
            </w:r>
          </w:p>
        </w:tc>
        <w:tc>
          <w:tcPr/>
          <w:p>
            <w:pPr>
              <w:pStyle w:val="Compact"/>
            </w:pPr>
            <w:r>
              <w:t xml:space="preserve">허용</w:t>
            </w:r>
          </w:p>
        </w:tc>
        <w:tc>
          <w:tcPr/>
          <w:p>
            <w:pPr>
              <w:pStyle w:val="Compact"/>
            </w:pPr>
            <w:r>
              <w:rPr>
                <w:b/>
                <w:bCs/>
              </w:rPr>
              <w:t xml:space="preserve">금지</w:t>
            </w:r>
          </w:p>
        </w:tc>
        <w:tc>
          <w:tcPr/>
          <w:p>
            <w:pPr>
              <w:pStyle w:val="Compact"/>
            </w:pPr>
            <w:r>
              <w:t xml:space="preserve">Night Session에 Closing Cross 미실행</w:t>
            </w:r>
          </w:p>
        </w:tc>
      </w:tr>
      <w:tr>
        <w:tc>
          <w:tcPr/>
          <w:p>
            <w:pPr>
              <w:pStyle w:val="Compact"/>
            </w:pPr>
            <w:r>
              <w:rPr>
                <w:b/>
                <w:bCs/>
              </w:rPr>
              <w:t xml:space="preserve">Discretionary Order</w:t>
            </w:r>
          </w:p>
        </w:tc>
        <w:tc>
          <w:tcPr/>
          <w:p>
            <w:pPr>
              <w:pStyle w:val="Compact"/>
            </w:pPr>
            <w:r>
              <w:t xml:space="preserve">허용</w:t>
            </w:r>
          </w:p>
        </w:tc>
        <w:tc>
          <w:tcPr/>
          <w:p>
            <w:pPr>
              <w:pStyle w:val="Compact"/>
            </w:pPr>
            <w:r>
              <w:rPr>
                <w:b/>
                <w:bCs/>
              </w:rPr>
              <w:t xml:space="preserve">금지</w:t>
            </w:r>
          </w:p>
        </w:tc>
        <w:tc>
          <w:tcPr/>
          <w:p>
            <w:pPr>
              <w:pStyle w:val="Compact"/>
            </w:pPr>
            <w:r>
              <w:t xml:space="preserve">매칭 엔진 연산 부하 절감</w:t>
            </w:r>
          </w:p>
        </w:tc>
      </w:tr>
    </w:tbl>
    <w:p>
      <w:pPr>
        <w:pStyle w:val="BodyText"/>
      </w:pPr>
      <w:r>
        <w:t xml:space="preserve">Night Session의 Limit Order 전용 정책은 가격 확실성(price certainty)을 보장하기 위한 것이다. 유동성이 얇은 시장에서 Market Order가 호가창(order book)의 여러 가격 수준을 관통(sweep)하면 극단적으로 불리한 가격에 체결될 수 있으며, 이는</w:t>
      </w:r>
      <w:r>
        <w:t xml:space="preserve"> </w:t>
      </w:r>
      <w:r>
        <w:t xml:space="preserve">“fat finger”</w:t>
      </w:r>
      <w:r>
        <w:t xml:space="preserve"> </w:t>
      </w:r>
      <w:r>
        <w:t xml:space="preserve">오류 시 더욱 심각한 결과를 초래한다.</w:t>
      </w:r>
    </w:p>
    <w:bookmarkEnd w:id="15"/>
    <w:bookmarkStart w:id="16" w:name="tif-규칙"/>
    <w:p>
      <w:pPr>
        <w:pStyle w:val="Heading3"/>
      </w:pPr>
      <w:r>
        <w:t xml:space="preserve">3.2 TIF 규칙</w:t>
      </w:r>
    </w:p>
    <w:p>
      <w:pPr>
        <w:pStyle w:val="FirstParagraph"/>
      </w:pPr>
      <w:r>
        <w:t xml:space="preserve">Stale order가 근본적으로 다른 유동성 환경에서 집행되는 리스크를 방지하기 위해, NASDAQ은 세션 간 엄격한 논리적 분리를 시행한다.</w:t>
      </w:r>
    </w:p>
    <w:p>
      <w:pPr>
        <w:pStyle w:val="BodyText"/>
      </w:pPr>
      <w:r>
        <w:rPr>
          <w:b/>
          <w:bCs/>
        </w:rPr>
        <w:t xml:space="preserve">GTC(Good-Til-Cancelled) 주문 전면 폐지</w:t>
      </w:r>
      <w:r>
        <w:t xml:space="preserve">: 가장 중요한 변경 사항은</w:t>
      </w:r>
      <w:r>
        <w:t xml:space="preserve"> </w:t>
      </w:r>
      <w:r>
        <w:rPr>
          <w:b/>
          <w:bCs/>
        </w:rPr>
        <w:t xml:space="preserve">2026년 2월부터 NASDAQ 시스템에서 GTC 주문을 완전히 폐지</w:t>
      </w:r>
      <w:r>
        <w:t xml:space="preserve">한 것이다. GTC 주문이 제거됨으로써 참가자는 세션 경계를 넘어 무기한 주문을 유지할 수 없게 되었다.</w:t>
      </w:r>
    </w:p>
    <w:p>
      <w:pPr>
        <w:pStyle w:val="BodyText"/>
      </w:pPr>
      <w:r>
        <w:rPr>
          <w:b/>
          <w:bCs/>
        </w:rPr>
        <w:t xml:space="preserve">Day-to-Night 전환</w:t>
      </w:r>
      <w:r>
        <w:t xml:space="preserve">: Day Session(04:00~20:00 ET)에서 활성화된 모든 주문은 20:00 ET flush에서 강제 취소된다. 1시간 유지보수 창을 넘어 존속하는 주문은 없다.</w:t>
      </w:r>
    </w:p>
    <w:p>
      <w:pPr>
        <w:pStyle w:val="BodyText"/>
      </w:pPr>
      <w:r>
        <w:rPr>
          <w:b/>
          <w:bCs/>
        </w:rPr>
        <w:t xml:space="preserve">Night-to-Day 전환</w:t>
      </w:r>
      <w:r>
        <w:t xml:space="preserve">: Night Session(21:00~04:00 ET)에서 진입된 주문은 04:00 ET flush에서 자동 만료 및 취소된다. 참가자는 후속 Pre-Market 세션에 참여하려면 주문을 완전히 재진입해야 한다.</w:t>
      </w:r>
    </w:p>
    <w:p>
      <w:pPr>
        <w:pStyle w:val="BodyText"/>
      </w:pPr>
      <w:r>
        <w:rPr>
          <w:b/>
          <w:bCs/>
        </w:rPr>
        <w:t xml:space="preserve">TIF 코드의 세션별 해석</w:t>
      </w:r>
      <w:r>
        <w:t xml:space="preserve">:</w:t>
      </w:r>
      <w:r>
        <w:t xml:space="preserve"> </w:t>
      </w:r>
      <w:r>
        <w:t xml:space="preserve">“Day”</w:t>
      </w:r>
      <w:r>
        <w:t xml:space="preserve"> </w:t>
      </w:r>
      <w:r>
        <w:t xml:space="preserve">또는</w:t>
      </w:r>
      <w:r>
        <w:t xml:space="preserve"> </w:t>
      </w:r>
      <w:r>
        <w:t xml:space="preserve">“SDAY”</w:t>
      </w:r>
      <w:r>
        <w:t xml:space="preserve">(System Day)와 같은 Time-in-Force 지시는 물리적 세션 flush에 의해 엄격히 한정된다. OUCH 5.0 프로토콜에서 Enter Order 메시지의 TIF 값(예: 99999 for Market Day)은 해당 메시지가 Day Port에서 수신되었는지 Night Port에서 수신되었는지에 따라 호스트가 다르게 해석한다.</w:t>
      </w:r>
    </w:p>
    <w:bookmarkEnd w:id="16"/>
    <w:bookmarkStart w:id="17" w:name="야간-주문-리스크-관리"/>
    <w:p>
      <w:pPr>
        <w:pStyle w:val="Heading3"/>
      </w:pPr>
      <w:r>
        <w:t xml:space="preserve">3.3 야간 주문 리스크 관리</w:t>
      </w:r>
    </w:p>
    <w:p>
      <w:pPr>
        <w:pStyle w:val="FirstParagraph"/>
      </w:pPr>
      <w:r>
        <w:t xml:space="preserve">Night Session은 Day Session 대비 근본적으로 다른 리스크 환경에서 운영된다. 이 차이를 이해하는 것은 KRX 야간 세션 설계의 핵심이다.</w:t>
      </w:r>
    </w:p>
    <w:p>
      <w:pPr>
        <w:pStyle w:val="BodyText"/>
      </w:pPr>
      <w:r>
        <w:rPr>
          <w:b/>
          <w:bCs/>
        </w:rPr>
        <w:t xml:space="preserve">1) 신뢰할 수 있는 NBBO 부재</w:t>
      </w:r>
      <w:r>
        <w:t xml:space="preserve">: Night Session 시간대에는 대부분의 미국 거래소가 운영하지 않으므로 통합 NBBO(National Best Bid and Offer)가 형성되지 않는다. 가격 형성은 NASDAQ 단일 venue에 국한되는 고립된 유동성 풀(isolated liquidity pool)에서 이루어진다. 이는 ECN(Electronic Communication Network)과 유사한 운영 환경이다.</w:t>
      </w:r>
    </w:p>
    <w:p>
      <w:pPr>
        <w:pStyle w:val="BodyText"/>
      </w:pPr>
      <w:r>
        <w:rPr>
          <w:b/>
          <w:bCs/>
        </w:rPr>
        <w:t xml:space="preserve">2) Reg NMS Rule 611(Order Protection Rule) 미적용</w:t>
      </w:r>
      <w:r>
        <w:t xml:space="preserve">: Night Session은</w:t>
      </w:r>
      <w:r>
        <w:t xml:space="preserve"> </w:t>
      </w:r>
      <w:r>
        <w:t xml:space="preserve">“Extended Hours”</w:t>
      </w:r>
      <w:r>
        <w:t xml:space="preserve">로 지정되어 Rule 611이 적용되지 않는다. NASDAQ이 Apple(AAPL)을 $150.00에 호가하고 Blue Ocean ATS가 $149.90에 호가하더라도, NASDAQ은 Blue Ocean으로 주문을 라우팅할 의무가 없다. 이는 야간 거래에서의 best execution 기준이 주간과 근본적으로 다름을 의미한다.</w:t>
      </w:r>
    </w:p>
    <w:p>
      <w:pPr>
        <w:pStyle w:val="BodyText"/>
      </w:pPr>
      <w:r>
        <w:rPr>
          <w:b/>
          <w:bCs/>
        </w:rPr>
        <w:t xml:space="preserve">3) LULD(Limit Up-Limit Down) 중지</w:t>
      </w:r>
      <w:r>
        <w:t xml:space="preserve">: Regular Market Hours에서 특정 밴드(예: 5분 내 5% 변동) 초과 시 거래를 일시 중단하는 LULD 메커니즘은 Night Session에서 작동하지 않는다.</w:t>
      </w:r>
    </w:p>
    <w:p>
      <w:pPr>
        <w:pStyle w:val="BodyText"/>
      </w:pPr>
      <w:r>
        <w:rPr>
          <w:b/>
          <w:bCs/>
        </w:rPr>
        <w:t xml:space="preserve">4) CEE(Clearly Erroneous Execution) 심사 규칙</w:t>
      </w:r>
      <w:r>
        <w:t xml:space="preserve">: LULD를 대체하여 Rule 11890에 따른 명백한 오류 집행(CEE) 규칙이 적용된다. 야간에는 주간 대비 확대된 편차 기준이 적용될 가능성이 높다. 예를 들어, 주간에 3% 편차가 심사 대상이라면 야간에는 특정 종목에 대해 20% 편차까지 허용될 수 있으며, 이를 넘어서는 거래만 취소(break) 대상이 된다.</w:t>
      </w:r>
    </w:p>
    <w:p>
      <w:pPr>
        <w:pStyle w:val="BodyText"/>
      </w:pPr>
      <w:r>
        <w:rPr>
          <w:b/>
          <w:bCs/>
        </w:rPr>
        <w:t xml:space="preserve">5) 리스크 공시 의무</w:t>
      </w:r>
      <w:r>
        <w:t xml:space="preserve">: SEC와 FINRA는 연장 시간 거래에 대한 특별 공시를 의무화한다. 브로커는 고객에게 낮은 유동성, 높은 변동성, 비연결 시장(unlinked markets), 가격 괴리 등의 리스크를 명시적으로 고지해야 한다.</w:t>
      </w:r>
    </w:p>
    <w:p>
      <w:r>
        <w:pict>
          <v:rect style="width:0;height:1.5pt" o:hralign="center" o:hrstd="t" o:hr="t"/>
        </w:pict>
      </w:r>
    </w:p>
    <w:bookmarkEnd w:id="17"/>
    <w:bookmarkEnd w:id="18"/>
    <w:bookmarkStart w:id="22" w:name="시스템-아키텍처-genium-inet"/>
    <w:p>
      <w:pPr>
        <w:pStyle w:val="Heading2"/>
      </w:pPr>
      <w:r>
        <w:t xml:space="preserve">4. 시스템 아키텍처: Genium INET</w:t>
      </w:r>
    </w:p>
    <w:bookmarkStart w:id="19" w:name="플랫폼-개요"/>
    <w:p>
      <w:pPr>
        <w:pStyle w:val="Heading3"/>
      </w:pPr>
      <w:r>
        <w:t xml:space="preserve">4.1 플랫폼 개요</w:t>
      </w:r>
    </w:p>
    <w:p>
      <w:pPr>
        <w:pStyle w:val="FirstParagraph"/>
      </w:pPr>
      <w:r>
        <w:t xml:space="preserve">NASDAQ의 매칭 엔진은</w:t>
      </w:r>
      <w:r>
        <w:t xml:space="preserve"> </w:t>
      </w:r>
      <w:r>
        <w:rPr>
          <w:b/>
          <w:bCs/>
        </w:rPr>
        <w:t xml:space="preserve">Genium INET</w:t>
      </w:r>
      <w:r>
        <w:t xml:space="preserve"> </w:t>
      </w:r>
      <w:r>
        <w:t xml:space="preserve">플랫폼을 기반으로 하며, 최근</w:t>
      </w:r>
      <w:r>
        <w:t xml:space="preserve"> </w:t>
      </w:r>
      <w:r>
        <w:rPr>
          <w:b/>
          <w:bCs/>
        </w:rPr>
        <w:t xml:space="preserve">Eqlipse</w:t>
      </w:r>
      <w:r>
        <w:t xml:space="preserve"> </w:t>
      </w:r>
      <w:r>
        <w:t xml:space="preserve">기술 스택으로의 현대화를 추진 중이다. Eqlipse 스택의 핵심 특성은 다음과 같다:</w:t>
      </w:r>
    </w:p>
    <w:p>
      <w:pPr>
        <w:pStyle w:val="Compact"/>
        <w:numPr>
          <w:ilvl w:val="0"/>
          <w:numId w:val="1010"/>
        </w:numPr>
      </w:pPr>
      <w:r>
        <w:rPr>
          <w:b/>
          <w:bCs/>
        </w:rPr>
        <w:t xml:space="preserve">Cloud-Native 아키텍처</w:t>
      </w:r>
      <w:r>
        <w:t xml:space="preserve">: AWS와 파트너십을 통한 클라우드 비종속적(cloud-agnostic) 설계로, 매칭 엔진 인스턴스를 동적으로 확장(spin up) 가능</w:t>
      </w:r>
    </w:p>
    <w:p>
      <w:pPr>
        <w:pStyle w:val="Compact"/>
        <w:numPr>
          <w:ilvl w:val="0"/>
          <w:numId w:val="1010"/>
        </w:numPr>
      </w:pPr>
      <w:r>
        <w:rPr>
          <w:b/>
          <w:bCs/>
        </w:rPr>
        <w:t xml:space="preserve">Sub-100 마이크로초 레이턴시</w:t>
      </w:r>
      <w:r>
        <w:t xml:space="preserve">: FPGA 가속 게이트웨이와 커널 바이패스 네트워킹(Solarflare/Xilinx 기반 기술 추정)을 활용하여 결정론적 성능(deterministic performance) 보장</w:t>
      </w:r>
    </w:p>
    <w:p>
      <w:pPr>
        <w:pStyle w:val="Compact"/>
        <w:numPr>
          <w:ilvl w:val="0"/>
          <w:numId w:val="1010"/>
        </w:numPr>
      </w:pPr>
      <w:r>
        <w:rPr>
          <w:b/>
          <w:bCs/>
        </w:rPr>
        <w:t xml:space="preserve">Evergreen Updates</w:t>
      </w:r>
      <w:r>
        <w:t xml:space="preserve">: 24시간 가동에 필수적인 무중단 패치 능력 제공.</w:t>
      </w:r>
      <w:r>
        <w:t xml:space="preserve"> </w:t>
      </w:r>
      <w:r>
        <w:t xml:space="preserve">“Rolling restarts”</w:t>
      </w:r>
      <w:r>
        <w:t xml:space="preserve">와 마이크로서비스 아키텍처를 통해 개별 컴포넌트(게이트웨이, 시장 데이터 퍼블리셔 등)를 매칭 엔진 가동 중 갱신 가능</w:t>
      </w:r>
    </w:p>
    <w:p>
      <w:pPr>
        <w:pStyle w:val="Compact"/>
        <w:numPr>
          <w:ilvl w:val="0"/>
          <w:numId w:val="1010"/>
        </w:numPr>
      </w:pPr>
      <w:r>
        <w:rPr>
          <w:b/>
          <w:bCs/>
        </w:rPr>
        <w:t xml:space="preserve">수평적 확장성(Horizontal Scalability)</w:t>
      </w:r>
      <w:r>
        <w:t xml:space="preserve">: 야간 세션을 위한 별도 매칭 엔진 인스턴스 또는 파티션 운영 가능</w:t>
      </w:r>
    </w:p>
    <w:p>
      <w:pPr>
        <w:pStyle w:val="FirstParagraph"/>
      </w:pPr>
      <w:r>
        <w:t xml:space="preserve">비교 관점에서, KRX의 EXTURE 3.0은 50us latency와 일 9.4억건 처리 성능을 보유하고 있어 NASDAQ Eqlipse 대비 경쟁력 있는 기술적 기반을 갖추고 있다. EXTURE 3.0은 2023년 1월 25일(매매체결/정보분배)과 2023년 10월 4일(청산결제) 두 단계에 걸쳐 가동을 개시하였다.</w:t>
      </w:r>
    </w:p>
    <w:bookmarkEnd w:id="19"/>
    <w:bookmarkStart w:id="20" w:name="프로토콜"/>
    <w:p>
      <w:pPr>
        <w:pStyle w:val="Heading3"/>
      </w:pPr>
      <w:r>
        <w:t xml:space="preserve">4.2 프로토콜</w:t>
      </w:r>
    </w:p>
    <w:p>
      <w:pPr>
        <w:pStyle w:val="FirstParagraph"/>
      </w:pPr>
      <w:r>
        <w:t xml:space="preserve">NASDAQ 생태계는 용도와 성능 요구사항에 따라 분화된 프로토콜 체계를 운영한다.</w:t>
      </w:r>
    </w:p>
    <w:p>
      <w:pPr>
        <w:pStyle w:val="BodyText"/>
      </w:pPr>
      <w:r>
        <w:rPr>
          <w:b/>
          <w:bCs/>
        </w:rPr>
        <w:t xml:space="preserve">OUCH 5.0 (주문 진입 - 초저지연)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특성</w:t>
            </w:r>
          </w:p>
        </w:tc>
        <w:tc>
          <w:tcPr/>
          <w:p>
            <w:pPr>
              <w:pStyle w:val="Compact"/>
            </w:pPr>
            <w:r>
              <w:t xml:space="preserve">상세</w:t>
            </w:r>
          </w:p>
        </w:tc>
      </w:tr>
      <w:tr>
        <w:tc>
          <w:tcPr/>
          <w:p>
            <w:pPr>
              <w:pStyle w:val="Compact"/>
            </w:pPr>
            <w:r>
              <w:t xml:space="preserve">유형</w:t>
            </w:r>
          </w:p>
        </w:tc>
        <w:tc>
          <w:tcPr/>
          <w:p>
            <w:pPr>
              <w:pStyle w:val="Compact"/>
            </w:pPr>
            <w:r>
              <w:t xml:space="preserve">Native Binary Protocol</w:t>
            </w:r>
          </w:p>
        </w:tc>
      </w:tr>
      <w:tr>
        <w:tc>
          <w:tcPr/>
          <w:p>
            <w:pPr>
              <w:pStyle w:val="Compact"/>
            </w:pPr>
            <w:r>
              <w:t xml:space="preserve">용도</w:t>
            </w:r>
          </w:p>
        </w:tc>
        <w:tc>
          <w:tcPr/>
          <w:p>
            <w:pPr>
              <w:pStyle w:val="Compact"/>
            </w:pPr>
            <w:r>
              <w:t xml:space="preserve">HFT 기업의 초저지연 주문 진입</w:t>
            </w:r>
          </w:p>
        </w:tc>
      </w:tr>
      <w:tr>
        <w:tc>
          <w:tcPr/>
          <w:p>
            <w:pPr>
              <w:pStyle w:val="Compact"/>
            </w:pPr>
            <w:r>
              <w:t xml:space="preserve">메시지 구조</w:t>
            </w:r>
          </w:p>
        </w:tc>
        <w:tc>
          <w:tcPr/>
          <w:p>
            <w:pPr>
              <w:pStyle w:val="Compact"/>
            </w:pPr>
            <w:r>
              <w:t xml:space="preserve">고정 길이(fixed-length) 메시지, ASCII 오버헤드 제거</w:t>
            </w:r>
          </w:p>
        </w:tc>
      </w:tr>
      <w:tr>
        <w:tc>
          <w:tcPr/>
          <w:p>
            <w:pPr>
              <w:pStyle w:val="Compact"/>
            </w:pPr>
            <w:r>
              <w:t xml:space="preserve">아키텍처</w:t>
            </w:r>
          </w:p>
        </w:tc>
        <w:tc>
          <w:tcPr/>
          <w:p>
            <w:pPr>
              <w:pStyle w:val="Compact"/>
            </w:pPr>
            <w:r>
              <w:t xml:space="preserve">매칭 엔진 메모리에 직접 바이너리 주입(direct binary injection)</w:t>
            </w:r>
          </w:p>
        </w:tc>
      </w:tr>
      <w:tr>
        <w:tc>
          <w:tcPr/>
          <w:p>
            <w:pPr>
              <w:pStyle w:val="Compact"/>
            </w:pPr>
            <w:r>
              <w:t xml:space="preserve">야간 특이사항</w:t>
            </w:r>
          </w:p>
        </w:tc>
        <w:tc>
          <w:tcPr/>
          <w:p>
            <w:pPr>
              <w:pStyle w:val="Compact"/>
            </w:pPr>
            <w:r>
              <w:t xml:space="preserve">FIX 대비 재접속 시 풍부한 execution report 이력 미제공. 참가자는 Night Session 익스포저를 실시간 자체 추적 필요</w:t>
            </w:r>
          </w:p>
        </w:tc>
      </w:tr>
      <w:tr>
        <w:tc>
          <w:tcPr/>
          <w:p>
            <w:pPr>
              <w:pStyle w:val="Compact"/>
            </w:pPr>
            <w:r>
              <w:t xml:space="preserve">TIF 해석</w:t>
            </w:r>
          </w:p>
        </w:tc>
        <w:tc>
          <w:tcPr/>
          <w:p>
            <w:pPr>
              <w:pStyle w:val="Compact"/>
            </w:pPr>
            <w:r>
              <w:t xml:space="preserve">Enter Order의 TIF 값(예: 99999)은 Day Port/Night Port에 따라 호스트가 상이하게 해석</w:t>
            </w:r>
          </w:p>
        </w:tc>
      </w:tr>
    </w:tbl>
    <w:p>
      <w:pPr>
        <w:pStyle w:val="BodyText"/>
      </w:pPr>
      <w:r>
        <w:rPr>
          <w:b/>
          <w:bCs/>
        </w:rPr>
        <w:t xml:space="preserve">Core FIX (주문 라우팅 - 표준 연결)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특성</w:t>
            </w:r>
          </w:p>
        </w:tc>
        <w:tc>
          <w:tcPr/>
          <w:p>
            <w:pPr>
              <w:pStyle w:val="Compact"/>
            </w:pPr>
            <w:r>
              <w:t xml:space="preserve">상세</w:t>
            </w:r>
          </w:p>
        </w:tc>
      </w:tr>
      <w:tr>
        <w:tc>
          <w:tcPr/>
          <w:p>
            <w:pPr>
              <w:pStyle w:val="Compact"/>
            </w:pPr>
            <w:r>
              <w:t xml:space="preserve">유형</w:t>
            </w:r>
          </w:p>
        </w:tc>
        <w:tc>
          <w:tcPr/>
          <w:p>
            <w:pPr>
              <w:pStyle w:val="Compact"/>
            </w:pPr>
            <w:r>
              <w:t xml:space="preserve">ASCII 기반 표준 프로토콜</w:t>
            </w:r>
          </w:p>
        </w:tc>
      </w:tr>
      <w:tr>
        <w:tc>
          <w:tcPr/>
          <w:p>
            <w:pPr>
              <w:pStyle w:val="Compact"/>
            </w:pPr>
            <w:r>
              <w:t xml:space="preserve">용도</w:t>
            </w:r>
          </w:p>
        </w:tc>
        <w:tc>
          <w:tcPr/>
          <w:p>
            <w:pPr>
              <w:pStyle w:val="Compact"/>
            </w:pPr>
            <w:r>
              <w:t xml:space="preserve">초저지연이 불필요한 참가자의 범용 주문 라우팅</w:t>
            </w:r>
          </w:p>
        </w:tc>
      </w:tr>
      <w:tr>
        <w:tc>
          <w:tcPr/>
          <w:p>
            <w:pPr>
              <w:pStyle w:val="Compact"/>
            </w:pPr>
            <w:r>
              <w:t xml:space="preserve">아키텍처</w:t>
            </w:r>
          </w:p>
        </w:tc>
        <w:tc>
          <w:tcPr/>
          <w:p>
            <w:pPr>
              <w:pStyle w:val="Compact"/>
            </w:pPr>
            <w:r>
              <w:t xml:space="preserve">FIX 게이트웨이가 FIX 메시지를 OUCH 명령으로 변환하여 매칭 엔진에 전달</w:t>
            </w:r>
          </w:p>
        </w:tc>
      </w:tr>
      <w:tr>
        <w:tc>
          <w:tcPr/>
          <w:p>
            <w:pPr>
              <w:pStyle w:val="Compact"/>
            </w:pPr>
            <w:r>
              <w:t xml:space="preserve">전략적 의미</w:t>
            </w:r>
          </w:p>
        </w:tc>
        <w:tc>
          <w:tcPr/>
          <w:p>
            <w:pPr>
              <w:pStyle w:val="Compact"/>
            </w:pPr>
            <w:r>
              <w:t xml:space="preserve">한국 증권사 등 OUCH 개발 리소스가 부족한 국제 참가자의 진입 장벽을 낮춤</w:t>
            </w:r>
          </w:p>
        </w:tc>
      </w:tr>
    </w:tbl>
    <w:p>
      <w:pPr>
        <w:pStyle w:val="BodyText"/>
      </w:pPr>
      <w:r>
        <w:rPr>
          <w:b/>
          <w:bCs/>
        </w:rPr>
        <w:t xml:space="preserve">ITCH (시장 데이터 - 아웃바운드)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특성</w:t>
            </w:r>
          </w:p>
        </w:tc>
        <w:tc>
          <w:tcPr/>
          <w:p>
            <w:pPr>
              <w:pStyle w:val="Compact"/>
            </w:pPr>
            <w:r>
              <w:t xml:space="preserve">상세</w:t>
            </w:r>
          </w:p>
        </w:tc>
      </w:tr>
      <w:tr>
        <w:tc>
          <w:tcPr/>
          <w:p>
            <w:pPr>
              <w:pStyle w:val="Compact"/>
            </w:pPr>
            <w:r>
              <w:t xml:space="preserve">유형</w:t>
            </w:r>
          </w:p>
        </w:tc>
        <w:tc>
          <w:tcPr/>
          <w:p>
            <w:pPr>
              <w:pStyle w:val="Compact"/>
            </w:pPr>
            <w:r>
              <w:t xml:space="preserve">독점 데이터 피드(Proprietary Feed)</w:t>
            </w:r>
          </w:p>
        </w:tc>
      </w:tr>
      <w:tr>
        <w:tc>
          <w:tcPr/>
          <w:p>
            <w:pPr>
              <w:pStyle w:val="Compact"/>
            </w:pPr>
            <w:r>
              <w:t xml:space="preserve">데이터 수준</w:t>
            </w:r>
          </w:p>
        </w:tc>
        <w:tc>
          <w:tcPr/>
          <w:p>
            <w:pPr>
              <w:pStyle w:val="Compact"/>
            </w:pPr>
            <w:r>
              <w:t xml:space="preserve">Level 3 (개별 주문 및 체결 전체 브로드캐스트)</w:t>
            </w:r>
          </w:p>
        </w:tc>
      </w:tr>
      <w:tr>
        <w:tc>
          <w:tcPr/>
          <w:p>
            <w:pPr>
              <w:pStyle w:val="Compact"/>
            </w:pPr>
            <w:r>
              <w:t xml:space="preserve">야간 제공</w:t>
            </w:r>
          </w:p>
        </w:tc>
        <w:tc>
          <w:tcPr/>
          <w:p>
            <w:pPr>
              <w:pStyle w:val="Compact"/>
            </w:pPr>
            <w:r>
              <w:t xml:space="preserve">“Complete”</w:t>
            </w:r>
            <w:r>
              <w:t xml:space="preserve"> </w:t>
            </w:r>
            <w:r>
              <w:t xml:space="preserve">피드(23시간 통합)와</w:t>
            </w:r>
            <w:r>
              <w:t xml:space="preserve"> </w:t>
            </w:r>
            <w:r>
              <w:t xml:space="preserve">“Night Session”</w:t>
            </w:r>
            <w:r>
              <w:t xml:space="preserve"> </w:t>
            </w:r>
            <w:r>
              <w:t xml:space="preserve">전용 피드 병행 제공</w:t>
            </w:r>
          </w:p>
        </w:tc>
      </w:tr>
      <w:tr>
        <w:tc>
          <w:tcPr/>
          <w:p>
            <w:pPr>
              <w:pStyle w:val="Compact"/>
            </w:pPr>
            <w:r>
              <w:t xml:space="preserve">야간 중요성</w:t>
            </w:r>
          </w:p>
        </w:tc>
        <w:tc>
          <w:tcPr/>
          <w:p>
            <w:pPr>
              <w:pStyle w:val="Compact"/>
            </w:pPr>
            <w:r>
              <w:t xml:space="preserve">SIP(Consolidated Tape)와 달리 full depth-of-book 제공. 유동성이 희박한 야간에 호가창의</w:t>
            </w:r>
            <w:r>
              <w:t xml:space="preserve"> </w:t>
            </w:r>
            <w:r>
              <w:t xml:space="preserve">“에어 포켓(air pocket)”</w:t>
            </w:r>
            <w:r>
              <w:t xml:space="preserve">을 파악하여 주문 규모 결정에 필수</w:t>
            </w:r>
          </w:p>
        </w:tc>
      </w:tr>
    </w:tbl>
    <w:bookmarkEnd w:id="20"/>
    <w:bookmarkStart w:id="21" w:name="야간-세션-인프라-분리"/>
    <w:p>
      <w:pPr>
        <w:pStyle w:val="Heading3"/>
      </w:pPr>
      <w:r>
        <w:t xml:space="preserve">4.3 야간 세션 인프라 분리</w:t>
      </w:r>
    </w:p>
    <w:p>
      <w:pPr>
        <w:pStyle w:val="FirstParagraph"/>
      </w:pPr>
      <w:r>
        <w:t xml:space="preserve">NASDAQ은 Night Session을 위해</w:t>
      </w:r>
      <w:r>
        <w:t xml:space="preserve"> </w:t>
      </w:r>
      <w:r>
        <w:rPr>
          <w:b/>
          <w:bCs/>
        </w:rPr>
        <w:t xml:space="preserve">별도의 논리적 포트(separate logical ports)</w:t>
      </w:r>
      <w:r>
        <w:t xml:space="preserve">를 의무화한다. 기존 Day Session 연결은 Night Session에 사용할 수 없다.</w:t>
      </w:r>
    </w:p>
    <w:p>
      <w:pPr>
        <w:pStyle w:val="Compact"/>
        <w:numPr>
          <w:ilvl w:val="0"/>
          <w:numId w:val="1011"/>
        </w:numPr>
      </w:pPr>
      <w:r>
        <w:rPr>
          <w:b/>
          <w:bCs/>
        </w:rPr>
        <w:t xml:space="preserve">Day Ports</w:t>
      </w:r>
      <w:r>
        <w:t xml:space="preserve">: 04:00~20:00 ET 운영. 이 시간 외 주문 진입을 하드코딩 수준에서 거부(reject)</w:t>
      </w:r>
    </w:p>
    <w:p>
      <w:pPr>
        <w:pStyle w:val="Compact"/>
        <w:numPr>
          <w:ilvl w:val="0"/>
          <w:numId w:val="1011"/>
        </w:numPr>
      </w:pPr>
      <w:r>
        <w:rPr>
          <w:b/>
          <w:bCs/>
        </w:rPr>
        <w:t xml:space="preserve">Night Ports</w:t>
      </w:r>
      <w:r>
        <w:t xml:space="preserve">: 21:00~04:00 ET 운영. 참가자가 별도로 주문하고 비용을 지불해야 하는 신규 논리적 엔터티</w:t>
      </w:r>
    </w:p>
    <w:p>
      <w:pPr>
        <w:pStyle w:val="Compact"/>
        <w:numPr>
          <w:ilvl w:val="0"/>
          <w:numId w:val="1011"/>
        </w:numPr>
      </w:pPr>
      <w:r>
        <w:rPr>
          <w:b/>
          <w:bCs/>
        </w:rPr>
        <w:t xml:space="preserve">리스크 격리(Risk Isolation)</w:t>
      </w:r>
      <w:r>
        <w:t xml:space="preserve">: 포트 분리를 통해 NASDAQ은 Night Session을 위한 별도 매칭 엔진 인스턴스 또는 파티션을 운영할 수 있다. Night Session 인스턴스에서 치명적 소프트웨어 장애(메모리 누수, 무한 루프 등)가 발생하더라도 Day Session 인프라는 오염되지 않는다. 야간 장애의</w:t>
      </w:r>
      <w:r>
        <w:t xml:space="preserve"> </w:t>
      </w:r>
      <w:r>
        <w:t xml:space="preserve">“폭발 반경(blast radius)”</w:t>
      </w:r>
      <w:r>
        <w:t xml:space="preserve">이 격리된다.</w:t>
      </w:r>
    </w:p>
    <w:p>
      <w:pPr>
        <w:pStyle w:val="FirstParagraph"/>
      </w:pPr>
      <w:r>
        <w:t xml:space="preserve">이 물리적·논리적 분리 아키텍처는 야간의 변동성 급등(volatility spike)이 핵심 세션 하드웨어의 성능을 저하시키는 것을 원천적으로 방지한다. KRX가 EXTURE 3.0 기반 야간 세션을 구축할 때, 이와 동일한 포트 분리 및 인스턴스 격리 전략을 채택해야 한다.</w:t>
      </w:r>
    </w:p>
    <w:p>
      <w:r>
        <w:pict>
          <v:rect style="width:0;height:1.5pt" o:hralign="center" o:hrstd="t" o:hr="t"/>
        </w:pict>
      </w:r>
    </w:p>
    <w:bookmarkEnd w:id="21"/>
    <w:bookmarkEnd w:id="22"/>
    <w:bookmarkStart w:id="26" w:name="규제-프레임워크"/>
    <w:p>
      <w:pPr>
        <w:pStyle w:val="Heading2"/>
      </w:pPr>
      <w:r>
        <w:t xml:space="preserve">5. 규제 프레임워크</w:t>
      </w:r>
    </w:p>
    <w:bookmarkStart w:id="23" w:name="reg-nms-적용-범위"/>
    <w:p>
      <w:pPr>
        <w:pStyle w:val="Heading3"/>
      </w:pPr>
      <w:r>
        <w:t xml:space="preserve">5.1 Reg NMS 적용 범위</w:t>
      </w:r>
    </w:p>
    <w:p>
      <w:pPr>
        <w:pStyle w:val="FirstParagraph"/>
      </w:pPr>
      <w:r>
        <w:t xml:space="preserve">미국 National Market System의 핵심 규제인 Regulation NMS는</w:t>
      </w:r>
      <w:r>
        <w:t xml:space="preserve"> </w:t>
      </w:r>
      <w:r>
        <w:rPr>
          <w:b/>
          <w:bCs/>
        </w:rPr>
        <w:t xml:space="preserve">Regular Market Hours(09:30~16:00 ET)</w:t>
      </w:r>
      <w:r>
        <w:t xml:space="preserve">에만 완전히 적용된다. NASDAQ의 Night Session은</w:t>
      </w:r>
      <w:r>
        <w:t xml:space="preserve"> </w:t>
      </w:r>
      <w:r>
        <w:t xml:space="preserve">“Extended Hours”</w:t>
      </w:r>
      <w:r>
        <w:t xml:space="preserve">로 지정되어 핵심 규제 조항의 적용이 배제된다.</w:t>
      </w:r>
    </w:p>
    <w:p>
      <w:pPr>
        <w:pStyle w:val="BodyText"/>
      </w:pPr>
      <w:r>
        <w:rPr>
          <w:b/>
          <w:bCs/>
        </w:rPr>
        <w:t xml:space="preserve">Rule 611 (Order Protection Rule)</w:t>
      </w:r>
      <w:r>
        <w:t xml:space="preserve">: 다른 venue에 더 좋은 가격이 있을 때 열등한 가격에 체결하는</w:t>
      </w:r>
      <w:r>
        <w:t xml:space="preserve"> </w:t>
      </w:r>
      <w:r>
        <w:t xml:space="preserve">“trade-through”</w:t>
      </w:r>
      <w:r>
        <w:t xml:space="preserve">를 금지하는 이 규칙은 Night Session에서 적용되지 않는다. 이는 야간 시간대에 대부분의 미국 거래소가 운영하지 않으므로 통합된 protected NBBO가 존재하지 않기 때문이다.</w:t>
      </w:r>
    </w:p>
    <w:p>
      <w:pPr>
        <w:pStyle w:val="BodyText"/>
      </w:pPr>
      <w:r>
        <w:rPr>
          <w:b/>
          <w:bCs/>
        </w:rPr>
        <w:t xml:space="preserve">실질적 의미</w:t>
      </w:r>
      <w:r>
        <w:t xml:space="preserve">: Night Session은 완전 연결된 National Market이 아니라 고립된 유동성 풀(isolated liquidity pool)로 기능한다. 가격 형성은 해당 venue에 국한된다(local to the venue). 이는 ECN과 유사한 운영 환경이며,</w:t>
      </w:r>
      <w:r>
        <w:t xml:space="preserve"> </w:t>
      </w:r>
      <w:r>
        <w:t xml:space="preserve">“규제 공백(regulatory vacuum)”</w:t>
      </w:r>
      <w:r>
        <w:t xml:space="preserve"> </w:t>
      </w:r>
      <w:r>
        <w:t xml:space="preserve">상태에서의 거래를 의미한다.</w:t>
      </w:r>
    </w:p>
    <w:bookmarkEnd w:id="23"/>
    <w:bookmarkStart w:id="24" w:name="luld-vs-cee"/>
    <w:p>
      <w:pPr>
        <w:pStyle w:val="Heading3"/>
      </w:pPr>
      <w:r>
        <w:t xml:space="preserve">5.2 LULD vs CEE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메커니즘</w:t>
            </w:r>
          </w:p>
        </w:tc>
        <w:tc>
          <w:tcPr/>
          <w:p>
            <w:pPr>
              <w:pStyle w:val="Compact"/>
            </w:pPr>
            <w:r>
              <w:t xml:space="preserve">적용 시간</w:t>
            </w:r>
          </w:p>
        </w:tc>
        <w:tc>
          <w:tcPr/>
          <w:p>
            <w:pPr>
              <w:pStyle w:val="Compact"/>
            </w:pPr>
            <w:r>
              <w:t xml:space="preserve">작동 방식</w:t>
            </w:r>
          </w:p>
        </w:tc>
        <w:tc>
          <w:tcPr/>
          <w:p>
            <w:pPr>
              <w:pStyle w:val="Compact"/>
            </w:pPr>
            <w:r>
              <w:t xml:space="preserve">Night Session 적용</w:t>
            </w:r>
          </w:p>
        </w:tc>
      </w:tr>
      <w:tr>
        <w:tc>
          <w:tcPr/>
          <w:p>
            <w:pPr>
              <w:pStyle w:val="Compact"/>
            </w:pPr>
            <w:r>
              <w:rPr>
                <w:b/>
                <w:bCs/>
              </w:rPr>
              <w:t xml:space="preserve">LULD</w:t>
            </w:r>
            <w:r>
              <w:t xml:space="preserve"> </w:t>
            </w:r>
            <w:r>
              <w:t xml:space="preserve">(Limit Up-Limit Down)</w:t>
            </w:r>
          </w:p>
        </w:tc>
        <w:tc>
          <w:tcPr/>
          <w:p>
            <w:pPr>
              <w:pStyle w:val="Compact"/>
            </w:pPr>
            <w:r>
              <w:t xml:space="preserve">Regular Market Hours (09:30~16:00)</w:t>
            </w:r>
          </w:p>
        </w:tc>
        <w:tc>
          <w:tcPr/>
          <w:p>
            <w:pPr>
              <w:pStyle w:val="Compact"/>
            </w:pPr>
            <w:r>
              <w:t xml:space="preserve">가격이 특정 밴드(예: 5분 내 5%) 초과 시 거래 일시 중단</w:t>
            </w:r>
          </w:p>
        </w:tc>
        <w:tc>
          <w:tcPr/>
          <w:p>
            <w:pPr>
              <w:pStyle w:val="Compact"/>
            </w:pPr>
            <w:r>
              <w:rPr>
                <w:b/>
                <w:bCs/>
              </w:rPr>
              <w:t xml:space="preserve">미적용</w:t>
            </w:r>
            <w:r>
              <w:t xml:space="preserve"> </w:t>
            </w:r>
            <w:r>
              <w:t xml:space="preserve">(중지)</w:t>
            </w:r>
          </w:p>
        </w:tc>
      </w:tr>
      <w:tr>
        <w:tc>
          <w:tcPr/>
          <w:p>
            <w:pPr>
              <w:pStyle w:val="Compact"/>
            </w:pPr>
            <w:r>
              <w:rPr>
                <w:b/>
                <w:bCs/>
              </w:rPr>
              <w:t xml:space="preserve">CEE</w:t>
            </w:r>
            <w:r>
              <w:t xml:space="preserve"> </w:t>
            </w:r>
            <w:r>
              <w:t xml:space="preserve">(Clearly Erroneous Execution)</w:t>
            </w:r>
          </w:p>
        </w:tc>
        <w:tc>
          <w:tcPr/>
          <w:p>
            <w:pPr>
              <w:pStyle w:val="Compact"/>
            </w:pPr>
            <w:r>
              <w:t xml:space="preserve">전 시간대 (Night Session 포함)</w:t>
            </w:r>
          </w:p>
        </w:tc>
        <w:tc>
          <w:tcPr/>
          <w:p>
            <w:pPr>
              <w:pStyle w:val="Compact"/>
            </w:pPr>
            <w:r>
              <w:t xml:space="preserve">Rule 11890에 따라 명백한 오류 체결을 사후 심사 및 취소</w:t>
            </w:r>
          </w:p>
        </w:tc>
        <w:tc>
          <w:tcPr/>
          <w:p>
            <w:pPr>
              <w:pStyle w:val="Compact"/>
            </w:pPr>
            <w:r>
              <w:rPr>
                <w:b/>
                <w:bCs/>
              </w:rPr>
              <w:t xml:space="preserve">적용</w:t>
            </w:r>
            <w:r>
              <w:t xml:space="preserve"> </w:t>
            </w:r>
            <w:r>
              <w:t xml:space="preserve">(확대 기준)</w:t>
            </w:r>
          </w:p>
        </w:tc>
      </w:tr>
    </w:tbl>
    <w:p>
      <w:pPr>
        <w:pStyle w:val="BodyText"/>
      </w:pPr>
      <w:r>
        <w:t xml:space="preserve">Night Session에서 LULD가 중지되는 대신, NASDAQ은 다음과 같은 대체 메커니즘을 적용한다:</w:t>
      </w:r>
    </w:p>
    <w:p>
      <w:pPr>
        <w:pStyle w:val="Compact"/>
        <w:numPr>
          <w:ilvl w:val="0"/>
          <w:numId w:val="1012"/>
        </w:numPr>
      </w:pPr>
      <w:r>
        <w:rPr>
          <w:b/>
          <w:bCs/>
        </w:rPr>
        <w:t xml:space="preserve">CEE 심사 기준 확대</w:t>
      </w:r>
      <w:r>
        <w:t xml:space="preserve">: 야간에는 주간 대비 넓은 편차 기준 적용. 주간 3% → 야간 특정 종목 20% 편차까지 허용 가능</w:t>
      </w:r>
    </w:p>
    <w:p>
      <w:pPr>
        <w:pStyle w:val="Compact"/>
        <w:numPr>
          <w:ilvl w:val="0"/>
          <w:numId w:val="1012"/>
        </w:numPr>
      </w:pPr>
      <w:r>
        <w:rPr>
          <w:b/>
          <w:bCs/>
        </w:rPr>
        <w:t xml:space="preserve">Venue-Specific Volatility Guard</w:t>
      </w:r>
      <w:r>
        <w:t xml:space="preserve">: LULD를 대체하는 내부</w:t>
      </w:r>
      <w:r>
        <w:t xml:space="preserve"> </w:t>
      </w:r>
      <w:r>
        <w:t xml:space="preserve">“collar”</w:t>
      </w:r>
      <w:r>
        <w:t xml:space="preserve"> </w:t>
      </w:r>
      <w:r>
        <w:t xml:space="preserve">메커니즘. 최종 체결가(last sale price) 대비 과도하게 공격적인 주문을 거부하여 얇은 호가창에서의</w:t>
      </w:r>
      <w:r>
        <w:t xml:space="preserve"> </w:t>
      </w:r>
      <w:r>
        <w:t xml:space="preserve">“flash crash”</w:t>
      </w:r>
      <w:r>
        <w:t xml:space="preserve"> </w:t>
      </w:r>
      <w:r>
        <w:t xml:space="preserve">시나리오 방지</w:t>
      </w:r>
    </w:p>
    <w:p>
      <w:pPr>
        <w:pStyle w:val="Compact"/>
        <w:numPr>
          <w:ilvl w:val="0"/>
          <w:numId w:val="1012"/>
        </w:numPr>
      </w:pPr>
      <w:r>
        <w:rPr>
          <w:b/>
          <w:bCs/>
        </w:rPr>
        <w:t xml:space="preserve">집행 확정성(Execution Certainty)</w:t>
      </w:r>
      <w:r>
        <w:t xml:space="preserve">: CEE 심사에도 불구하고, 정해진 기준 내의 체결은 확정되어 집행의 확실성을 보장</w:t>
      </w:r>
    </w:p>
    <w:bookmarkEnd w:id="24"/>
    <w:bookmarkStart w:id="25" w:name="blue-ocean-ats-경쟁-동학"/>
    <w:p>
      <w:pPr>
        <w:pStyle w:val="Heading3"/>
      </w:pPr>
      <w:r>
        <w:t xml:space="preserve">5.3 Blue Ocean ATS 경쟁 동학</w:t>
      </w:r>
    </w:p>
    <w:p>
      <w:pPr>
        <w:pStyle w:val="FirstParagraph"/>
      </w:pPr>
      <w:r>
        <w:t xml:space="preserve">Blue Ocean ATS는 야간 거래 공간의 선발주자(first mover)로서 다음과 같은 시장 지위를 확보하고 있다:</w:t>
      </w:r>
    </w:p>
    <w:p>
      <w:pPr>
        <w:pStyle w:val="Compact"/>
        <w:numPr>
          <w:ilvl w:val="0"/>
          <w:numId w:val="1013"/>
        </w:numPr>
      </w:pPr>
      <w:r>
        <w:rPr>
          <w:b/>
          <w:bCs/>
        </w:rPr>
        <w:t xml:space="preserve">운영 시간</w:t>
      </w:r>
      <w:r>
        <w:t xml:space="preserve">: 20:00~04:00 ET (NASDAQ Night Session 21:00~04:00 ET 대비 1시간 조기 개시)</w:t>
      </w:r>
    </w:p>
    <w:p>
      <w:pPr>
        <w:pStyle w:val="Compact"/>
        <w:numPr>
          <w:ilvl w:val="0"/>
          <w:numId w:val="1013"/>
        </w:numPr>
      </w:pPr>
      <w:r>
        <w:rPr>
          <w:b/>
          <w:bCs/>
        </w:rPr>
        <w:t xml:space="preserve">성장 전망</w:t>
      </w:r>
      <w:r>
        <w:t xml:space="preserve">: 야간 거래가 전체 거래량의 10%에 도달할 수 있다고 전망</w:t>
      </w:r>
    </w:p>
    <w:p>
      <w:pPr>
        <w:pStyle w:val="Compact"/>
        <w:numPr>
          <w:ilvl w:val="0"/>
          <w:numId w:val="1013"/>
        </w:numPr>
      </w:pPr>
      <w:r>
        <w:rPr>
          <w:b/>
          <w:bCs/>
        </w:rPr>
        <w:t xml:space="preserve">파트너 네트워크</w:t>
      </w:r>
      <w:r>
        <w:t xml:space="preserve">: Robinhood, 삼성증권 등 리테일 어그리게이터와의 제휴 기반. 기관 직접 시장 접근(DMA) 대비 리테일 플로우 집중</w:t>
      </w:r>
    </w:p>
    <w:p>
      <w:pPr>
        <w:pStyle w:val="Compact"/>
        <w:numPr>
          <w:ilvl w:val="0"/>
          <w:numId w:val="1013"/>
        </w:numPr>
      </w:pPr>
      <w:r>
        <w:rPr>
          <w:b/>
          <w:bCs/>
        </w:rPr>
        <w:t xml:space="preserve">규제 체계</w:t>
      </w:r>
      <w:r>
        <w:t xml:space="preserve">: Regulation ATS(브로커-딜러 수준) 적용. SRO의 통합 감시가 아닌 내부 ATS 통제에 의존</w:t>
      </w:r>
    </w:p>
    <w:p>
      <w:pPr>
        <w:pStyle w:val="FirstParagraph"/>
      </w:pPr>
      <w:r>
        <w:rPr>
          <w:b/>
          <w:bCs/>
        </w:rPr>
        <w:t xml:space="preserve">NASDAQ의 경쟁 대응 전략</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차원</w:t>
            </w:r>
          </w:p>
        </w:tc>
        <w:tc>
          <w:tcPr/>
          <w:p>
            <w:pPr>
              <w:pStyle w:val="Compact"/>
            </w:pPr>
            <w:r>
              <w:t xml:space="preserve">Blue Ocean ATS</w:t>
            </w:r>
          </w:p>
        </w:tc>
        <w:tc>
          <w:tcPr/>
          <w:p>
            <w:pPr>
              <w:pStyle w:val="Compact"/>
            </w:pPr>
            <w:r>
              <w:t xml:space="preserve">NASDAQ Night Session</w:t>
            </w:r>
          </w:p>
        </w:tc>
        <w:tc>
          <w:tcPr/>
          <w:p>
            <w:pPr>
              <w:pStyle w:val="Compact"/>
            </w:pPr>
            <w:r>
              <w:t xml:space="preserve">NASDAQ 우위</w:t>
            </w:r>
          </w:p>
        </w:tc>
      </w:tr>
      <w:tr>
        <w:tc>
          <w:tcPr/>
          <w:p>
            <w:pPr>
              <w:pStyle w:val="Compact"/>
            </w:pPr>
            <w:r>
              <w:t xml:space="preserve">법적 구조</w:t>
            </w:r>
          </w:p>
        </w:tc>
        <w:tc>
          <w:tcPr/>
          <w:p>
            <w:pPr>
              <w:pStyle w:val="Compact"/>
            </w:pPr>
            <w:r>
              <w:t xml:space="preserve">Alternative Trading System</w:t>
            </w:r>
          </w:p>
        </w:tc>
        <w:tc>
          <w:tcPr/>
          <w:p>
            <w:pPr>
              <w:pStyle w:val="Compact"/>
            </w:pPr>
            <w:r>
              <w:t xml:space="preserve">National Securities Exchange</w:t>
            </w:r>
          </w:p>
        </w:tc>
        <w:tc>
          <w:tcPr/>
          <w:p>
            <w:pPr>
              <w:pStyle w:val="Compact"/>
            </w:pPr>
            <w:r>
              <w:t xml:space="preserve">규제 신뢰성, SRO 감시</w:t>
            </w:r>
          </w:p>
        </w:tc>
      </w:tr>
      <w:tr>
        <w:tc>
          <w:tcPr/>
          <w:p>
            <w:pPr>
              <w:pStyle w:val="Compact"/>
            </w:pPr>
            <w:r>
              <w:t xml:space="preserve">청산</w:t>
            </w:r>
          </w:p>
        </w:tc>
        <w:tc>
          <w:tcPr/>
          <w:p>
            <w:pPr>
              <w:pStyle w:val="Compact"/>
            </w:pPr>
            <w:r>
              <w:t xml:space="preserve">NSCC (T+1 보고)</w:t>
            </w:r>
          </w:p>
        </w:tc>
        <w:tc>
          <w:tcPr/>
          <w:p>
            <w:pPr>
              <w:pStyle w:val="Compact"/>
            </w:pPr>
            <w:r>
              <w:t xml:space="preserve">NSCC (실시간 Novation)</w:t>
            </w:r>
          </w:p>
        </w:tc>
        <w:tc>
          <w:tcPr/>
          <w:p>
            <w:pPr>
              <w:pStyle w:val="Compact"/>
            </w:pPr>
            <w:r>
              <w:t xml:space="preserve">즉각적 CCP 보증</w:t>
            </w:r>
          </w:p>
        </w:tc>
      </w:tr>
      <w:tr>
        <w:tc>
          <w:tcPr/>
          <w:p>
            <w:pPr>
              <w:pStyle w:val="Compact"/>
            </w:pPr>
            <w:r>
              <w:t xml:space="preserve">참가자</w:t>
            </w:r>
          </w:p>
        </w:tc>
        <w:tc>
          <w:tcPr/>
          <w:p>
            <w:pPr>
              <w:pStyle w:val="Compact"/>
            </w:pPr>
            <w:r>
              <w:t xml:space="preserve">리테일 위주</w:t>
            </w:r>
          </w:p>
        </w:tc>
        <w:tc>
          <w:tcPr/>
          <w:p>
            <w:pPr>
              <w:pStyle w:val="Compact"/>
            </w:pPr>
            <w:r>
              <w:t xml:space="preserve">리테일 + 기관</w:t>
            </w:r>
          </w:p>
        </w:tc>
        <w:tc>
          <w:tcPr/>
          <w:p>
            <w:pPr>
              <w:pStyle w:val="Compact"/>
            </w:pPr>
            <w:r>
              <w:t xml:space="preserve">기관 투자자 유치 가능</w:t>
            </w:r>
          </w:p>
        </w:tc>
      </w:tr>
      <w:tr>
        <w:tc>
          <w:tcPr/>
          <w:p>
            <w:pPr>
              <w:pStyle w:val="Compact"/>
            </w:pPr>
            <w:r>
              <w:t xml:space="preserve">시장 데이터</w:t>
            </w:r>
          </w:p>
        </w:tc>
        <w:tc>
          <w:tcPr/>
          <w:p>
            <w:pPr>
              <w:pStyle w:val="Compact"/>
            </w:pPr>
            <w:r>
              <w:t xml:space="preserve">독점 피드 (벤더 경유)</w:t>
            </w:r>
          </w:p>
        </w:tc>
        <w:tc>
          <w:tcPr/>
          <w:p>
            <w:pPr>
              <w:pStyle w:val="Compact"/>
            </w:pPr>
            <w:r>
              <w:t xml:space="preserve">ITCH (독점) + SIP</w:t>
            </w:r>
          </w:p>
        </w:tc>
        <w:tc>
          <w:tcPr/>
          <w:p>
            <w:pPr>
              <w:pStyle w:val="Compact"/>
            </w:pPr>
            <w:r>
              <w:t xml:space="preserve">풀 depth-of-book 제공</w:t>
            </w:r>
          </w:p>
        </w:tc>
      </w:tr>
      <w:tr>
        <w:tc>
          <w:tcPr/>
          <w:p>
            <w:pPr>
              <w:pStyle w:val="Compact"/>
            </w:pPr>
            <w:r>
              <w:t xml:space="preserve">가격 보호</w:t>
            </w:r>
          </w:p>
        </w:tc>
        <w:tc>
          <w:tcPr/>
          <w:p>
            <w:pPr>
              <w:pStyle w:val="Compact"/>
            </w:pPr>
            <w:r>
              <w:t xml:space="preserve">내부 ATS 통제</w:t>
            </w:r>
          </w:p>
        </w:tc>
        <w:tc>
          <w:tcPr/>
          <w:p>
            <w:pPr>
              <w:pStyle w:val="Compact"/>
            </w:pPr>
            <w:r>
              <w:t xml:space="preserve">Rule 11890 (엄격한 밴드)</w:t>
            </w:r>
          </w:p>
        </w:tc>
        <w:tc>
          <w:tcPr/>
          <w:p>
            <w:pPr>
              <w:pStyle w:val="Compact"/>
            </w:pPr>
            <w:r>
              <w:t xml:space="preserve">체계적 CEE 심사</w:t>
            </w:r>
          </w:p>
        </w:tc>
      </w:tr>
    </w:tbl>
    <w:p>
      <w:pPr>
        <w:pStyle w:val="BodyText"/>
      </w:pPr>
      <w:r>
        <w:rPr>
          <w:b/>
          <w:bCs/>
        </w:rPr>
        <w:t xml:space="preserve">24X National Exchange</w:t>
      </w:r>
      <w:r>
        <w:t xml:space="preserve">는 제3의 위협 요인으로, 레거시 기술 부채 없이 24/7 연속 운영을 위해 설계된 신규 거래소이다. 낮은 비용 또는 우수한 기술로 NASDAQ의 기존 인프라를 개조한(retrofitted) 스택에 도전할 수 있다.</w:t>
      </w:r>
    </w:p>
    <w:p>
      <w:r>
        <w:pict>
          <v:rect style="width:0;height:1.5pt" o:hralign="center" o:hrstd="t" o:hr="t"/>
        </w:pict>
      </w:r>
    </w:p>
    <w:bookmarkEnd w:id="25"/>
    <w:bookmarkEnd w:id="26"/>
    <w:bookmarkStart w:id="29" w:name="dtccnscc-청산결제-연계"/>
    <w:p>
      <w:pPr>
        <w:pStyle w:val="Heading2"/>
      </w:pPr>
      <w:r>
        <w:t xml:space="preserve">6. DTCC/NSCC 청산결제 연계</w:t>
      </w:r>
    </w:p>
    <w:bookmarkStart w:id="27" w:name="utc-245-통합"/>
    <w:p>
      <w:pPr>
        <w:pStyle w:val="Heading3"/>
      </w:pPr>
      <w:r>
        <w:t xml:space="preserve">6.1 UTC 24/5 통합</w:t>
      </w:r>
    </w:p>
    <w:p>
      <w:pPr>
        <w:pStyle w:val="FirstParagraph"/>
      </w:pPr>
      <w:r>
        <w:t xml:space="preserve">24시간 거래의 가장 큰 병목은 주문 매칭이 아니라</w:t>
      </w:r>
      <w:r>
        <w:t xml:space="preserve"> </w:t>
      </w:r>
      <w:r>
        <w:rPr>
          <w:b/>
          <w:bCs/>
        </w:rPr>
        <w:t xml:space="preserve">청산(clearing)</w:t>
      </w:r>
      <w:r>
        <w:t xml:space="preserve">이다.</w:t>
      </w:r>
      <w:r>
        <w:t xml:space="preserve"> </w:t>
      </w:r>
      <w:r>
        <w:t xml:space="preserve">“거래 시간”</w:t>
      </w:r>
      <w:r>
        <w:t xml:space="preserve">(24/7)과</w:t>
      </w:r>
      <w:r>
        <w:t xml:space="preserve"> </w:t>
      </w:r>
      <w:r>
        <w:t xml:space="preserve">“은행 시간”</w:t>
      </w:r>
      <w:r>
        <w:t xml:space="preserve">(9-5) 사이의 괴리가 신용 및 결제 리스크를 발생시킨다. NASDAQ의 이니셔티브는 DTCC의 확장과 동기화되어 있다.</w:t>
      </w:r>
    </w:p>
    <w:p>
      <w:pPr>
        <w:pStyle w:val="BodyText"/>
      </w:pPr>
      <w:r>
        <w:rPr>
          <w:b/>
          <w:bCs/>
        </w:rPr>
        <w:t xml:space="preserve">NSCC(National Securities Clearing Corporation)</w:t>
      </w:r>
      <w:r>
        <w:t xml:space="preserve"> </w:t>
      </w:r>
      <w:r>
        <w:t xml:space="preserve">24x5 확장의 핵심:</w:t>
      </w:r>
    </w:p>
    <w:p>
      <w:pPr>
        <w:pStyle w:val="Compact"/>
        <w:numPr>
          <w:ilvl w:val="0"/>
          <w:numId w:val="1014"/>
        </w:numPr>
      </w:pPr>
      <w:r>
        <w:rPr>
          <w:b/>
          <w:bCs/>
        </w:rPr>
        <w:t xml:space="preserve">목표 시점</w:t>
      </w:r>
      <w:r>
        <w:t xml:space="preserve">: 2026년 Q3 구현</w:t>
      </w:r>
    </w:p>
    <w:p>
      <w:pPr>
        <w:pStyle w:val="Compact"/>
        <w:numPr>
          <w:ilvl w:val="0"/>
          <w:numId w:val="1014"/>
        </w:numPr>
      </w:pPr>
      <w:r>
        <w:rPr>
          <w:b/>
          <w:bCs/>
        </w:rPr>
        <w:t xml:space="preserve">핵심 시스템</w:t>
      </w:r>
      <w:r>
        <w:t xml:space="preserve">: Universal Trade Capture (UTC) - 연속적 거래 수용(continuous ingestion)</w:t>
      </w:r>
    </w:p>
    <w:p>
      <w:pPr>
        <w:pStyle w:val="Compact"/>
        <w:numPr>
          <w:ilvl w:val="0"/>
          <w:numId w:val="1014"/>
        </w:numPr>
      </w:pPr>
      <w:r>
        <w:rPr>
          <w:b/>
          <w:bCs/>
        </w:rPr>
        <w:t xml:space="preserve">실시간 Novation</w:t>
      </w:r>
      <w:r>
        <w:t xml:space="preserve">: 기존 일괄 처리(batch processing) 방식에서 즉각적 CCP(Central Counterparty) 보증 제공으로 전환</w:t>
      </w:r>
    </w:p>
    <w:p>
      <w:pPr>
        <w:pStyle w:val="Compact"/>
        <w:numPr>
          <w:ilvl w:val="0"/>
          <w:numId w:val="1014"/>
        </w:numPr>
      </w:pPr>
      <w:r>
        <w:rPr>
          <w:b/>
          <w:bCs/>
        </w:rPr>
        <w:t xml:space="preserve">FIX Tag 715</w:t>
      </w:r>
      <w:r>
        <w:t xml:space="preserve">: 거래의 세션 귀속 및 결제 사이클 식별을 위해 Execution Report에 ClearingBusinessDate(Tag 715)를 명시</w:t>
      </w:r>
    </w:p>
    <w:p>
      <w:pPr>
        <w:pStyle w:val="FirstParagraph"/>
      </w:pPr>
      <w:r>
        <w:rPr>
          <w:b/>
          <w:bCs/>
        </w:rPr>
        <w:t xml:space="preserve">리스크 전환(Risk Transfer)</w:t>
      </w:r>
      <w:r>
        <w:t xml:space="preserve">: NASDAQ에서 새벽 2시에 매칭된 거래가 NSCC에 보고되면, 양측 거래상대방 간의 신용 리스크가 CCP로 이전된다. 이는 비유동적 시간대에 익명성과 신뢰를 확보한 거래를 가능하게 하는 핵심 인프라이다.</w:t>
      </w:r>
    </w:p>
    <w:bookmarkEnd w:id="27"/>
    <w:bookmarkStart w:id="28" w:name="야간-거래-결제-논리"/>
    <w:p>
      <w:pPr>
        <w:pStyle w:val="Heading3"/>
      </w:pPr>
      <w:r>
        <w:t xml:space="preserve">6.2 야간 거래 결제 논리</w:t>
      </w:r>
    </w:p>
    <w:p>
      <w:pPr>
        <w:pStyle w:val="FirstParagraph"/>
      </w:pPr>
      <w:r>
        <w:t xml:space="preserve">업계는</w:t>
      </w:r>
      <w:r>
        <w:t xml:space="preserve"> </w:t>
      </w:r>
      <w:r>
        <w:rPr>
          <w:b/>
          <w:bCs/>
        </w:rPr>
        <w:t xml:space="preserve">20:00 ET를 Trade Date Cutoff</w:t>
      </w:r>
      <w:r>
        <w:t xml:space="preserve">로 표준화하여 은행 결제 창(banking window)과 정렬한다.</w:t>
      </w:r>
    </w:p>
    <w:p>
      <w:pPr>
        <w:pStyle w:val="BodyText"/>
      </w:pPr>
      <w:r>
        <w:rPr>
          <w:b/>
          <w:bCs/>
        </w:rPr>
        <w:t xml:space="preserve">시나리오 A: 월요일 19:55 거래</w:t>
      </w:r>
      <w:r>
        <w:t xml:space="preserve"> </w:t>
      </w:r>
      <w:r>
        <w:t xml:space="preserve">| 항목 | 값 |</w:t>
      </w:r>
      <w:r>
        <w:t xml:space="preserve"> </w:t>
      </w:r>
      <w:r>
        <w:t xml:space="preserve">|—|—|</w:t>
      </w:r>
      <w:r>
        <w:t xml:space="preserve"> </w:t>
      </w:r>
      <w:r>
        <w:t xml:space="preserve">| 세션 | Day Session (Post-Market) |</w:t>
      </w:r>
      <w:r>
        <w:t xml:space="preserve"> </w:t>
      </w:r>
      <w:r>
        <w:t xml:space="preserve">| 거래일 | 월요일 (T) |</w:t>
      </w:r>
      <w:r>
        <w:t xml:space="preserve"> </w:t>
      </w:r>
      <w:r>
        <w:t xml:space="preserve">| 결제일 | 수요일 (T+1) |</w:t>
      </w:r>
    </w:p>
    <w:p>
      <w:pPr>
        <w:pStyle w:val="BodyText"/>
      </w:pPr>
      <w:r>
        <w:rPr>
          <w:b/>
          <w:bCs/>
        </w:rPr>
        <w:t xml:space="preserve">시나리오 B: 월요일 21:05 거래</w:t>
      </w:r>
      <w:r>
        <w:t xml:space="preserve"> </w:t>
      </w:r>
      <w:r>
        <w:t xml:space="preserve">| 항목 | 값 |</w:t>
      </w:r>
      <w:r>
        <w:t xml:space="preserve"> </w:t>
      </w:r>
      <w:r>
        <w:t xml:space="preserve">|—|—|</w:t>
      </w:r>
      <w:r>
        <w:t xml:space="preserve"> </w:t>
      </w:r>
      <w:r>
        <w:t xml:space="preserve">| 세션 | Night Session |</w:t>
      </w:r>
      <w:r>
        <w:t xml:space="preserve"> </w:t>
      </w:r>
      <w:r>
        <w:t xml:space="preserve">| 거래일 |</w:t>
      </w:r>
      <w:r>
        <w:t xml:space="preserve"> </w:t>
      </w:r>
      <w:r>
        <w:rPr>
          <w:b/>
          <w:bCs/>
        </w:rPr>
        <w:t xml:space="preserve">화요일</w:t>
      </w:r>
      <w:r>
        <w:t xml:space="preserve"> </w:t>
      </w:r>
      <w:r>
        <w:t xml:space="preserve">(T+1) |</w:t>
      </w:r>
      <w:r>
        <w:t xml:space="preserve"> </w:t>
      </w:r>
      <w:r>
        <w:t xml:space="preserve">| 결제일 |</w:t>
      </w:r>
      <w:r>
        <w:t xml:space="preserve"> </w:t>
      </w:r>
      <w:r>
        <w:rPr>
          <w:b/>
          <w:bCs/>
        </w:rPr>
        <w:t xml:space="preserve">수요일</w:t>
      </w:r>
      <w:r>
        <w:t xml:space="preserve"> </w:t>
      </w:r>
      <w:r>
        <w:t xml:space="preserve">(T+1) |</w:t>
      </w:r>
    </w:p>
    <w:p>
      <w:pPr>
        <w:pStyle w:val="BodyText"/>
      </w:pPr>
      <w:r>
        <w:rPr>
          <w:b/>
          <w:bCs/>
        </w:rPr>
        <w:t xml:space="preserve">핵심 원리</w:t>
      </w:r>
      <w:r>
        <w:t xml:space="preserve">:</w:t>
      </w:r>
      <w:r>
        <w:t xml:space="preserve"> </w:t>
      </w:r>
      <w:r>
        <w:t xml:space="preserve">“월요일 밤”</w:t>
      </w:r>
      <w:r>
        <w:t xml:space="preserve"> </w:t>
      </w:r>
      <w:r>
        <w:t xml:space="preserve">세션은 법적으로</w:t>
      </w:r>
      <w:r>
        <w:t xml:space="preserve"> </w:t>
      </w:r>
      <w:r>
        <w:t xml:space="preserve">“화요일”</w:t>
      </w:r>
      <w:r>
        <w:t xml:space="preserve">에 해당한다. 이는 현금 결제가 항상 연방준비은행 Fedwire 시스템이 가동되는 날에 이루어지도록 보장한다.</w:t>
      </w:r>
    </w:p>
    <w:p>
      <w:pPr>
        <w:pStyle w:val="BodyText"/>
      </w:pPr>
      <w:r>
        <w:rPr>
          <w:b/>
          <w:bCs/>
        </w:rPr>
        <w:t xml:space="preserve">KRX 시사점</w:t>
      </w:r>
      <w:r>
        <w:t xml:space="preserve">: KRX는 야간 거래일을 한국은행 결제 시스템(BOK-Wire+)의 운영 시간과 정렬해야 한다. KSD(한국예탁결제원)의 실시간 거래 수용(real-time trade capture)과 청산 보증은 야간 유동성의 기반이 된다. 이것이 없으면 거래소는 단순히 무담보 신용 리스크를 축적하는 것에 불과하다.</w:t>
      </w:r>
    </w:p>
    <w:p>
      <w:pPr>
        <w:pStyle w:val="BodyText"/>
      </w:pPr>
      <w:r>
        <w:rPr>
          <w:b/>
          <w:bCs/>
        </w:rPr>
        <w:t xml:space="preserve">마진 및 담보 관리</w:t>
      </w:r>
      <w:r>
        <w:t xml:space="preserve">: 야간 운영은 회원사의 마진 부담을 증가시킨다.</w:t>
      </w:r>
      <w:r>
        <w:t xml:space="preserve"> </w:t>
      </w:r>
      <w:r>
        <w:t xml:space="preserve">- NSCC는 야간 활동 회원에 대해 일중 마진 콜(intraday margin call) 또는 높은 VaR(Value-at-Risk) 부과금을 적용할 수 있음</w:t>
      </w:r>
      <w:r>
        <w:t xml:space="preserve"> </w:t>
      </w:r>
      <w:r>
        <w:t xml:space="preserve">- 다수 브로커는 리테일 고객의 야간 거래에 100% 사전 입금(pre-funding)을 요구하여 신용 리스크를 완화(마진 레버리지 불허)</w:t>
      </w:r>
    </w:p>
    <w:p>
      <w:r>
        <w:pict>
          <v:rect style="width:0;height:1.5pt" o:hralign="center" o:hrstd="t" o:hr="t"/>
        </w:pict>
      </w:r>
    </w:p>
    <w:bookmarkEnd w:id="28"/>
    <w:bookmarkEnd w:id="29"/>
    <w:bookmarkStart w:id="32" w:name="변동성-제어"/>
    <w:p>
      <w:pPr>
        <w:pStyle w:val="Heading2"/>
      </w:pPr>
      <w:r>
        <w:t xml:space="preserve">7. 변동성 제어</w:t>
      </w:r>
    </w:p>
    <w:bookmarkStart w:id="30" w:name="핵심-세션-luld"/>
    <w:p>
      <w:pPr>
        <w:pStyle w:val="Heading3"/>
      </w:pPr>
      <w:r>
        <w:t xml:space="preserve">7.1 핵심 세션 LULD</w:t>
      </w:r>
    </w:p>
    <w:p>
      <w:pPr>
        <w:pStyle w:val="FirstParagraph"/>
      </w:pPr>
      <w:r>
        <w:t xml:space="preserve">Regular Market Hours(09:30~16:00 ET) 동안에는 표준</w:t>
      </w:r>
      <w:r>
        <w:t xml:space="preserve"> </w:t>
      </w:r>
      <w:r>
        <w:rPr>
          <w:b/>
          <w:bCs/>
        </w:rPr>
        <w:t xml:space="preserve">LULD(Limit Up-Limit Down)</w:t>
      </w:r>
      <w:r>
        <w:t xml:space="preserve"> </w:t>
      </w:r>
      <w:r>
        <w:t xml:space="preserve">메커니즘이 완전히 작동한다.</w:t>
      </w:r>
    </w:p>
    <w:p>
      <w:pPr>
        <w:pStyle w:val="Compact"/>
        <w:numPr>
          <w:ilvl w:val="0"/>
          <w:numId w:val="1015"/>
        </w:numPr>
      </w:pPr>
      <w:r>
        <w:rPr>
          <w:b/>
          <w:bCs/>
        </w:rPr>
        <w:t xml:space="preserve">작동 원리</w:t>
      </w:r>
      <w:r>
        <w:t xml:space="preserve">: 참조 가격(reference price) 대비 특정 밴드(예: Tier 1 종목 5%, Tier 2 종목 10%) 초과 변동 시 거래가 일시 정지(Trading Pause)되고 15초 Limit State가 발동</w:t>
      </w:r>
    </w:p>
    <w:p>
      <w:pPr>
        <w:pStyle w:val="Compact"/>
        <w:numPr>
          <w:ilvl w:val="0"/>
          <w:numId w:val="1015"/>
        </w:numPr>
      </w:pPr>
      <w:r>
        <w:rPr>
          <w:b/>
          <w:bCs/>
        </w:rPr>
        <w:t xml:space="preserve">목적</w:t>
      </w:r>
      <w:r>
        <w:t xml:space="preserve">: 급격한 가격 변동(flash crash)으로부터 시장 질서를 보호하고, 가격이 참조 밴드 내로 복귀할 시간을 제공</w:t>
      </w:r>
    </w:p>
    <w:p>
      <w:pPr>
        <w:pStyle w:val="Compact"/>
        <w:numPr>
          <w:ilvl w:val="0"/>
          <w:numId w:val="1015"/>
        </w:numPr>
      </w:pPr>
      <w:r>
        <w:rPr>
          <w:b/>
          <w:bCs/>
        </w:rPr>
        <w:t xml:space="preserve">적용 범위</w:t>
      </w:r>
      <w:r>
        <w:t xml:space="preserve">: NMS 주식 전체에 적용. SIP(Consolidated Tape)를 통해 모든 거래소에 동기화</w:t>
      </w:r>
    </w:p>
    <w:p>
      <w:pPr>
        <w:pStyle w:val="FirstParagraph"/>
      </w:pPr>
      <w:r>
        <w:t xml:space="preserve">LULD는 복수의 거래소가 활발히 운영되어 통합 NBBO가 신뢰성 있게 형성되는 Regular Market Hours를 전제로 설계된 메커니즘이다.</w:t>
      </w:r>
    </w:p>
    <w:bookmarkEnd w:id="30"/>
    <w:bookmarkStart w:id="31" w:name="야간-세션-제어"/>
    <w:p>
      <w:pPr>
        <w:pStyle w:val="Heading3"/>
      </w:pPr>
      <w:r>
        <w:t xml:space="preserve">7.2 야간 세션 제어</w:t>
      </w:r>
    </w:p>
    <w:p>
      <w:pPr>
        <w:pStyle w:val="FirstParagraph"/>
      </w:pPr>
      <w:r>
        <w:t xml:space="preserve">Night Session(21:00~04:00 ET)에서는 LULD가 중지되며, 다음과 같은 대체 변동성 제어 체계가 적용된다:</w:t>
      </w:r>
    </w:p>
    <w:p>
      <w:pPr>
        <w:pStyle w:val="BodyText"/>
      </w:pPr>
      <w:r>
        <w:rPr>
          <w:b/>
          <w:bCs/>
        </w:rPr>
        <w:t xml:space="preserve">1) Limit Order 전용 제한 (암묵적 변동성 통제)</w:t>
      </w:r>
      <w:r>
        <w:t xml:space="preserve"> </w:t>
      </w:r>
      <w:r>
        <w:t xml:space="preserve">야간에 Market Order를 금지하고 Limit Order만 허용하는 것 자체가 가장 강력한 변동성 통제 수단이다. Market Order는 호가창의 여러 수준을 관통할 수 있지만, Limit Order는 지정가 이상/이하에서만 체결되므로 가격 변동 폭이 자연적으로 제한된다.</w:t>
      </w:r>
    </w:p>
    <w:p>
      <w:pPr>
        <w:pStyle w:val="BodyText"/>
      </w:pPr>
      <w:r>
        <w:rPr>
          <w:b/>
          <w:bCs/>
        </w:rPr>
        <w:t xml:space="preserve">2) Venue-Specific Volatility Guard</w:t>
      </w:r>
      <w:r>
        <w:t xml:space="preserve"> </w:t>
      </w:r>
      <w:r>
        <w:t xml:space="preserve">NASDAQ은 LULD를 대체하는 내부</w:t>
      </w:r>
      <w:r>
        <w:t xml:space="preserve"> </w:t>
      </w:r>
      <w:r>
        <w:t xml:space="preserve">“collar”</w:t>
      </w:r>
      <w:r>
        <w:t xml:space="preserve"> </w:t>
      </w:r>
      <w:r>
        <w:t xml:space="preserve">메커니즘을 논의 중이다. 이 내부 칼라는 최종 체결가(last sale price) 대비 과도하게 공격적으로 가격이 설정된 주문을 거부(reject)한다. 단일 대규모 주문이 얇은 호가창을 관통하여 발생하는</w:t>
      </w:r>
      <w:r>
        <w:t xml:space="preserve"> </w:t>
      </w:r>
      <w:r>
        <w:t xml:space="preserve">“flash crash”</w:t>
      </w:r>
      <w:r>
        <w:t xml:space="preserve"> </w:t>
      </w:r>
      <w:r>
        <w:t xml:space="preserve">시나리오를 방지하기 위한 것이다.</w:t>
      </w:r>
    </w:p>
    <w:p>
      <w:pPr>
        <w:pStyle w:val="BodyText"/>
      </w:pPr>
      <w:r>
        <w:rPr>
          <w:b/>
          <w:bCs/>
        </w:rPr>
        <w:t xml:space="preserve">3) CEE(Clearly Erroneous Execution) 사후 심사</w:t>
      </w:r>
      <w:r>
        <w:t xml:space="preserve"> </w:t>
      </w:r>
      <w:r>
        <w:t xml:space="preserve">Rule 11890에 따라 명백히 비정상적인 체결을 사후적으로 심사하고 취소(break)할 수 있다. 야간에는 넓은 스프레드를 반영하여 확대된 편차 기준이 적용된다.</w:t>
      </w:r>
    </w:p>
    <w:p>
      <w:pPr>
        <w:pStyle w:val="BodyText"/>
      </w:pPr>
      <w:r>
        <w:rPr>
          <w:b/>
          <w:bCs/>
        </w:rPr>
        <w:t xml:space="preserve">4) 100% 사전 입금 요구</w:t>
      </w:r>
      <w:r>
        <w:t xml:space="preserve"> </w:t>
      </w:r>
      <w:r>
        <w:t xml:space="preserve">브로커 수준에서 야간 거래에 마진 레버리지를 불허하고 100% 사전 입금을 요구함으로써, 개인 투자자의 과도한 포지션 구축을 방지하고 시스템적 리스크를 경감한다.</w:t>
      </w:r>
    </w:p>
    <w:p>
      <w:r>
        <w:pict>
          <v:rect style="width:0;height:1.5pt" o:hralign="center" o:hrstd="t" o:hr="t"/>
        </w:pict>
      </w:r>
    </w:p>
    <w:bookmarkEnd w:id="31"/>
    <w:bookmarkEnd w:id="32"/>
    <w:bookmarkStart w:id="37" w:name="krx-시사점-및-도입-권고"/>
    <w:p>
      <w:pPr>
        <w:pStyle w:val="Heading2"/>
      </w:pPr>
      <w:r>
        <w:t xml:space="preserve">8. KRX 시사점 및 도입 권고</w:t>
      </w:r>
    </w:p>
    <w:bookmarkStart w:id="33" w:name="기술적-시사점"/>
    <w:p>
      <w:pPr>
        <w:pStyle w:val="Heading3"/>
      </w:pPr>
      <w:r>
        <w:t xml:space="preserve">8.1 기술적 시사점</w:t>
      </w:r>
    </w:p>
    <w:p>
      <w:pPr>
        <w:pStyle w:val="FirstParagraph"/>
      </w:pPr>
      <w:r>
        <w:rPr>
          <w:b/>
          <w:bCs/>
        </w:rPr>
        <w:t xml:space="preserve">이분화 모델의 KRX 적용</w:t>
      </w:r>
      <w:r>
        <w:t xml:space="preserve">: NASDAQ의 Bifurcated Session Model은 KRX가 EXTURE 3.0 기반 24시간 거래를 구축할 때 가장 직접적으로 참조할 수 있는 아키텍처이다. 핵심 시장(KOSPI/KOSDAQ)의 정규 거래와 야간 세션을 법적·기술적으로 완전히 분리하되, 동일한 매칭 엔진 플랫폼 위에서 운영하는 구조가 권장된다.</w:t>
      </w:r>
    </w:p>
    <w:p>
      <w:pPr>
        <w:pStyle w:val="BodyText"/>
      </w:pPr>
      <w:r>
        <w:rPr>
          <w:b/>
          <w:bCs/>
        </w:rPr>
        <w:t xml:space="preserve">물리적 포트 분리</w:t>
      </w:r>
      <w:r>
        <w:t xml:space="preserve">: NASDAQ의 Day Port/Night Port 분리 전략을 그대로 채택해야 한다. 야간 세션을 위한 별도 논리적 포트 또는 매칭 엔진 파티션을 운영하여, 야간의 기술적 장애가 정규장 개장에 영향을 미치지 않도록</w:t>
      </w:r>
      <w:r>
        <w:t xml:space="preserve"> </w:t>
      </w:r>
      <w:r>
        <w:t xml:space="preserve">“에어갭(air-gap)”</w:t>
      </w:r>
      <w:r>
        <w:t xml:space="preserve"> </w:t>
      </w:r>
      <w:r>
        <w:t xml:space="preserve">리스크 격리를 구현해야 한다.</w:t>
      </w:r>
    </w:p>
    <w:p>
      <w:pPr>
        <w:pStyle w:val="BodyText"/>
      </w:pPr>
      <w:r>
        <w:rPr>
          <w:b/>
          <w:bCs/>
        </w:rPr>
        <w:t xml:space="preserve">OUCH 유사 프로토콜의 한국 HFT 기업 지원</w:t>
      </w:r>
      <w:r>
        <w:t xml:space="preserve">: EXTURE 3.0의 FIX 게이트웨이와 KOSCOM 인프라가</w:t>
      </w:r>
      <w:r>
        <w:t xml:space="preserve"> </w:t>
      </w:r>
      <w:r>
        <w:t xml:space="preserve">“Next Day”</w:t>
      </w:r>
      <w:r>
        <w:t xml:space="preserve"> </w:t>
      </w:r>
      <w:r>
        <w:t xml:space="preserve">거래 보고 플래그를 처리할 수 있어야 한다. Execution Report의 FIX Tag 75(TradeDate)를 통해 참가자에게 해당 거래의 결제 사이클 귀속을 명확히 시그널링해야 한다. 국내 HFT 기업을 위한 바이너리 프로토콜 인터페이스(OUCH 유사)도 검토할 필요가 있다.</w:t>
      </w:r>
    </w:p>
    <w:bookmarkEnd w:id="33"/>
    <w:bookmarkStart w:id="34" w:name="운영적-시사점"/>
    <w:p>
      <w:pPr>
        <w:pStyle w:val="Heading3"/>
      </w:pPr>
      <w:r>
        <w:t xml:space="preserve">8.2 운영적 시사점</w:t>
      </w:r>
    </w:p>
    <w:p>
      <w:pPr>
        <w:pStyle w:val="FirstParagraph"/>
      </w:pPr>
      <w:r>
        <w:rPr>
          <w:b/>
          <w:bCs/>
        </w:rPr>
        <w:t xml:space="preserve">GTC 폐지 근거</w:t>
      </w:r>
      <w:r>
        <w:t xml:space="preserve">: NASDAQ의 GTC 주문 폐지(2026년 2월)는 세션 경계에서의 stale order 리스크를 근본적으로 제거하기 위한 조치이다. KRX도 24시간 운영 전환 시 유사한 정책을 검토해야 한다. 세션 전환 시점에 모든 미체결 주문을 강제 취소하는 clean-slate 접근법은 야간 시장의 안정성을 확보하는 핵심 수단이다.</w:t>
      </w:r>
    </w:p>
    <w:p>
      <w:pPr>
        <w:pStyle w:val="BodyText"/>
      </w:pPr>
      <w:r>
        <w:rPr>
          <w:b/>
          <w:bCs/>
        </w:rPr>
        <w:t xml:space="preserve">Night Session 주문 제한 템플릿</w:t>
      </w:r>
      <w:r>
        <w:t xml:space="preserve">: NASDAQ의 야간 Limit Order 전용 정책, Market Order/Pegged Order/Auction Order 금지 규칙은 KRX 야간 세션의 주문 유형 설계에 직접 적용 가능한 템플릿이다. 유동성이 얇은 환경에서의</w:t>
      </w:r>
      <w:r>
        <w:t xml:space="preserve"> </w:t>
      </w:r>
      <w:r>
        <w:t xml:space="preserve">“fat finger”</w:t>
      </w:r>
      <w:r>
        <w:t xml:space="preserve"> </w:t>
      </w:r>
      <w:r>
        <w:t xml:space="preserve">보호와 가격 확실성 확보를 위해 이 제한은 필수적이다.</w:t>
      </w:r>
    </w:p>
    <w:p>
      <w:pPr>
        <w:pStyle w:val="BodyText"/>
      </w:pPr>
      <w:r>
        <w:rPr>
          <w:b/>
          <w:bCs/>
        </w:rPr>
        <w:t xml:space="preserve">Double-Flush 프로토콜</w:t>
      </w:r>
      <w:r>
        <w:t xml:space="preserve">: NASDAQ의 이중 주문 정리(20:00 및 04:00)는 KRX의 정규장-야간 세션-정규장 전환 설계의 모델이 된다. 거래일 전환, 기업행위 처리, 시스템 유지보수를 위한 유지보수 창(Maintenance Window) 도입은 선택이 아닌 필수 요건이다.</w:t>
      </w:r>
    </w:p>
    <w:p>
      <w:pPr>
        <w:pStyle w:val="BodyText"/>
      </w:pPr>
      <w:r>
        <w:rPr>
          <w:b/>
          <w:bCs/>
        </w:rPr>
        <w:t xml:space="preserve">인력 운영</w:t>
      </w:r>
      <w:r>
        <w:t xml:space="preserve">: 23/5 모델은 전통적인</w:t>
      </w:r>
      <w:r>
        <w:t xml:space="preserve"> </w:t>
      </w:r>
      <w:r>
        <w:t xml:space="preserve">“follow-the-sun”</w:t>
      </w:r>
      <w:r>
        <w:t xml:space="preserve"> </w:t>
      </w:r>
      <w:r>
        <w:t xml:space="preserve">지원 모델에 도전한다. KRX 및 회원사는 야간</w:t>
      </w:r>
      <w:r>
        <w:t xml:space="preserve"> </w:t>
      </w:r>
      <w:r>
        <w:t xml:space="preserve">“eyes on glass”</w:t>
      </w:r>
      <w:r>
        <w:t xml:space="preserve"> </w:t>
      </w:r>
      <w:r>
        <w:t xml:space="preserve">감시 역량을 유지해야 하며, 이는 아시아 시간대 트레이딩 데스크 운영 또는 미국 교대 근무를 필요로 한다. 사이버 보안 운영 센터(SOC)는 24/7 완전 가동 상태여야 한다.</w:t>
      </w:r>
    </w:p>
    <w:bookmarkEnd w:id="34"/>
    <w:bookmarkStart w:id="35" w:name="규제적-시사점"/>
    <w:p>
      <w:pPr>
        <w:pStyle w:val="Heading3"/>
      </w:pPr>
      <w:r>
        <w:t xml:space="preserve">8.3 규제적 시사점</w:t>
      </w:r>
    </w:p>
    <w:p>
      <w:pPr>
        <w:pStyle w:val="FirstParagraph"/>
      </w:pPr>
      <w:r>
        <w:rPr>
          <w:b/>
          <w:bCs/>
        </w:rPr>
        <w:t xml:space="preserve">야간 규제 프레임워크 독립 설계</w:t>
      </w:r>
      <w:r>
        <w:t xml:space="preserve">: NASDAQ이 Night Session을</w:t>
      </w:r>
      <w:r>
        <w:t xml:space="preserve"> </w:t>
      </w:r>
      <w:r>
        <w:t xml:space="preserve">“Extended Hours”</w:t>
      </w:r>
      <w:r>
        <w:t xml:space="preserve">로 지정하여 Reg NMS Rule 611을 배제한 것처럼, KRX도 야간 세션에 대한 명시적인 별도 규제 범주를 신설해야 한다. 해외 시장이 폐장된 상태에서 엄격한</w:t>
      </w:r>
      <w:r>
        <w:t xml:space="preserve"> </w:t>
      </w:r>
      <w:r>
        <w:t xml:space="preserve">“최선집행”</w:t>
      </w:r>
      <w:r>
        <w:t xml:space="preserve"> </w:t>
      </w:r>
      <w:r>
        <w:t xml:space="preserve">또는</w:t>
      </w:r>
      <w:r>
        <w:t xml:space="preserve"> </w:t>
      </w:r>
      <w:r>
        <w:t xml:space="preserve">“trade-through”</w:t>
      </w:r>
      <w:r>
        <w:t xml:space="preserve"> </w:t>
      </w:r>
      <w:r>
        <w:t xml:space="preserve">의무를 충족하는 것은 불가능하므로, 야간에 적합한 별도 기준을 정의해야 한다.</w:t>
      </w:r>
    </w:p>
    <w:p>
      <w:pPr>
        <w:pStyle w:val="BodyText"/>
      </w:pPr>
      <w:r>
        <w:rPr>
          <w:b/>
          <w:bCs/>
        </w:rPr>
        <w:t xml:space="preserve">VI(Volatility Interruption) 야간 적용</w:t>
      </w:r>
      <w:r>
        <w:t xml:space="preserve">: NASDAQ이 LULD를 야간에 중지한 것과 유사하게, KRX의 정적/동적 VI(변동성 완화장치)의 야간 적용 여부를 결정해야 한다. 대안으로 다음을 검토할 수 있다:</w:t>
      </w:r>
      <w:r>
        <w:t xml:space="preserve"> </w:t>
      </w:r>
      <w:r>
        <w:t xml:space="preserve">- 국내 종가 기준 엄격한 가격 밴드(예: ±15%) 적용으로 비정상 거래 방지</w:t>
      </w:r>
      <w:r>
        <w:t xml:space="preserve"> </w:t>
      </w:r>
      <w:r>
        <w:t xml:space="preserve">- Limit Order 전용 정책을 통한 암묵적 변동성 통제</w:t>
      </w:r>
      <w:r>
        <w:t xml:space="preserve"> </w:t>
      </w:r>
      <w:r>
        <w:t xml:space="preserve">- CEE 유사 사후 심사 메커니즘 도입</w:t>
      </w:r>
    </w:p>
    <w:p>
      <w:pPr>
        <w:pStyle w:val="BodyText"/>
      </w:pPr>
      <w:r>
        <w:rPr>
          <w:b/>
          <w:bCs/>
        </w:rPr>
        <w:t xml:space="preserve">투자자 보호</w:t>
      </w:r>
      <w:r>
        <w:t xml:space="preserve">: SEC/FINRA의 Extended Hours 리스크 공시 의무를 참조하여, 금융감독원 및 금융투자협회 차원에서 야간 거래 리스크 공시 프레임워크를 수립해야 한다.</w:t>
      </w:r>
    </w:p>
    <w:bookmarkEnd w:id="35"/>
    <w:bookmarkStart w:id="36" w:name="핵심-gap-분석"/>
    <w:p>
      <w:pPr>
        <w:pStyle w:val="Heading3"/>
      </w:pPr>
      <w:r>
        <w:t xml:space="preserve">8.4 핵심 Gap 분석</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파라미터</w:t>
            </w:r>
          </w:p>
        </w:tc>
        <w:tc>
          <w:tcPr/>
          <w:p>
            <w:pPr>
              <w:pStyle w:val="Compact"/>
            </w:pPr>
            <w:r>
              <w:t xml:space="preserve">NASDAQ Night Session</w:t>
            </w:r>
          </w:p>
        </w:tc>
        <w:tc>
          <w:tcPr/>
          <w:p>
            <w:pPr>
              <w:pStyle w:val="Compact"/>
            </w:pPr>
            <w:r>
              <w:t xml:space="preserve">KRX 현행 시간외단일가매매</w:t>
            </w:r>
          </w:p>
        </w:tc>
        <w:tc>
          <w:tcPr/>
          <w:p>
            <w:pPr>
              <w:pStyle w:val="Compact"/>
            </w:pPr>
            <w:r>
              <w:t xml:space="preserve">Gap</w:t>
            </w:r>
          </w:p>
        </w:tc>
      </w:tr>
      <w:tr>
        <w:tc>
          <w:tcPr/>
          <w:p>
            <w:pPr>
              <w:pStyle w:val="Compact"/>
            </w:pPr>
            <w:r>
              <w:rPr>
                <w:b/>
                <w:bCs/>
              </w:rPr>
              <w:t xml:space="preserve">운영 시간</w:t>
            </w:r>
          </w:p>
        </w:tc>
        <w:tc>
          <w:tcPr/>
          <w:p>
            <w:pPr>
              <w:pStyle w:val="Compact"/>
            </w:pPr>
            <w:r>
              <w:t xml:space="preserve">21:00~04:00 ET (7시간)</w:t>
            </w:r>
          </w:p>
        </w:tc>
        <w:tc>
          <w:tcPr/>
          <w:p>
            <w:pPr>
              <w:pStyle w:val="Compact"/>
            </w:pPr>
            <w:r>
              <w:t xml:space="preserve">18:00~20:00 KST (2시간) / 07:30~08:30 (1시간)</w:t>
            </w:r>
          </w:p>
        </w:tc>
        <w:tc>
          <w:tcPr/>
          <w:p>
            <w:pPr>
              <w:pStyle w:val="Compact"/>
            </w:pPr>
            <w:r>
              <w:t xml:space="preserve">KRX는 최대 3시간, NASDAQ 대비 4시간 부족</w:t>
            </w:r>
          </w:p>
        </w:tc>
      </w:tr>
      <w:tr>
        <w:tc>
          <w:tcPr/>
          <w:p>
            <w:pPr>
              <w:pStyle w:val="Compact"/>
            </w:pPr>
            <w:r>
              <w:rPr>
                <w:b/>
                <w:bCs/>
              </w:rPr>
              <w:t xml:space="preserve">매매 방식</w:t>
            </w:r>
          </w:p>
        </w:tc>
        <w:tc>
          <w:tcPr/>
          <w:p>
            <w:pPr>
              <w:pStyle w:val="Compact"/>
            </w:pPr>
            <w:r>
              <w:t xml:space="preserve">연속 매매 (Continuous Matching)</w:t>
            </w:r>
          </w:p>
        </w:tc>
        <w:tc>
          <w:tcPr/>
          <w:p>
            <w:pPr>
              <w:pStyle w:val="Compact"/>
            </w:pPr>
            <w:r>
              <w:t xml:space="preserve">단일가 매매 (Single-Price Auction)</w:t>
            </w:r>
          </w:p>
        </w:tc>
        <w:tc>
          <w:tcPr/>
          <w:p>
            <w:pPr>
              <w:pStyle w:val="Compact"/>
            </w:pPr>
            <w:r>
              <w:t xml:space="preserve">KRX는 연속 매매 미지원</w:t>
            </w:r>
          </w:p>
        </w:tc>
      </w:tr>
      <w:tr>
        <w:tc>
          <w:tcPr/>
          <w:p>
            <w:pPr>
              <w:pStyle w:val="Compact"/>
            </w:pPr>
            <w:r>
              <w:rPr>
                <w:b/>
                <w:bCs/>
              </w:rPr>
              <w:t xml:space="preserve">허용 주문</w:t>
            </w:r>
          </w:p>
        </w:tc>
        <w:tc>
          <w:tcPr/>
          <w:p>
            <w:pPr>
              <w:pStyle w:val="Compact"/>
            </w:pPr>
            <w:r>
              <w:t xml:space="preserve">Limit Order, ISO</w:t>
            </w:r>
          </w:p>
        </w:tc>
        <w:tc>
          <w:tcPr/>
          <w:p>
            <w:pPr>
              <w:pStyle w:val="Compact"/>
            </w:pPr>
            <w:r>
              <w:t xml:space="preserve">지정가 주문</w:t>
            </w:r>
          </w:p>
        </w:tc>
        <w:tc>
          <w:tcPr/>
          <w:p>
            <w:pPr>
              <w:pStyle w:val="Compact"/>
            </w:pPr>
            <w:r>
              <w:t xml:space="preserve">유사하나 KRX는 ISO 개념 없음</w:t>
            </w:r>
          </w:p>
        </w:tc>
      </w:tr>
      <w:tr>
        <w:tc>
          <w:tcPr/>
          <w:p>
            <w:pPr>
              <w:pStyle w:val="Compact"/>
            </w:pPr>
            <w:r>
              <w:rPr>
                <w:b/>
                <w:bCs/>
              </w:rPr>
              <w:t xml:space="preserve">Market Order</w:t>
            </w:r>
          </w:p>
        </w:tc>
        <w:tc>
          <w:tcPr/>
          <w:p>
            <w:pPr>
              <w:pStyle w:val="Compact"/>
            </w:pPr>
            <w:r>
              <w:t xml:space="preserve">금지</w:t>
            </w:r>
          </w:p>
        </w:tc>
        <w:tc>
          <w:tcPr/>
          <w:p>
            <w:pPr>
              <w:pStyle w:val="Compact"/>
            </w:pPr>
            <w:r>
              <w:t xml:space="preserve">금지</w:t>
            </w:r>
          </w:p>
        </w:tc>
        <w:tc>
          <w:tcPr/>
          <w:p>
            <w:pPr>
              <w:pStyle w:val="Compact"/>
            </w:pPr>
            <w:r>
              <w:t xml:space="preserve">Gap 없음</w:t>
            </w:r>
          </w:p>
        </w:tc>
      </w:tr>
      <w:tr>
        <w:tc>
          <w:tcPr/>
          <w:p>
            <w:pPr>
              <w:pStyle w:val="Compact"/>
            </w:pPr>
            <w:r>
              <w:rPr>
                <w:b/>
                <w:bCs/>
              </w:rPr>
              <w:t xml:space="preserve">가격 제한</w:t>
            </w:r>
          </w:p>
        </w:tc>
        <w:tc>
          <w:tcPr/>
          <w:p>
            <w:pPr>
              <w:pStyle w:val="Compact"/>
            </w:pPr>
            <w:r>
              <w:t xml:space="preserve">CEE 사후 심사 (확대 밴드)</w:t>
            </w:r>
          </w:p>
        </w:tc>
        <w:tc>
          <w:tcPr/>
          <w:p>
            <w:pPr>
              <w:pStyle w:val="Compact"/>
            </w:pPr>
            <w:r>
              <w:t xml:space="preserve">정규장 종가 기준 ±10%</w:t>
            </w:r>
          </w:p>
        </w:tc>
        <w:tc>
          <w:tcPr/>
          <w:p>
            <w:pPr>
              <w:pStyle w:val="Compact"/>
            </w:pPr>
            <w:r>
              <w:t xml:space="preserve">KRX가 더 엄격</w:t>
            </w:r>
          </w:p>
        </w:tc>
      </w:tr>
      <w:tr>
        <w:tc>
          <w:tcPr/>
          <w:p>
            <w:pPr>
              <w:pStyle w:val="Compact"/>
            </w:pPr>
            <w:r>
              <w:rPr>
                <w:b/>
                <w:bCs/>
              </w:rPr>
              <w:t xml:space="preserve">LULD/VI</w:t>
            </w:r>
          </w:p>
        </w:tc>
        <w:tc>
          <w:tcPr/>
          <w:p>
            <w:pPr>
              <w:pStyle w:val="Compact"/>
            </w:pPr>
            <w:r>
              <w:t xml:space="preserve">LULD 미적용, 내부 칼라</w:t>
            </w:r>
          </w:p>
        </w:tc>
        <w:tc>
          <w:tcPr/>
          <w:p>
            <w:pPr>
              <w:pStyle w:val="Compact"/>
            </w:pPr>
            <w:r>
              <w:t xml:space="preserve">VI 미적용</w:t>
            </w:r>
          </w:p>
        </w:tc>
        <w:tc>
          <w:tcPr/>
          <w:p>
            <w:pPr>
              <w:pStyle w:val="Compact"/>
            </w:pPr>
            <w:r>
              <w:t xml:space="preserve">유사</w:t>
            </w:r>
          </w:p>
        </w:tc>
      </w:tr>
      <w:tr>
        <w:tc>
          <w:tcPr/>
          <w:p>
            <w:pPr>
              <w:pStyle w:val="Compact"/>
            </w:pPr>
            <w:r>
              <w:rPr>
                <w:b/>
                <w:bCs/>
              </w:rPr>
              <w:t xml:space="preserve">포트 분리</w:t>
            </w:r>
          </w:p>
        </w:tc>
        <w:tc>
          <w:tcPr/>
          <w:p>
            <w:pPr>
              <w:pStyle w:val="Compact"/>
            </w:pPr>
            <w:r>
              <w:t xml:space="preserve">Day/Night 물리적 분리</w:t>
            </w:r>
          </w:p>
        </w:tc>
        <w:tc>
          <w:tcPr/>
          <w:p>
            <w:pPr>
              <w:pStyle w:val="Compact"/>
            </w:pPr>
            <w:r>
              <w:t xml:space="preserve">해당 없음</w:t>
            </w:r>
          </w:p>
        </w:tc>
        <w:tc>
          <w:tcPr/>
          <w:p>
            <w:pPr>
              <w:pStyle w:val="Compact"/>
            </w:pPr>
            <w:r>
              <w:t xml:space="preserve">KRX 신규 구축 필요</w:t>
            </w:r>
          </w:p>
        </w:tc>
      </w:tr>
      <w:tr>
        <w:tc>
          <w:tcPr/>
          <w:p>
            <w:pPr>
              <w:pStyle w:val="Compact"/>
            </w:pPr>
            <w:r>
              <w:rPr>
                <w:b/>
                <w:bCs/>
              </w:rPr>
              <w:t xml:space="preserve">거래일 전환</w:t>
            </w:r>
          </w:p>
        </w:tc>
        <w:tc>
          <w:tcPr/>
          <w:p>
            <w:pPr>
              <w:pStyle w:val="Compact"/>
            </w:pPr>
            <w:r>
              <w:t xml:space="preserve">20:00 ET cutoff, double-flush</w:t>
            </w:r>
          </w:p>
        </w:tc>
        <w:tc>
          <w:tcPr/>
          <w:p>
            <w:pPr>
              <w:pStyle w:val="Compact"/>
            </w:pPr>
            <w:r>
              <w:t xml:space="preserve">정규장 종가 기준</w:t>
            </w:r>
          </w:p>
        </w:tc>
        <w:tc>
          <w:tcPr/>
          <w:p>
            <w:pPr>
              <w:pStyle w:val="Compact"/>
            </w:pPr>
            <w:r>
              <w:t xml:space="preserve">KRX 독자 cutoff 설계 필요</w:t>
            </w:r>
          </w:p>
        </w:tc>
      </w:tr>
      <w:tr>
        <w:tc>
          <w:tcPr/>
          <w:p>
            <w:pPr>
              <w:pStyle w:val="Compact"/>
            </w:pPr>
            <w:r>
              <w:rPr>
                <w:b/>
                <w:bCs/>
              </w:rPr>
              <w:t xml:space="preserve">GTC 주문</w:t>
            </w:r>
          </w:p>
        </w:tc>
        <w:tc>
          <w:tcPr/>
          <w:p>
            <w:pPr>
              <w:pStyle w:val="Compact"/>
            </w:pPr>
            <w:r>
              <w:t xml:space="preserve">2026년 2월 폐지</w:t>
            </w:r>
          </w:p>
        </w:tc>
        <w:tc>
          <w:tcPr/>
          <w:p>
            <w:pPr>
              <w:pStyle w:val="Compact"/>
            </w:pPr>
            <w:r>
              <w:t xml:space="preserve">해당 없음 (시간외에 GTC 없음)</w:t>
            </w:r>
          </w:p>
        </w:tc>
        <w:tc>
          <w:tcPr/>
          <w:p>
            <w:pPr>
              <w:pStyle w:val="Compact"/>
            </w:pPr>
            <w:r>
              <w:t xml:space="preserve">Gap 없음</w:t>
            </w:r>
          </w:p>
        </w:tc>
      </w:tr>
      <w:tr>
        <w:tc>
          <w:tcPr/>
          <w:p>
            <w:pPr>
              <w:pStyle w:val="Compact"/>
            </w:pPr>
            <w:r>
              <w:rPr>
                <w:b/>
                <w:bCs/>
              </w:rPr>
              <w:t xml:space="preserve">청산 보증</w:t>
            </w:r>
          </w:p>
        </w:tc>
        <w:tc>
          <w:tcPr/>
          <w:p>
            <w:pPr>
              <w:pStyle w:val="Compact"/>
            </w:pPr>
            <w:r>
              <w:t xml:space="preserve">NSCC 실시간 Novation</w:t>
            </w:r>
          </w:p>
        </w:tc>
        <w:tc>
          <w:tcPr/>
          <w:p>
            <w:pPr>
              <w:pStyle w:val="Compact"/>
            </w:pPr>
            <w:r>
              <w:t xml:space="preserve">KSD 정규 결제</w:t>
            </w:r>
          </w:p>
        </w:tc>
        <w:tc>
          <w:tcPr/>
          <w:p>
            <w:pPr>
              <w:pStyle w:val="Compact"/>
            </w:pPr>
            <w:r>
              <w:t xml:space="preserve">KSD 24시간 대응 필요</w:t>
            </w:r>
          </w:p>
        </w:tc>
      </w:tr>
      <w:tr>
        <w:tc>
          <w:tcPr/>
          <w:p>
            <w:pPr>
              <w:pStyle w:val="Compact"/>
            </w:pPr>
            <w:r>
              <w:rPr>
                <w:b/>
                <w:bCs/>
              </w:rPr>
              <w:t xml:space="preserve">시장 데이터</w:t>
            </w:r>
          </w:p>
        </w:tc>
        <w:tc>
          <w:tcPr/>
          <w:p>
            <w:pPr>
              <w:pStyle w:val="Compact"/>
            </w:pPr>
            <w:r>
              <w:t xml:space="preserve">ITCH full depth-of-book</w:t>
            </w:r>
          </w:p>
        </w:tc>
        <w:tc>
          <w:tcPr/>
          <w:p>
            <w:pPr>
              <w:pStyle w:val="Compact"/>
            </w:pPr>
            <w:r>
              <w:t xml:space="preserve">제한적</w:t>
            </w:r>
          </w:p>
        </w:tc>
        <w:tc>
          <w:tcPr/>
          <w:p>
            <w:pPr>
              <w:pStyle w:val="Compact"/>
            </w:pPr>
            <w:r>
              <w:t xml:space="preserve">EXTURE 3.0 야간 데이터 피드 설계 필요</w:t>
            </w:r>
          </w:p>
        </w:tc>
      </w:tr>
      <w:tr>
        <w:tc>
          <w:tcPr/>
          <w:p>
            <w:pPr>
              <w:pStyle w:val="Compact"/>
            </w:pPr>
            <w:r>
              <w:rPr>
                <w:b/>
                <w:bCs/>
              </w:rPr>
              <w:t xml:space="preserve">매칭 엔진</w:t>
            </w:r>
          </w:p>
        </w:tc>
        <w:tc>
          <w:tcPr/>
          <w:p>
            <w:pPr>
              <w:pStyle w:val="Compact"/>
            </w:pPr>
            <w:r>
              <w:t xml:space="preserve">Eqlipse (cloud-native)</w:t>
            </w:r>
          </w:p>
        </w:tc>
        <w:tc>
          <w:tcPr/>
          <w:p>
            <w:pPr>
              <w:pStyle w:val="Compact"/>
            </w:pPr>
            <w:r>
              <w:t xml:space="preserve">EXTURE 3.0 (50us, 9.4억건/일)</w:t>
            </w:r>
          </w:p>
        </w:tc>
        <w:tc>
          <w:tcPr/>
          <w:p>
            <w:pPr>
              <w:pStyle w:val="Compact"/>
            </w:pPr>
            <w:r>
              <w:t xml:space="preserve">성능 충분, 야간 파티션 설계 필요</w:t>
            </w:r>
          </w:p>
        </w:tc>
      </w:tr>
      <w:tr>
        <w:tc>
          <w:tcPr/>
          <w:p>
            <w:pPr>
              <w:pStyle w:val="Compact"/>
            </w:pPr>
            <w:r>
              <w:rPr>
                <w:b/>
                <w:bCs/>
              </w:rPr>
              <w:t xml:space="preserve">목표 시점</w:t>
            </w:r>
          </w:p>
        </w:tc>
        <w:tc>
          <w:tcPr/>
          <w:p>
            <w:pPr>
              <w:pStyle w:val="Compact"/>
            </w:pPr>
            <w:r>
              <w:t xml:space="preserve">2026년 상반기 (SEC 승인 시)</w:t>
            </w:r>
          </w:p>
        </w:tc>
        <w:tc>
          <w:tcPr/>
          <w:p>
            <w:pPr>
              <w:pStyle w:val="Compact"/>
            </w:pPr>
            <w:r>
              <w:t xml:space="preserve">12시간: 2026.9.14 / 24시간: 2027.12</w:t>
            </w:r>
          </w:p>
        </w:tc>
        <w:tc>
          <w:tcPr/>
          <w:p>
            <w:pPr>
              <w:pStyle w:val="Compact"/>
            </w:pPr>
            <w:r>
              <w:t xml:space="preserve">KRX 12시간 단계가 NASDAQ과 유사 시기</w:t>
            </w:r>
          </w:p>
        </w:tc>
      </w:tr>
    </w:tbl>
    <w:p>
      <w:r>
        <w:pict>
          <v:rect style="width:0;height:1.5pt" o:hralign="center" o:hrstd="t" o:hr="t"/>
        </w:pict>
      </w:r>
    </w:p>
    <w:bookmarkEnd w:id="36"/>
    <w:bookmarkEnd w:id="37"/>
    <w:bookmarkStart w:id="38" w:name="nasdaq-세션-라이프사이클-다이어그램"/>
    <w:p>
      <w:pPr>
        <w:pStyle w:val="Heading2"/>
      </w:pPr>
      <w:r>
        <w:t xml:space="preserve">9. NASDAQ 세션 라이프사이클 다이어그램</w:t>
      </w:r>
    </w:p>
    <w:p>
      <w:pPr>
        <w:pStyle w:val="SourceCode"/>
      </w:pPr>
      <w:r>
        <w:rPr>
          <w:rStyle w:val="VerbatimChar"/>
        </w:rPr>
        <w:t xml:space="preserve">gantt</w:t>
      </w:r>
      <w:r>
        <w:br/>
      </w:r>
      <w:r>
        <w:rPr>
          <w:rStyle w:val="VerbatimChar"/>
        </w:rPr>
        <w:t xml:space="preserve">    title NASDAQ 23/5 세션 라이프사이클 (ET)</w:t>
      </w:r>
      <w:r>
        <w:br/>
      </w:r>
      <w:r>
        <w:rPr>
          <w:rStyle w:val="VerbatimChar"/>
        </w:rPr>
        <w:t xml:space="preserve">    dateFormat HH:mm</w:t>
      </w:r>
      <w:r>
        <w:br/>
      </w:r>
      <w:r>
        <w:rPr>
          <w:rStyle w:val="VerbatimChar"/>
        </w:rPr>
        <w:t xml:space="preserve">    axisFormat %H:%M</w:t>
      </w:r>
      <w:r>
        <w:br/>
      </w:r>
      <w:r>
        <w:br/>
      </w:r>
      <w:r>
        <w:rPr>
          <w:rStyle w:val="VerbatimChar"/>
        </w:rPr>
        <w:t xml:space="preserve">    section Day Session</w:t>
      </w:r>
      <w:r>
        <w:br/>
      </w:r>
      <w:r>
        <w:rPr>
          <w:rStyle w:val="VerbatimChar"/>
        </w:rPr>
        <w:t xml:space="preserve">    Pre-Market           :active, pre, 04:00, 09:30</w:t>
      </w:r>
      <w:r>
        <w:br/>
      </w:r>
      <w:r>
        <w:rPr>
          <w:rStyle w:val="VerbatimChar"/>
        </w:rPr>
        <w:t xml:space="preserve">    Opening Cross        :crit, oc, 09:30, 09:31</w:t>
      </w:r>
      <w:r>
        <w:br/>
      </w:r>
      <w:r>
        <w:rPr>
          <w:rStyle w:val="VerbatimChar"/>
        </w:rPr>
        <w:t xml:space="preserve">    Core Trading         :core, 09:31, 15:50</w:t>
      </w:r>
      <w:r>
        <w:br/>
      </w:r>
      <w:r>
        <w:rPr>
          <w:rStyle w:val="VerbatimChar"/>
        </w:rPr>
        <w:t xml:space="preserve">    Closing Cross        :crit, cc, 15:50, 16:00</w:t>
      </w:r>
      <w:r>
        <w:br/>
      </w:r>
      <w:r>
        <w:rPr>
          <w:rStyle w:val="VerbatimChar"/>
        </w:rPr>
        <w:t xml:space="preserve">    Post-Market          :post, 16:00, 20:00</w:t>
      </w:r>
      <w:r>
        <w:br/>
      </w:r>
      <w:r>
        <w:br/>
      </w:r>
      <w:r>
        <w:rPr>
          <w:rStyle w:val="VerbatimChar"/>
        </w:rPr>
        <w:t xml:space="preserve">    section Maintenance</w:t>
      </w:r>
      <w:r>
        <w:br/>
      </w:r>
      <w:r>
        <w:rPr>
          <w:rStyle w:val="VerbatimChar"/>
        </w:rPr>
        <w:t xml:space="preserve">    Technical Pause      :crit, pause, 20:00, 21:00</w:t>
      </w:r>
      <w:r>
        <w:br/>
      </w:r>
      <w:r>
        <w:br/>
      </w:r>
      <w:r>
        <w:rPr>
          <w:rStyle w:val="VerbatimChar"/>
        </w:rPr>
        <w:t xml:space="preserve">    section Night Session</w:t>
      </w:r>
      <w:r>
        <w:br/>
      </w:r>
      <w:r>
        <w:rPr>
          <w:rStyle w:val="VerbatimChar"/>
        </w:rPr>
        <w:t xml:space="preserve">    Night Trading        :active, night, 21:00, 23:59</w:t>
      </w:r>
      <w:r>
        <w:br/>
      </w:r>
      <w:r>
        <w:rPr>
          <w:rStyle w:val="VerbatimChar"/>
        </w:rPr>
        <w:t xml:space="preserve">    Night Trading (cont) :active, night2, 00:00, 04:00</w:t>
      </w:r>
    </w:p>
    <w:p>
      <w:pPr>
        <w:pStyle w:val="FirstParagraph"/>
      </w:pPr>
      <w:r>
        <w:rPr>
          <w:b/>
          <w:bCs/>
        </w:rPr>
        <w:t xml:space="preserve">다이어그램 해설</w:t>
      </w:r>
      <w:r>
        <w:t xml:space="preserve">:</w:t>
      </w:r>
    </w:p>
    <w:p>
      <w:pPr>
        <w:pStyle w:val="Compact"/>
        <w:numPr>
          <w:ilvl w:val="0"/>
          <w:numId w:val="1016"/>
        </w:numPr>
      </w:pPr>
      <w:r>
        <w:rPr>
          <w:b/>
          <w:bCs/>
        </w:rPr>
        <w:t xml:space="preserve">Day Session (16시간)</w:t>
      </w:r>
      <w:r>
        <w:t xml:space="preserve">: 04:00~20:00 ET. Pre-Market(5.5시간) → Opening Cross(~1분) → Core Trading(6시간 19분) → Closing Cross(10분) → Post-Market(4시간)</w:t>
      </w:r>
    </w:p>
    <w:p>
      <w:pPr>
        <w:pStyle w:val="Compact"/>
        <w:numPr>
          <w:ilvl w:val="0"/>
          <w:numId w:val="1016"/>
        </w:numPr>
      </w:pPr>
      <w:r>
        <w:rPr>
          <w:b/>
          <w:bCs/>
        </w:rPr>
        <w:t xml:space="preserve">Maintenance Pause (1시간)</w:t>
      </w:r>
      <w:r>
        <w:t xml:space="preserve">: 20:00~21:00 ET. Order flush, trade date rollover(T→T+1), corporate action 처리, 시스템 유지보수</w:t>
      </w:r>
    </w:p>
    <w:p>
      <w:pPr>
        <w:pStyle w:val="Compact"/>
        <w:numPr>
          <w:ilvl w:val="0"/>
          <w:numId w:val="1016"/>
        </w:numPr>
      </w:pPr>
      <w:r>
        <w:rPr>
          <w:b/>
          <w:bCs/>
        </w:rPr>
        <w:t xml:space="preserve">Night Session (7시간)</w:t>
      </w:r>
      <w:r>
        <w:t xml:space="preserve">: 21:00~04:00 ET. Limit Order 전용, LULD 미적용, 별도 포트 운영</w:t>
      </w:r>
    </w:p>
    <w:p>
      <w:pPr>
        <w:pStyle w:val="Compact"/>
        <w:numPr>
          <w:ilvl w:val="0"/>
          <w:numId w:val="1016"/>
        </w:numPr>
      </w:pPr>
      <w:r>
        <w:rPr>
          <w:b/>
          <w:bCs/>
        </w:rPr>
        <w:t xml:space="preserve">총 거래 가능 시간</w:t>
      </w:r>
      <w:r>
        <w:t xml:space="preserve">: 23시간 (Day 16시간 + Night 7시간)</w:t>
      </w:r>
    </w:p>
    <w:p>
      <w:pPr>
        <w:pStyle w:val="Compact"/>
        <w:numPr>
          <w:ilvl w:val="0"/>
          <w:numId w:val="1016"/>
        </w:numPr>
      </w:pPr>
      <w:r>
        <w:rPr>
          <w:b/>
          <w:bCs/>
        </w:rPr>
        <w:t xml:space="preserve">비거래 시간</w:t>
      </w:r>
      <w:r>
        <w:t xml:space="preserve">: 1시간 (Maintenance Pause)</w:t>
      </w:r>
    </w:p>
    <w:p>
      <w:r>
        <w:pict>
          <v:rect style="width:0;height:1.5pt" o:hralign="center" o:hrstd="t" o:hr="t"/>
        </w:pict>
      </w:r>
    </w:p>
    <w:bookmarkEnd w:id="38"/>
    <w:bookmarkStart w:id="39" w:name="참고문헌"/>
    <w:p>
      <w:pPr>
        <w:pStyle w:val="Heading2"/>
      </w:pPr>
      <w:r>
        <w:t xml:space="preserve">참고문헌</w:t>
      </w:r>
    </w:p>
    <w:p>
      <w:pPr>
        <w:pStyle w:val="Compact"/>
        <w:numPr>
          <w:ilvl w:val="0"/>
          <w:numId w:val="1017"/>
        </w:numPr>
      </w:pPr>
      <w:r>
        <w:t xml:space="preserve">NASDAQ,</w:t>
      </w:r>
      <w:r>
        <w:t xml:space="preserve"> </w:t>
      </w:r>
      <w:r>
        <w:t xml:space="preserve">“Nasdaq Seeks SEC Approval For 23-Hour, Five-Day Trading Schedule,”</w:t>
      </w:r>
      <w:r>
        <w:t xml:space="preserve"> </w:t>
      </w:r>
      <w:r>
        <w:t xml:space="preserve">nasdaq.com, 2026년 2월 12일 액세스.</w:t>
      </w:r>
    </w:p>
    <w:p>
      <w:pPr>
        <w:pStyle w:val="Compact"/>
        <w:numPr>
          <w:ilvl w:val="0"/>
          <w:numId w:val="1017"/>
        </w:numPr>
      </w:pPr>
      <w:r>
        <w:t xml:space="preserve">SR-NASDAQ-2025-106, NASDAQ Rule Filing, listingcenter.nasdaq.com, 2026년 2월 12일 액세스.</w:t>
      </w:r>
    </w:p>
    <w:p>
      <w:pPr>
        <w:pStyle w:val="Compact"/>
        <w:numPr>
          <w:ilvl w:val="0"/>
          <w:numId w:val="1017"/>
        </w:numPr>
      </w:pPr>
      <w:r>
        <w:t xml:space="preserve">Federal Register,</w:t>
      </w:r>
      <w:r>
        <w:t xml:space="preserve"> </w:t>
      </w:r>
      <w:r>
        <w:t xml:space="preserve">“Self-Regulatory Organizations; The Nasdaq Stock Market LLC; Notice of Filing of Proposed Rule Change To Extend the Exchange’s U.S. Equities Trading Hours to 23 Hours a Day, Five Days a Week,”</w:t>
      </w:r>
      <w:r>
        <w:t xml:space="preserve"> </w:t>
      </w:r>
      <w:r>
        <w:t xml:space="preserve">2026년 1월 13일.</w:t>
      </w:r>
    </w:p>
    <w:p>
      <w:pPr>
        <w:pStyle w:val="Compact"/>
        <w:numPr>
          <w:ilvl w:val="0"/>
          <w:numId w:val="1017"/>
        </w:numPr>
      </w:pPr>
      <w:r>
        <w:t xml:space="preserve">NASDAQ,</w:t>
      </w:r>
      <w:r>
        <w:t xml:space="preserve"> </w:t>
      </w:r>
      <w:r>
        <w:t xml:space="preserve">“Nasdaq Global Trading Hours FAQs,”</w:t>
      </w:r>
      <w:r>
        <w:t xml:space="preserve"> </w:t>
      </w:r>
      <w:r>
        <w:t xml:space="preserve">nasdaq.com, 2026년 2월 12일 액세스.</w:t>
      </w:r>
    </w:p>
    <w:p>
      <w:pPr>
        <w:pStyle w:val="Compact"/>
        <w:numPr>
          <w:ilvl w:val="0"/>
          <w:numId w:val="1017"/>
        </w:numPr>
      </w:pPr>
      <w:r>
        <w:t xml:space="preserve">Blue Ocean ATS,</w:t>
      </w:r>
      <w:r>
        <w:t xml:space="preserve"> </w:t>
      </w:r>
      <w:r>
        <w:t xml:space="preserve">“Blue Ocean ATS Joins Pyth Network: Institutional Overnight Hours US Equity Data,”</w:t>
      </w:r>
      <w:r>
        <w:t xml:space="preserve"> </w:t>
      </w:r>
      <w:r>
        <w:t xml:space="preserve">blueocean-tech.io, 2025년 9월 25일.</w:t>
      </w:r>
    </w:p>
    <w:p>
      <w:pPr>
        <w:pStyle w:val="Compact"/>
        <w:numPr>
          <w:ilvl w:val="0"/>
          <w:numId w:val="1017"/>
        </w:numPr>
      </w:pPr>
      <w:r>
        <w:t xml:space="preserve">Global Trading,</w:t>
      </w:r>
      <w:r>
        <w:t xml:space="preserve"> </w:t>
      </w:r>
      <w:r>
        <w:t xml:space="preserve">“Blue Ocean: Overnight trading could reach 10% of total volumes,”</w:t>
      </w:r>
      <w:r>
        <w:t xml:space="preserve"> </w:t>
      </w:r>
      <w:r>
        <w:t xml:space="preserve">globaltrading.net, 2026년 2월 12일 액세스.</w:t>
      </w:r>
    </w:p>
    <w:p>
      <w:pPr>
        <w:pStyle w:val="Compact"/>
        <w:numPr>
          <w:ilvl w:val="0"/>
          <w:numId w:val="1017"/>
        </w:numPr>
      </w:pPr>
      <w:r>
        <w:t xml:space="preserve">BlackRock,</w:t>
      </w:r>
      <w:r>
        <w:t xml:space="preserve"> </w:t>
      </w:r>
      <w:r>
        <w:t xml:space="preserve">“Market Spotlight: 24 Hour Trading,”</w:t>
      </w:r>
      <w:r>
        <w:t xml:space="preserve"> </w:t>
      </w:r>
      <w:r>
        <w:t xml:space="preserve">blackrock.com, 2026년 2월 12일 액세스.</w:t>
      </w:r>
    </w:p>
    <w:p>
      <w:pPr>
        <w:pStyle w:val="Compact"/>
        <w:numPr>
          <w:ilvl w:val="0"/>
          <w:numId w:val="1017"/>
        </w:numPr>
      </w:pPr>
      <w:r>
        <w:t xml:space="preserve">Cadwalader, Wickersham &amp; Taft LLP,</w:t>
      </w:r>
      <w:r>
        <w:t xml:space="preserve"> </w:t>
      </w:r>
      <w:r>
        <w:t xml:space="preserve">“Nasdaq Proposes Near-24-Hour Trading,”</w:t>
      </w:r>
      <w:r>
        <w:t xml:space="preserve"> </w:t>
      </w:r>
      <w:r>
        <w:t xml:space="preserve">JDSupra, 2026년 2월 12일 액세스.</w:t>
      </w:r>
    </w:p>
    <w:p>
      <w:pPr>
        <w:pStyle w:val="Compact"/>
        <w:numPr>
          <w:ilvl w:val="0"/>
          <w:numId w:val="1017"/>
        </w:numPr>
      </w:pPr>
      <w:r>
        <w:t xml:space="preserve">SIFMA,</w:t>
      </w:r>
      <w:r>
        <w:t xml:space="preserve"> </w:t>
      </w:r>
      <w:r>
        <w:t xml:space="preserve">“Extended Trading Hours: A New Frontier for US Equity Markets,”</w:t>
      </w:r>
      <w:r>
        <w:t xml:space="preserve"> </w:t>
      </w:r>
      <w:r>
        <w:t xml:space="preserve">sifma.org, 2026년 2월 12일 액세스.</w:t>
      </w:r>
    </w:p>
    <w:p>
      <w:pPr>
        <w:pStyle w:val="Compact"/>
        <w:numPr>
          <w:ilvl w:val="0"/>
          <w:numId w:val="1017"/>
        </w:numPr>
      </w:pPr>
      <w:r>
        <w:t xml:space="preserve">DTCC,</w:t>
      </w:r>
      <w:r>
        <w:t xml:space="preserve"> </w:t>
      </w:r>
      <w:r>
        <w:t xml:space="preserve">“THE SHIFT TO 24X5 TRADING,”</w:t>
      </w:r>
      <w:r>
        <w:t xml:space="preserve"> </w:t>
      </w:r>
      <w:r>
        <w:t xml:space="preserve">dtcc.com, 2026년 2월 12일 액세스.</w:t>
      </w:r>
    </w:p>
    <w:p>
      <w:pPr>
        <w:pStyle w:val="Compact"/>
        <w:numPr>
          <w:ilvl w:val="0"/>
          <w:numId w:val="1017"/>
        </w:numPr>
      </w:pPr>
      <w:r>
        <w:t xml:space="preserve">DTCC,</w:t>
      </w:r>
      <w:r>
        <w:t xml:space="preserve"> </w:t>
      </w:r>
      <w:r>
        <w:t xml:space="preserve">“DTCC’s NSCC to Increase Clearing Hours to Support Extended Trading,”</w:t>
      </w:r>
      <w:r>
        <w:t xml:space="preserve"> </w:t>
      </w:r>
      <w:r>
        <w:t xml:space="preserve">dtcc.com, 2025년 3월 18일.</w:t>
      </w:r>
    </w:p>
    <w:p>
      <w:pPr>
        <w:pStyle w:val="Compact"/>
        <w:numPr>
          <w:ilvl w:val="0"/>
          <w:numId w:val="1017"/>
        </w:numPr>
      </w:pPr>
      <w:r>
        <w:t xml:space="preserve">NASDAQ Trader,</w:t>
      </w:r>
      <w:r>
        <w:t xml:space="preserve"> </w:t>
      </w:r>
      <w:r>
        <w:t xml:space="preserve">“OUCH Protocol and Technical Specs,”</w:t>
      </w:r>
      <w:r>
        <w:t xml:space="preserve"> </w:t>
      </w:r>
      <w:r>
        <w:t xml:space="preserve">nasdaqtrader.com, 2026년 2월 12일 액세스.</w:t>
      </w:r>
    </w:p>
    <w:p>
      <w:pPr>
        <w:pStyle w:val="Compact"/>
        <w:numPr>
          <w:ilvl w:val="0"/>
          <w:numId w:val="1017"/>
        </w:numPr>
      </w:pPr>
      <w:r>
        <w:t xml:space="preserve">Markets Media,</w:t>
      </w:r>
      <w:r>
        <w:t xml:space="preserve"> </w:t>
      </w:r>
      <w:r>
        <w:t xml:space="preserve">“Nasdaq Reaches</w:t>
      </w:r>
      <w:r>
        <w:t xml:space="preserve"> </w:t>
      </w:r>
      <w:r>
        <w:t xml:space="preserve">‘New Base Camp’</w:t>
      </w:r>
      <w:r>
        <w:t xml:space="preserve"> </w:t>
      </w:r>
      <w:r>
        <w:t xml:space="preserve">with Eqlipse,”</w:t>
      </w:r>
      <w:r>
        <w:t xml:space="preserve"> </w:t>
      </w:r>
      <w:r>
        <w:t xml:space="preserve">marketsmedia.com, 2026년 2월 12일 액세스.</w:t>
      </w:r>
    </w:p>
    <w:p>
      <w:pPr>
        <w:pStyle w:val="Compact"/>
        <w:numPr>
          <w:ilvl w:val="0"/>
          <w:numId w:val="1017"/>
        </w:numPr>
      </w:pPr>
      <w:r>
        <w:t xml:space="preserve">Exegy,</w:t>
      </w:r>
      <w:r>
        <w:t xml:space="preserve"> </w:t>
      </w:r>
      <w:r>
        <w:t xml:space="preserve">“Achieving Ultra-Low Latency in Trading Infrastructure,”</w:t>
      </w:r>
      <w:r>
        <w:t xml:space="preserve"> </w:t>
      </w:r>
      <w:r>
        <w:t xml:space="preserve">exegy.com, 2026년 2월 12일 액세스.</w:t>
      </w:r>
    </w:p>
    <w:p>
      <w:pPr>
        <w:pStyle w:val="Compact"/>
        <w:numPr>
          <w:ilvl w:val="0"/>
          <w:numId w:val="1017"/>
        </w:numPr>
      </w:pPr>
      <w:r>
        <w:t xml:space="preserve">Exegy,</w:t>
      </w:r>
      <w:r>
        <w:t xml:space="preserve"> </w:t>
      </w:r>
      <w:r>
        <w:t xml:space="preserve">“24-Hour Market Trading Regulation Issues,”</w:t>
      </w:r>
      <w:r>
        <w:t xml:space="preserve"> </w:t>
      </w:r>
      <w:r>
        <w:t xml:space="preserve">exegy.com, 2026년 2월 12일 액세스.</w:t>
      </w:r>
    </w:p>
    <w:p>
      <w:pPr>
        <w:pStyle w:val="Compact"/>
        <w:numPr>
          <w:ilvl w:val="0"/>
          <w:numId w:val="1017"/>
        </w:numPr>
      </w:pPr>
      <w:r>
        <w:t xml:space="preserve">Find Know Do,</w:t>
      </w:r>
      <w:r>
        <w:t xml:space="preserve"> </w:t>
      </w:r>
      <w:r>
        <w:t xml:space="preserve">“Nasdaq Proposes</w:t>
      </w:r>
      <w:r>
        <w:t xml:space="preserve"> </w:t>
      </w:r>
      <w:r>
        <w:t xml:space="preserve">‘Night Session’</w:t>
      </w:r>
      <w:r>
        <w:t xml:space="preserve"> </w:t>
      </w:r>
      <w:r>
        <w:t xml:space="preserve">Trading,”</w:t>
      </w:r>
      <w:r>
        <w:t xml:space="preserve"> </w:t>
      </w:r>
      <w:r>
        <w:t xml:space="preserve">findknowdo.com, 2026년 1월 13일.</w:t>
      </w:r>
    </w:p>
    <w:p>
      <w:pPr>
        <w:pStyle w:val="Compact"/>
        <w:numPr>
          <w:ilvl w:val="0"/>
          <w:numId w:val="1017"/>
        </w:numPr>
      </w:pPr>
      <w:r>
        <w:t xml:space="preserve">NASDAQ,</w:t>
      </w:r>
      <w:r>
        <w:t xml:space="preserve"> </w:t>
      </w:r>
      <w:r>
        <w:t xml:space="preserve">“Future-Ready Markets - Preparing for 24/7 Trading,”</w:t>
      </w:r>
      <w:r>
        <w:t xml:space="preserve"> </w:t>
      </w:r>
      <w:r>
        <w:t xml:space="preserve">nasdaq.com, 2026년 2월 12일 액세스.</w:t>
      </w:r>
    </w:p>
    <w:p>
      <w:pPr>
        <w:pStyle w:val="Compact"/>
        <w:numPr>
          <w:ilvl w:val="0"/>
          <w:numId w:val="1017"/>
        </w:numPr>
      </w:pPr>
      <w:r>
        <w:t xml:space="preserve">Daily Sabah,</w:t>
      </w:r>
      <w:r>
        <w:t xml:space="preserve"> </w:t>
      </w:r>
      <w:r>
        <w:t xml:space="preserve">“Nasdaq looks to extend trading hours as Wall Street eyes 24/7 move,”</w:t>
      </w:r>
      <w:r>
        <w:t xml:space="preserve"> </w:t>
      </w:r>
      <w:r>
        <w:t xml:space="preserve">dailysabah.com, 2026년 2월 12일 액세스.</w:t>
      </w:r>
    </w:p>
    <w:p>
      <w:pPr>
        <w:pStyle w:val="Compact"/>
        <w:numPr>
          <w:ilvl w:val="0"/>
          <w:numId w:val="1017"/>
        </w:numPr>
      </w:pPr>
      <w:r>
        <w:t xml:space="preserve">Westlaw/Practical Law,</w:t>
      </w:r>
      <w:r>
        <w:t xml:space="preserve"> </w:t>
      </w:r>
      <w:r>
        <w:t xml:space="preserve">“Nasdaq Proposes to Extend Trading Hours During Weekdays,”</w:t>
      </w:r>
      <w:r>
        <w:t xml:space="preserve"> </w:t>
      </w:r>
      <w:r>
        <w:t xml:space="preserve">2026년 2월 12일 액세스.</w:t>
      </w:r>
    </w:p>
    <w:p>
      <w:pPr>
        <w:pStyle w:val="Compact"/>
        <w:numPr>
          <w:ilvl w:val="0"/>
          <w:numId w:val="1017"/>
        </w:numPr>
      </w:pPr>
      <w:r>
        <w:t xml:space="preserve">SIFMA,</w:t>
      </w:r>
      <w:r>
        <w:t xml:space="preserve"> </w:t>
      </w:r>
      <w:r>
        <w:t xml:space="preserve">“Equity Market Structure,”</w:t>
      </w:r>
      <w:r>
        <w:t xml:space="preserve"> </w:t>
      </w:r>
      <w:r>
        <w:t xml:space="preserve">sifma.org, 2026년 2월 12일 액세스.</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2026-03-27T05:36:50Z</dcterms:created>
  <dcterms:modified xsi:type="dcterms:W3CDTF">2026-03-27T05:36:50Z</dcterms:modified>
</cp:coreProperties>
</file>

<file path=docProps/custom.xml><?xml version="1.0" encoding="utf-8"?>
<Properties xmlns="http://schemas.openxmlformats.org/officeDocument/2006/custom-properties" xmlns:vt="http://schemas.openxmlformats.org/officeDocument/2006/docPropsVTypes"/>
</file>