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Analysis of DTCC’s 24/5 Clearing &amp; Settlement Roadmap: Technical Integration and Risk Management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of United States equity markets toward a near-continuous 24-hour, five-day-a-week (24/5) trading schedule represents one of the most profound structural and operational transformations in the history of global financial market infrastructure. For decades, the cadence of global finance was dictated by rigid geographical market hours and overnight batch processing cycles. However, the convergence of multiple macroeconomic and technological vectors has rendered this traditional model increasingly obsolete. A landmark whitepaper published jointly by the Depository Trust &amp; Clearing Corporation (DTCC) and Ernst &amp; Young (EY) titled "The Shift to 24x5 Trading: What It Means for U.S. Equity Markets" identified that 72% of surveyed market participants cite global demand—particularly from Asia-Pacific (APAC) investors—as the primary driver for extended trading hours.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investors require the ability to respond to U.S. market-moving events, geopolitical shifts, and earnings announcements in real-time, regardless of their local time zone.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mainstream adoption of digital assets and the convergence of crypto brokerages with traditional securities trading have cultivated an investor base accustomed to "always-on," permissionless, and continuous liquidity access.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meet this demand, the DTCC, operating through its National Securities Clearing Corporation (NSCC) subsidiary, is fundamentally rearchitecting its Universal Trade Capture (UTC) capabilities and Central Counterparty (CCP) guarantee mechanisms to support overnight transactions.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EY/DTCC research projects that by 2028, between 1% and 10% of total U.S. equity volume will migrate to overnight sessions, with initial adoption driven by retail brokerages, followed by substantial institutional participation during periods of macroeconomic stress.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exhaustive research report provides a definitive technical and strategic analysis of the DTCC’s 24/5 clearing initiative. It dissects the implementation timeline, the operational mechanics of the UTC system, the integration of accelerated T+1 settlement cycles, and the dynamic risk management frameworks required to backstop overnight market liquidity. Finally, synthesizing these insights, the report delivers targeted, actionable architectural recommendations for the Korea Exchange (KRX) and the Korea Securities Depository (KSD) as they navigate domestic competitive pressures from the Nextrade alternative trading system and evaluate their own transition toward near-continuous stock trading.</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Roadmap and Milestones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migration to a 24/5 settlement and clearing model is inherently fraught with systemic risk. Disconnecting the execution lifecycle from traditional batch-based overnight maintenance windows requires a complete re-engineering of exchange matching engines, market data feeds, and post-trade clearing infrastructure. To mitigate the risk of catastrophic technological failure, DTCC has structured the 24/5 rollout through a meticulously phased implementation timeline, allowing market participants to systematically upgrade their connectivity, adapt to asynchronous messaging protocols, and validate end-of-day balancing algorithms prior to the full production launch.</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Phased Implementation Timeline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the extended hours initiative relies on a multi-year progression from localized pilot programs to industry-wide mandates, culminating in the complete modernization of the NSCC's data ingestion pipelines.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Phase 1: Extended Universal Trade Capture (UTC) Submission</w:t>
      </w:r>
      <w:r w:rsidDel="00000000" w:rsidR="00000000" w:rsidRPr="00000000">
        <w:rPr>
          <w:rFonts w:ascii="Google Sans" w:cs="Google Sans" w:eastAsia="Google Sans" w:hAnsi="Google Sans"/>
          <w:color w:val="1f1f1f"/>
          <w:rtl w:val="0"/>
        </w:rPr>
        <w:t xml:space="preserve"> The foundational operational stress test for extended hours was successfully deployed in September 2024 as Phase 1 of the UTC modernization effort.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During this phase, the NSCC enabled approved market centers, Alternative Trading Systems (ATS), and electronic trading platforms to submit executed trades beginning at 01:30 Eastern Time (ET).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Prior to this architectural shift, trades executed in the deep off-hours were held in bilateral queues by executing brokers and transmitted to the NSCC at approximately 04:00 ET, when the core systems traditionally came online.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By advancing the start-of-day operations by 2.5 hours, DTCC stress-tested its early-morning ingestion capabilities and validated that the UTC system could reliably process asynchronous trade flows from international participants operating in Asian and European time zones without disrupting the subsequent 08:30 ET Consolidated Trade Summary (CTS) reporting cycle.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initial phase proved critical in identifying latency bottlenecks and refining the capacity of the NSCC's FIX engine.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Phase 2: The Full 24/5 Operating Model</w:t>
      </w:r>
      <w:r w:rsidDel="00000000" w:rsidR="00000000" w:rsidRPr="00000000">
        <w:rPr>
          <w:rFonts w:ascii="Google Sans" w:cs="Google Sans" w:eastAsia="Google Sans" w:hAnsi="Google Sans"/>
          <w:color w:val="1f1f1f"/>
          <w:rtl w:val="0"/>
        </w:rPr>
        <w:t xml:space="preserve"> Building upon the stability achieved in Phase 1, Phase 2 represents the transition to the target state: a fully operational 24x5 clearing schedule.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Pending regulatory review and final approval of rule changes by the Securities and Exchange Commission (SEC), Phase 2 is scheduled for a production launch on June 28, 2026.</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Under this near-continuous model, the NSCC clearing window will open on Sunday at 20:00 ET and remain operational without major interruption through Friday at 20:00 ET, excluding recognized U.S. financial holidays.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Extended trading hours will not be supported on the night before any U.S. holiday; for example, if July 4th falls on a Wednesday, next-day trades will not be accepted on the evening of July 3rd.</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Industry Alignment and Market Infrastructure Synchronization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NSCC's timeline does not exist in a vacuum; it requires intricate synchronization with the broader U.S. market infrastructure, particularly the national securities exchanges and the Securities Information Processors (SIPs). The SIPs, which consolidate and disseminate real-time quote and trade data across the national market system, are equally critical to price discovery. On May 6, 2025, the Operating Committees of the SIPs announced a plan amendment submitted to the SEC to extend their operating hours to perfectly mirror the NSCC's proposed schedule: Sunday 20:00 ET through Friday 20:00 ET.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Furthermore, major national exchanges are aggressively pursuing 23-hour and 24-hour models. Nasdaq filed an SEC proposal for 23/5 U.S. equities trading, and the New York Stock Exchange (NYSE) proposed expanding weekday trading to 22 hours.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the ecosystem is prepared for the June 2026 production launch, DTCC mandated an industry-wide testing phase that officially commenced on January 11, 2026, within the Participant Services Environment (PSE).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testing phase is an absolute prerequisite for market access. The EY/DTCC survey indicated that nearly 60% to 72% of participating firms planned to undertake significant technology and risk management upgrades to comply with these new continuous trading requirements.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Implementation 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Milestone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Status / Target 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Objective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Phase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Extended UTC Submission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September 2024 (Completed)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Advance UTC start-of-day to 01:30 ET, validating early ingestion and reducing overnight bilateral holding queues.</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Industry Testing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PSE Client Testing Begins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January 11, 2026 (Active)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Mandate industry-wide validation of FIX Tag 715 parsing, End-of-Day balancing protocols, and session recycling.</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Infrastructure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Special Representative Facility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March 30, 2026 (Upcoming)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Enable clearing firms to architect separate 9A/9B authorization relationships exclusively for overnight sessions.</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Phase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Full 24/5 Production Launch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June 28, 2026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Continuous equity clearing from Sunday 20:00 ET to Friday 20:00 ET, featuring immediate application of the CCP guarantee.</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Modernization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Full UTC Modernization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Q4 2027 (Long-term)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Final regulatory and technical deadline for all remaining members to update their connectivity to modernized DTCC standards.</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and Technical Framework</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Operating a systemically important central securities depository and clearinghouse on a near-continuous basis requires overcoming profound technical paradigms, primarily the decoupling of the trade execution lifecycle from the traditional batch-based accounting logic.</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Central Counterparty (CCP) Guarantee Extension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Historically, trades executed in the after-hours or overnight alternative trading systems (ATSs) remained uncollateralized, bilateral obligations between counterparties until they were ingested, validated, and novated by the NSCC the following morning. This temporal gap between execution and clearing introduced significant counterparty credit risk into the financial system, particularly during periods of macroeconomic stress or geopolitical volatility that frequently manifest during Asian or European trading hours. If a participating broker-dealer defaulted overnight, the surviving counterparty would be left holding an unhedged, un-guaranteed exposure, potentially triggering a systemic cascade.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cornerstone of the Phase 2 24/5 model is the NSCC's commitment to apply its Central Counterparty (CCP) guarantee to overnight transactions immediately upon their submission and validation by the UTC system.</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Through the legal mechanism of novation, the NSCC steps in as the universal buyer to every seller and the universal seller to every buyer during the volatile 20:00 ET to 04:00 ET window.</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extension serves as a vital systemic shock absorber. The instantaneous application of the CCP guarantee directly enhances market resiliency by allowing global participants to execute large block trades or manage risk exposures without the punitive capital friction of reserving against bilateral counterparty failure.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Consequently, this deepens overall market liquidity, as market makers and high-frequency trading (HFT) firms can confidently post tighter bid-ask spreads knowing their overnight executions are instantly backed by the NSCC's formidable default fund and mutualized risk protocols.</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Universal Trade Capture (UTC) System Enhancements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foundational technological architecture enabling the 24/5 clearing paradigm is the comprehensive modernization of the Universal Trade Capture (UTC) system. The UTC service validates, standardizes, and reports equity transactions submitted to the NSCC by exchanges or Qualified Special Representatives (QSRs) in real-time.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To facilitate near-continuous trading, DTCC is overhauling its Financial Information eXchange (FIX) messaging architecture and Message Queue (MQ) protocols, introducing critical new deterministic data fields to manage the temporal dissonance between when a trade occurs and when it is legally cleared.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vital enhancement mandated for market participants is the integration of </w:t>
      </w:r>
      <w:r w:rsidDel="00000000" w:rsidR="00000000" w:rsidRPr="00000000">
        <w:rPr>
          <w:rFonts w:ascii="Google Sans" w:cs="Google Sans" w:eastAsia="Google Sans" w:hAnsi="Google Sans"/>
          <w:b w:val="1"/>
          <w:bCs w:val="1"/>
          <w:color w:val="1f1f1f"/>
          <w:rtl w:val="0"/>
        </w:rPr>
        <w:t xml:space="preserve">FIX Tag 715 (Clearing Business Date)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 a standard 09:30 to 16:00 ET trading day, the Trade Date and the Clearing Business Date (CBD) are fundamentally synonymous. A trade executed on Monday is cleared as a Monday trade. However, in a 24-hour environment, this linear chronological relationship breaks down completely. The UTC system will now systematically assign the CBD based on the sending entity's specific processing day, independent of the calendar date of the execution.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logic operates through strict parameterization. If an investor executes a "Regular Way" trade during the standard core session or the traditional post-market session (up until the designated cutoff), the Trade Date equals the CBD.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However, when the NSCC’s operating hours begin at 20:00 ET on Sunday evening, the system immediately begins taking in trading activity designated for the </w:t>
      </w:r>
      <w:r w:rsidDel="00000000" w:rsidR="00000000" w:rsidRPr="00000000">
        <w:rPr>
          <w:rFonts w:ascii="Google Sans" w:cs="Google Sans" w:eastAsia="Google Sans" w:hAnsi="Google Sans"/>
          <w:i w:val="1"/>
          <w:iCs w:val="1"/>
          <w:color w:val="1f1f1f"/>
          <w:rtl w:val="0"/>
        </w:rPr>
        <w:t xml:space="preserve">next</w:t>
      </w:r>
      <w:r w:rsidDel="00000000" w:rsidR="00000000" w:rsidRPr="00000000">
        <w:rPr>
          <w:rFonts w:ascii="Google Sans" w:cs="Google Sans" w:eastAsia="Google Sans" w:hAnsi="Google Sans"/>
          <w:color w:val="1f1f1f"/>
          <w:rtl w:val="0"/>
        </w:rPr>
        <w:t xml:space="preserve"> day's Trade Date.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example, if a trade is submitted at 21:00 ET on Monday, the Trade Date is legally recorded as Tuesday, the Clearing Business Date is assigned as Tuesday via Tag 715, and the settlement occurs on Wednesday under the accelerated T+1 framework.</w:t>
      </w:r>
      <w:r w:rsidDel="00000000" w:rsidR="00000000" w:rsidRPr="00000000">
        <w:rPr>
          <w:rFonts w:ascii="Google Sans" w:cs="Google Sans" w:eastAsia="Google Sans" w:hAnsi="Google Sans"/>
          <w:color w:val="444746"/>
          <w:sz w:val="24"/>
          <w:szCs w:val="24"/>
          <w:vertAlign w:val="superscript"/>
          <w:rtl w:val="0"/>
        </w:rPr>
        <w:t xml:space="preserve">10</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Execution Time (Eastern Time)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Trade Classification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Calendar Execution Date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Trade Date Assigned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FIX Tag 715 (Clearing Business Date)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Settlement Date (T+1)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Monday, 14:00 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Regular 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Monday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Monday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Monday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Tuesday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Monday, 19:59 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Regular 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Monday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Monday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Monday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Tuesday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Monday, 20:01 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Next Trade Date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Monday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Tuesday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Tuesday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Wednesday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Sunday, 21:00 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Next Trade Date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Sunday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Monday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Monday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Tuesday</w:t>
            </w:r>
          </w:p>
        </w:tc>
      </w:tr>
    </w:tbl>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inclusion of Tag 715 on the UTC real-time output (UTCO) message ensures that downstream accounting, risk, and collateral management systems at member firms do not erroneously classify a Monday night execution as a Monday clearing obligation. Without Tag 715, legacy systems would map a Monday 22:00 trade to Monday clearing, triggering a catastrophic T+1 settlement failure on Tuesday morning because the underlying banking rails and security lending desks were not prepared to deliver the assets. Notably, DTCC has structured this upgrade to minimize input disruption; these changes will not impact the UTC input message formats for standard users, but are strictly required for all clients who receive the real-time output feeds.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Batch Processing, Technical Pauses, and the "Good Night" Protocol</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 nomenclature of "24/5" trading, absolute, uninterrupted continuous operation without any database maintenance is technologically prohibitive for legacy exchange architectures and core mainframe databases. To balance the market's need for continuous liquidity with the absolute necessity of database maintenance, end-of-day (EOD) reconciliation, and system resilience, DTCC and the broader industry have engineered a highly orchestrated technical pause and session management protocol.</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daily one-hour technical pause is proposed for participating exchanges and the SIPs from 20:00 ET to 21:00 ET, Monday through Thursday.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daily window allows matching engines to perform vital database rolls, deploy software patches, purge memory caches, and execute internal audits. Crucially, while the front-end exchanges pause, the NSCC’s UTC system remains fully operational and online, ensuring that any delayed trade reports, off-exchange ATS executions, or internal crossing network submissions can still be captured, validated, and guaranteed without interruption.</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manage the complex transition from one clearing day to the next, DTCC utilizes the highly deterministic </w:t>
      </w:r>
      <w:r w:rsidDel="00000000" w:rsidR="00000000" w:rsidRPr="00000000">
        <w:rPr>
          <w:rFonts w:ascii="Google Sans" w:cs="Google Sans" w:eastAsia="Google Sans" w:hAnsi="Google Sans"/>
          <w:b w:val="1"/>
          <w:bCs w:val="1"/>
          <w:color w:val="1f1f1f"/>
          <w:rtl w:val="0"/>
        </w:rPr>
        <w:t xml:space="preserve">"Good Night" message protocol</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Good Night message serves as the definitive, cryptographic demarcation between business days, effectively acting as the digital closure of the accounting ledger. The protocol operates with strict sequential logic:</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Current-Day Completion:</w:t>
      </w:r>
      <w:r w:rsidDel="00000000" w:rsidR="00000000" w:rsidRPr="00000000">
        <w:rPr>
          <w:rFonts w:ascii="Google Sans" w:cs="Google Sans" w:eastAsia="Google Sans" w:hAnsi="Google Sans"/>
          <w:color w:val="1f1f1f"/>
          <w:rtl w:val="0"/>
        </w:rPr>
        <w:t xml:space="preserve"> A sending entity (such as a broker-dealer or an ATS) must successfully complete its trading for the current processing day, balance its internal ledgers with the UTC, and transmit a formal "Good Night" FIX message to the NSCC.</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Session Disconnect/Reconnect:</w:t>
      </w:r>
      <w:r w:rsidDel="00000000" w:rsidR="00000000" w:rsidRPr="00000000">
        <w:rPr>
          <w:rFonts w:ascii="Google Sans" w:cs="Google Sans" w:eastAsia="Google Sans" w:hAnsi="Google Sans"/>
          <w:color w:val="1f1f1f"/>
          <w:rtl w:val="0"/>
        </w:rPr>
        <w:t xml:space="preserve"> The sending entity must then seamlessly disconnect its FIX engine or MQ interface and reconnect to recycle the session, purging state data.</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Sequence Reset:</w:t>
      </w:r>
      <w:r w:rsidDel="00000000" w:rsidR="00000000" w:rsidRPr="00000000">
        <w:rPr>
          <w:rFonts w:ascii="Google Sans" w:cs="Google Sans" w:eastAsia="Google Sans" w:hAnsi="Google Sans"/>
          <w:color w:val="1f1f1f"/>
          <w:rtl w:val="0"/>
        </w:rPr>
        <w:t xml:space="preserve"> Upon reconnecting, the entity begins submitting trades for the Next Trade Date. These new trade submissions must commence with Sequence Number 1.</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UTC matching engine enforces strict temporal validations around this protocol. If a sending entity attempts to process a "Next Trade Date" transaction </w:t>
      </w:r>
      <w:r w:rsidDel="00000000" w:rsidR="00000000" w:rsidRPr="00000000">
        <w:rPr>
          <w:rFonts w:ascii="Google Sans" w:cs="Google Sans" w:eastAsia="Google Sans" w:hAnsi="Google Sans"/>
          <w:i w:val="1"/>
          <w:iCs w:val="1"/>
          <w:color w:val="1f1f1f"/>
          <w:rtl w:val="0"/>
        </w:rPr>
        <w:t xml:space="preserve">before</w:t>
      </w:r>
      <w:r w:rsidDel="00000000" w:rsidR="00000000" w:rsidRPr="00000000">
        <w:rPr>
          <w:rFonts w:ascii="Google Sans" w:cs="Google Sans" w:eastAsia="Google Sans" w:hAnsi="Google Sans"/>
          <w:color w:val="1f1f1f"/>
          <w:rtl w:val="0"/>
        </w:rPr>
        <w:t xml:space="preserve"> the Good Night message for the current day is registered and acknowledged by UTC, the trade is automatically rejected by the matching engine due to an invalid trade date validation error.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sending entity is forced to close out the current day properly before proceeding. Conversely, if an entity discovers a delayed trade for the </w:t>
      </w:r>
      <w:r w:rsidDel="00000000" w:rsidR="00000000" w:rsidRPr="00000000">
        <w:rPr>
          <w:rFonts w:ascii="Google Sans" w:cs="Google Sans" w:eastAsia="Google Sans" w:hAnsi="Google Sans"/>
          <w:i w:val="1"/>
          <w:iCs w:val="1"/>
          <w:color w:val="1f1f1f"/>
          <w:rtl w:val="0"/>
        </w:rPr>
        <w:t xml:space="preserve">prior</w:t>
      </w:r>
      <w:r w:rsidDel="00000000" w:rsidR="00000000" w:rsidRPr="00000000">
        <w:rPr>
          <w:rFonts w:ascii="Google Sans" w:cs="Google Sans" w:eastAsia="Google Sans" w:hAnsi="Google Sans"/>
          <w:color w:val="1f1f1f"/>
          <w:rtl w:val="0"/>
        </w:rPr>
        <w:t xml:space="preserve"> day and submits it </w:t>
      </w:r>
      <w:r w:rsidDel="00000000" w:rsidR="00000000" w:rsidRPr="00000000">
        <w:rPr>
          <w:rFonts w:ascii="Google Sans" w:cs="Google Sans" w:eastAsia="Google Sans" w:hAnsi="Google Sans"/>
          <w:i w:val="1"/>
          <w:iCs w:val="1"/>
          <w:color w:val="1f1f1f"/>
          <w:rtl w:val="0"/>
        </w:rPr>
        <w:t xml:space="preserve">after</w:t>
      </w:r>
      <w:r w:rsidDel="00000000" w:rsidR="00000000" w:rsidRPr="00000000">
        <w:rPr>
          <w:rFonts w:ascii="Google Sans" w:cs="Google Sans" w:eastAsia="Google Sans" w:hAnsi="Google Sans"/>
          <w:color w:val="1f1f1f"/>
          <w:rtl w:val="0"/>
        </w:rPr>
        <w:t xml:space="preserve"> the Good Night message has been processed, the UTC ingests it as an "As-of" trade.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As-of trade is then queued and reported on the next available Consolidated Trade Summary (CTS) cycle (typically at 08:30 AM the following morning).</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approximately 00:00 ET (Midnight), the UTC system itself acts. It transmits a final, authoritative Good Night message to all clearing firms receiving outbound real-time messages.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Following this transmission, clearing firms experience a brief, intentional pause on their output feeds while DTCC rolls its master databases and finalizes the overarching settlement obligations.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protocol ensures that continuous trading does not compromise the foundational requirement of deterministic, daily double-entry accounting across the financial sector.</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Sequence Description: The Clearing Lifecycle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fully comprehend the operational mechanics of the 24/5 transition, it is necessary to map the sequence of events during the critical handoff period between the close of the standard post-market session and the commencement of the overnight session. The following sequence description outlines the exact data flows and protocol requirements for an Alternative Trading System (ATS) submitting trades to the UTC.</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Time (ET)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Action 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Systemic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19:55 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ATS Matching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ATS executes final "Regular Way" trades for the current calendar 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Trades are assigned the current Trade Date and CBD. Tag 336 is marked 'PST' (Post-market).</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20:00 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ATS FIX Gateway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ATS transmits the formal "Good Night" message to UTC.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Signals the definitive end of the current processing day for that specific input stream.</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20:00 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UTC 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UTC validates the Good Night message and balances the day's ledger for the ATS.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Any subsequent trades for the prior day will be forced into "As-of" status.</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20:01 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ATS FIX Gateway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ATS forces a session disconnect, recycles the FIX engine, and initiates a reconnection to UTC.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Clears memory caches and resets connection state to prevent sequence overlapping.</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20:05 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ATS Matching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ATS resumes matching overnight orders and submits the first trade of the new session.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Message must start with Sequence Number 1. Tag 715 (CBD) is assigned as Tomorrow. Tag 336 is marked 'OVN' (Overnight).</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00:00 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UTC 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UTC broadcasts a master "Good Night" message to all receiving clearing firms.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Triggers a brief, system-wide technical pause on outbound data feeds to allow DTCC database rolls.</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Settlement and Risk Management Architecture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introduction of extended trading hours exponentially increases the complexity of both liquidity management and margin calculation. Extending the central counterparty guarantee to the overnight session requires a sophisticated risk management architecture capable of continuous surveillance, dynamic intraday margining, and seamless integration with recently accelerated settlement cycles.</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Integration with the T+1 Settlement Cycle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viability and safety of a near-continuous 24/5 equity market are inextricably linked to the successful implementation of the T+1 (Trade Date plus one business day) settlement cycle, a monumental shift which the U.S. market successfully executed on May 28, 2024.</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regulatory compression of the settlement cycle from T+2 to T+1 eliminated a full 24 hours of counterparty credit risk exposure from the system and freed up billions of dollars in mutualized margin requirements that broker-dealers previously had to post to the clearinghouse.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24/5 model, T+1 settlement logic dictates that any trade executed after the 20:00 ET threshold effectively "skips" the current calendar day for clearing purposes and adopts the subsequent day as its official Trade Date.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Consequently, a trade executed at 21:00 ET on Monday will have a Trade Date of Tuesday and a final Settlement Date of Wednesday.</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support this accelerated, asynchronous settlement without causing massive fail-to-deliver rates, the institutional post-trade processing infrastructure has undergone significant upgrades. TradeSuite ID, DTCC’s premier platform for institutional trade allocation, confirmation, and affirmation, continues to enforce a strict affirmation cutoff at 21:00 ET on the Trade Date (T-0) for standard daytime trades.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However, to accommodate the continuous flow of overnight institutional executions, TradeSuite ID will be enhanced by June 2026 to support "future Trade Date (+1)" confirmations beginning at approximately 21:20 ET (roughly 20 minutes after the standard affirmation cutoff).</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enhancement allows institutional asset managers executing large block trades during the Asian morning (which corresponds to the U.S. evening) to affirm their trades immediately upon execution. This preserves the straight-through processing (STP) required to meet the stringent T+1 settlement deadlines and prevents manual allocation bottlenecks from building up overnight.</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Margin Framework and Overnight Risk Controls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Risk management during overnight sessions presents a unique taxonomy of challenges. Liquidity is inherently thinner, bid-ask spreads are structurally wider, and the absence of core daytime market makers can lead to exaggerated price movements in response to macroeconomic data releases or unexpected geopolitical shocks.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To protect the clearinghouse without stifling nascent overnight liquidity, NSCC is deploying a multi-tiered risk management framework that combines enhanced access controls with highly dynamic intraday margining.</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 Separate 9A/9B Trading Relationships</w:t>
      </w:r>
      <w:r w:rsidDel="00000000" w:rsidR="00000000" w:rsidRPr="00000000">
        <w:rPr>
          <w:rFonts w:ascii="Google Sans" w:cs="Google Sans" w:eastAsia="Google Sans" w:hAnsi="Google Sans"/>
          <w:color w:val="1f1f1f"/>
          <w:rtl w:val="0"/>
        </w:rPr>
        <w:t xml:space="preserve"> One of the most critical structural safeguards introduced for the 24/5 launch is the mandate for separate 9A/9B Trading Relationships.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Currently, large clearing broker-dealers sign standard 9A/9B locked-in agreements to clear trades and assume financial responsibility on behalf of smaller correspondent brokers or executing venues. However, a clearing firm may not possess the overnight risk-management staffing, the automated liquidity reserves, or the institutional risk appetite to unconditionally guarantee highly volatile trades executed by their correspondents at 03:00 ET.</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address this exposure, the NSCC is bifurcating its Trading Relationship Management system. Members participating in Correspondent Clearing (CORR) and Qualified Special Representative (QSR) relationships must establish and maintain </w:t>
      </w:r>
      <w:r w:rsidDel="00000000" w:rsidR="00000000" w:rsidRPr="00000000">
        <w:rPr>
          <w:rFonts w:ascii="Google Sans" w:cs="Google Sans" w:eastAsia="Google Sans" w:hAnsi="Google Sans"/>
          <w:i w:val="1"/>
          <w:iCs w:val="1"/>
          <w:color w:val="1f1f1f"/>
          <w:rtl w:val="0"/>
        </w:rPr>
        <w:t xml:space="preserve">separate, dedicated</w:t>
      </w:r>
      <w:r w:rsidDel="00000000" w:rsidR="00000000" w:rsidRPr="00000000">
        <w:rPr>
          <w:rFonts w:ascii="Google Sans" w:cs="Google Sans" w:eastAsia="Google Sans" w:hAnsi="Google Sans"/>
          <w:color w:val="1f1f1f"/>
          <w:rtl w:val="0"/>
        </w:rPr>
        <w:t xml:space="preserve"> authorization agreements specifically for the overnight session.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Accessible via the Automated Special Representative Facility starting March 30, 2026, this opt-in model provides clearing firms with granular control. It allows them to explicitly authorize or deny overnight clearing services for specific high-risk clients without impacting their core daytime relationships.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2. High-Value Trade Thresholds</w:t>
      </w:r>
      <w:r w:rsidDel="00000000" w:rsidR="00000000" w:rsidRPr="00000000">
        <w:rPr>
          <w:rFonts w:ascii="Google Sans" w:cs="Google Sans" w:eastAsia="Google Sans" w:hAnsi="Google Sans"/>
          <w:color w:val="1f1f1f"/>
          <w:rtl w:val="0"/>
        </w:rPr>
        <w:t xml:space="preserve"> To mitigate the risk of catastrophic "fat-finger" operational errors, runaway algorithmic trading anomalies, or market manipulation during illiquid overnight hours, the UTC utilizes sophisticated automated validation checks.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NSCC is implementing highly calibrated High-Value Thresholds designed to prevent erroneous, multi-billion-dollar trades from entering the clearing system and triggering cascading margin deficits across the network.</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Initially, the threshold for any single CORR or Over-the-Counter (OTC) transaction executed during the overnight session will be strictly capped at $1 billion.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In contrast, reflecting the vastly deeper liquidity and price discovery mechanisms of the traditional market hours, the High-Value Threshold for regular daytime sessions will be increased from $1 billion to $1.5 billion, effective February 5, 2026.</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bifurcation demonstrates a sophisticated, liquidity-adjusted approach to systemic risk circuit breakers, ensuring that a single erroneous order cannot deplete the default fund overnight.</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3. Intraday VaR Monitoring and Continuous Margining</w:t>
      </w:r>
      <w:r w:rsidDel="00000000" w:rsidR="00000000" w:rsidRPr="00000000">
        <w:rPr>
          <w:rFonts w:ascii="Google Sans" w:cs="Google Sans" w:eastAsia="Google Sans" w:hAnsi="Google Sans"/>
          <w:color w:val="1f1f1f"/>
          <w:rtl w:val="0"/>
        </w:rPr>
        <w:t xml:space="preserve"> From a quantitative risk perspective, the NSCC’s margin methodology—primarily driven by Value-at-Risk (VaR) calculations and the Margin Requirement Differential (MRD) charge—is already designed to capture day-over-day increases in risk, inherently covering overnight exposures.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However, the shift from batch-based trading to continuous trading necessitates a shift from end-of-day risk routines to near-continuous market surveillance.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the 24/5 framework, NSCC risk systems continuously monitor member exposures, recalculating portfolio risk profiles every 15 minutes.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Trades received up until the UTC Good Night message are cleanly integrated into the start-of-day (SOD) margin calculation.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Trades executed pre- and post-Good Night message during the overnight hours are captured via NSCC’s intraday UTC monitoring protocols.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If a participant's portfolio exhibits excessive volatility, massive directional exposure, or if global market conditions deteriorate sharply during the overnight session, the NSCC retains the explicit regulatory discretion to lower margin call thresholds dynamically. This allows the clearinghouse to trigger immediate intraday margin calls, requiring the offending member firm to wire additional collateral to the default fund to cover the heightened risk.</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dynamic margining ensures that the CCP remains fully collateralized against outsized price shifts that occur long before the traditional U.S. morning bell rings.</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Industry Readiness and Connectivity Mandates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ultimate success of a continuous market relies entirely on the resilience of the weakest technological link in the chain. Recognizing that unsynchronized adoption by a major custodian or clearing broker could lead to catastrophic settlement failures across the ecosystem, DTCC has instituted rigorous, mandatory readiness protocols and connectivity mandates for all interacting entities.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FIX Messaging Protocols: Tag 336 and Output Specifications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Alongside the implementation of Tag 715 (Clearing Business Date), the NSCC is mandating the conditional use of </w:t>
      </w:r>
      <w:r w:rsidDel="00000000" w:rsidR="00000000" w:rsidRPr="00000000">
        <w:rPr>
          <w:rFonts w:ascii="Google Sans" w:cs="Google Sans" w:eastAsia="Google Sans" w:hAnsi="Google Sans"/>
          <w:b w:val="1"/>
          <w:bCs w:val="1"/>
          <w:color w:val="1f1f1f"/>
          <w:rtl w:val="0"/>
        </w:rPr>
        <w:t xml:space="preserve">FIX Tag 336 (TradingSessionID)</w:t>
      </w:r>
      <w:r w:rsidDel="00000000" w:rsidR="00000000" w:rsidRPr="00000000">
        <w:rPr>
          <w:rFonts w:ascii="Google Sans" w:cs="Google Sans" w:eastAsia="Google Sans" w:hAnsi="Google Sans"/>
          <w:color w:val="1f1f1f"/>
          <w:rtl w:val="0"/>
        </w:rPr>
        <w:t xml:space="preserve"> on all UTC input messages for entities participating in the 24x5 processing environment.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alpha-numeric string, restricted to a maximum length of 3 characters, explicitly and deterministically categorizes the temporal origin of the trade.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To maintain strict architectural hygiene, the permitted values are tightly controlled:</w:t>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w:t>
      </w:r>
      <w:r w:rsidDel="00000000" w:rsidR="00000000" w:rsidRPr="00000000">
        <w:rPr>
          <w:rFonts w:ascii="Google Sans" w:cs="Google Sans" w:eastAsia="Google Sans" w:hAnsi="Google Sans"/>
          <w:color w:val="1f1f1f"/>
          <w:rtl w:val="0"/>
        </w:rPr>
        <w:t xml:space="preserve">: Pre-market session (04:00 – 09:30 ET)</w:t>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REG</w:t>
      </w:r>
      <w:r w:rsidDel="00000000" w:rsidR="00000000" w:rsidRPr="00000000">
        <w:rPr>
          <w:rFonts w:ascii="Google Sans" w:cs="Google Sans" w:eastAsia="Google Sans" w:hAnsi="Google Sans"/>
          <w:color w:val="1f1f1f"/>
          <w:rtl w:val="0"/>
        </w:rPr>
        <w:t xml:space="preserve">: Regular core session (09:30 – 16:00 ET)</w:t>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PST</w:t>
      </w:r>
      <w:r w:rsidDel="00000000" w:rsidR="00000000" w:rsidRPr="00000000">
        <w:rPr>
          <w:rFonts w:ascii="Google Sans" w:cs="Google Sans" w:eastAsia="Google Sans" w:hAnsi="Google Sans"/>
          <w:color w:val="1f1f1f"/>
          <w:rtl w:val="0"/>
        </w:rPr>
        <w:t xml:space="preserve">: Post-market session (16:00 – 20:00 ET)</w:t>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OVN</w:t>
      </w:r>
      <w:r w:rsidDel="00000000" w:rsidR="00000000" w:rsidRPr="00000000">
        <w:rPr>
          <w:rFonts w:ascii="Google Sans" w:cs="Google Sans" w:eastAsia="Google Sans" w:hAnsi="Google Sans"/>
          <w:color w:val="1f1f1f"/>
          <w:rtl w:val="0"/>
        </w:rPr>
        <w:t xml:space="preserve">: Overnight session (20:00 – 04:00 ET).</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Tag 336 is computationally vital to the integrity of the risk management framework. It allows the UTC system's input parsers to instantly verify the specific 9A/9B trading relationships configured by the clearing firm. For instance, the system will automatically reject an 'OVN' tagged trade if the corresponding clearing firm has only authorized 'REG' relationships for that executing broker. Furthermore, it allows the matching engine to apply the correct High-Value Threshold logic ($1 billion for an 'OVN' trade versus $1.5 billion for a 'REG' trade) seamlessly and in real-time.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 Testing Requirements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testing regime, active in the Participant Services Environment (PSE) as of January 11, 2026, enforces an uncompromising compliance baseline. All clearing firms, custodians, and service bureaus that receive UTC real-time output (UTCO) messages must ingest and successfully process simulated test scripts containing the new FIX tags.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confirms that their internal parsing logic and downstream accounting databases will not critically fail or misallocate capital upon encountering asynchronous trade and clearing dates.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any "Sending Entity" (such as an ATS, exchange, or executing broker) intending to submit trades during the extended window must execute comprehensive end-to-end simulations. They must explicitly prove their algorithmic capability to sequence trades correctly, process the Good Night message accurately, recycle their FIX sessions without dropping packets, and seamlessly reconnect for the subsequent processing day.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Entities failing to officially certify these processes with the NSCC Integration Team will be technologically barred from participating in the overnight session, protecting the broader market from localized operational failures.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Implications and Recommendations for the Korea Exchange (KRX)</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Korea Exchange (KRX) currently finds itself at a critical strategic inflection point. As the South Korean government actively seeks to resolve the persistent structural undervaluation of its equities—a phenomenon colloquially known as the "Korea discount"—by enhancing foreign investor access, streamlining language disclosures, and improving overall capital efficiency, the global macroeconomic shift toward 24-hour trading simply cannot be ignored.</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Adding acute pressure to this dynamic is the successful launch of Nextrade in March 2025.</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As South Korea's first Alternative Trading System (ATS), Nextrade fundamentally alters the domestic competitive landscape by offering pre-market (08:00-08:50) and after-market sessions, directly challenging KRX's historical monopoly on liquidity.</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maintain its primacy, attract sustained foreign institutional capital, and harmonize with global standards, KRX is actively evaluating the extension of its trading hours toward a true 24-hour model.</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However, implementing continuous trading requires far more than merely keeping the front-end matching engine online. It demands a flawless, highly resilient, and fully automated integration between the exchange and the central securities depository—the Korea Securities Depository (KSD)—during hours when domestic banks and operational staff are offline.</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the exhaustive analysis of DTCC’s 24/5 roadmap and the specific systemic challenges identified within the Korean market (such as labor union pushback regarding excessive overnight workloads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 following strategic focus areas are recommended for KRX’s post-trade infrastructure integration during non-traditional hours.</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Architecting a Deterministic "Clearing Business Date" Demarcation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acute systemic risk in continuous trading is the corruption of daily double-entry accounting ledgers. As KRX evaluates 24-hour trading, it must unequivocally separate the </w:t>
      </w:r>
      <w:r w:rsidDel="00000000" w:rsidR="00000000" w:rsidRPr="00000000">
        <w:rPr>
          <w:rFonts w:ascii="Google Sans" w:cs="Google Sans" w:eastAsia="Google Sans" w:hAnsi="Google Sans"/>
          <w:i w:val="1"/>
          <w:iCs w:val="1"/>
          <w:color w:val="1f1f1f"/>
          <w:rtl w:val="0"/>
        </w:rPr>
        <w:t xml:space="preserve">execution</w:t>
      </w:r>
      <w:r w:rsidDel="00000000" w:rsidR="00000000" w:rsidRPr="00000000">
        <w:rPr>
          <w:rFonts w:ascii="Google Sans" w:cs="Google Sans" w:eastAsia="Google Sans" w:hAnsi="Google Sans"/>
          <w:color w:val="1f1f1f"/>
          <w:rtl w:val="0"/>
        </w:rPr>
        <w:t xml:space="preserve"> lifecycle from the </w:t>
      </w:r>
      <w:r w:rsidDel="00000000" w:rsidR="00000000" w:rsidRPr="00000000">
        <w:rPr>
          <w:rFonts w:ascii="Google Sans" w:cs="Google Sans" w:eastAsia="Google Sans" w:hAnsi="Google Sans"/>
          <w:i w:val="1"/>
          <w:iCs w:val="1"/>
          <w:color w:val="1f1f1f"/>
          <w:rtl w:val="0"/>
        </w:rPr>
        <w:t xml:space="preserve">clearing</w:t>
      </w:r>
      <w:r w:rsidDel="00000000" w:rsidR="00000000" w:rsidRPr="00000000">
        <w:rPr>
          <w:rFonts w:ascii="Google Sans" w:cs="Google Sans" w:eastAsia="Google Sans" w:hAnsi="Google Sans"/>
          <w:color w:val="1f1f1f"/>
          <w:rtl w:val="0"/>
        </w:rPr>
        <w:t xml:space="preserve"> lifecycle, mirroring the DTCC approach.</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Recommendation:</w:t>
      </w:r>
      <w:r w:rsidDel="00000000" w:rsidR="00000000" w:rsidRPr="00000000">
        <w:rPr>
          <w:rFonts w:ascii="Google Sans" w:cs="Google Sans" w:eastAsia="Google Sans" w:hAnsi="Google Sans"/>
          <w:color w:val="1f1f1f"/>
          <w:rtl w:val="0"/>
        </w:rPr>
        <w:t xml:space="preserve"> KRX and KSD should jointly develop a proprietary, localized equivalent to DTCC’s FIX Tag 715 and the "Good Night" message protocol.</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KRX operates an overnight session at 02:00 Korea Standard Time (KST), those executions cannot belong to the prior day's settlement batch without causing severe delays in margin processing and collateral allocation for international custodians. KRX must implement a daily technical pause (e.g., a 30-minute maintenance window) where the matching engine temporarily halts or queues incoming orders. This allows KSD to definitively close the clearing day, calculate the start-of-day margins, and broadcast a cryptographic "End-of-Day" FIX message to all member firms. Any trade executed after this signal must automatically be assigned a forward-dated Clearing Business Date, ensuring that downstream systems at domestic brokerages and foreign custodians reconcile their T+1 or T+2 obligations perfectly.</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Implementing Asynchronous, Opt-In Clearing Relationships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primary point of friction in KRX’s proposed extension is intense pushback from domestic securities industry labor unions regarding excessive workloads, system monitoring burdens, and overnight staffing requirements.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Compelling all KRX member firms to support and financially guarantee overnight trading would induce massive operational costs and introduce unacceptable systemic risk if a small broker defaulted at 03:00 KST.</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Recommendation:</w:t>
      </w:r>
      <w:r w:rsidDel="00000000" w:rsidR="00000000" w:rsidRPr="00000000">
        <w:rPr>
          <w:rFonts w:ascii="Google Sans" w:cs="Google Sans" w:eastAsia="Google Sans" w:hAnsi="Google Sans"/>
          <w:color w:val="1f1f1f"/>
          <w:rtl w:val="0"/>
        </w:rPr>
        <w:t xml:space="preserve"> KRX must adopt a highly granular authorization infrastructure similar to NSCC’s separate 9A/9B relationships.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KSD should deploy a digital relationship management facility that allows clearing brokers to explicitly opt-in or opt-out of overnight clearing on a strict, client-by-client basis. If a foreign institutional investor based in London wishes to trade Korean equities at 04:00 KST via a direct market access (DMA) algorithm, their domestic clearing broker in Seoul must have a distinct, automated agreement in place specifically authorizing that time zone's risk. If an order arrives at the KRX matching engine without a corresponding overnight clearing authorization actively logged at KSD, the matching engine must immediately reject the order pre-trade. This architectural safeguard protects domestic brokers from unfunded overnight exposure and alleviates the necessity for full-scale 24/7 manual staffing across the entire Korean brokerage industry.</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Granular, Liquidity-Adjusted Risk Controls and Real-Time CSD Integration</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Continuous trading in the Korean market will inevitably suffer from severe liquidity fragmentation during the deep overnight hours. This results in structurally wider bid-ask spreads and a much higher susceptibility to price manipulation, flash crashes, or algorithmic errors. KSD’s margin framework must evolve from a batch-based, end-of-day calculation to a continuous, predictive model.</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Recommendation:</w:t>
      </w:r>
      <w:r w:rsidDel="00000000" w:rsidR="00000000" w:rsidRPr="00000000">
        <w:rPr>
          <w:rFonts w:ascii="Google Sans" w:cs="Google Sans" w:eastAsia="Google Sans" w:hAnsi="Google Sans"/>
          <w:color w:val="1f1f1f"/>
          <w:rtl w:val="0"/>
        </w:rPr>
        <w:t xml:space="preserve"> Deploy real-time, 15-minute Value-at-Risk (VaR) monitoring coupled with asymmetric High-Value Thresholds. KRX and KSD must deeply integrate their architectures so that trade data flows from the matching engine to the clearinghouse with microsecond latency, abandoning scheduled batch transfers entirely. KSD should implement a continuous risk engine that recalculates counterparty exposure every 15 minutes, directly mirroring the DTCC framework.</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Furthermore, KRX should implement hard-coded, automated circuit breakers specific to the overnight session. For example, maximum order sizes (High-Value Thresholds) should be reduced by 30% to 50% during the 18:00 to 08:00 KST window to prevent thin, illiquid order books from being violently swept by a single erroneous institutional block trade.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overnight volatility causes a clearing member's exposure to breach predefined VaR thresholds, the KSD system must be capable of issuing automated, intraday margin calls. To prevent settlement failures resulting from these calls when traditional domestic banking channels (like BOK-Wire+) are closed, KSD should explore advanced collateral management frameworks. Potentially leveraging tokenized assets or automated liquidity pools could allow for the instantaneous, 24/7 reallocation of margin collateral without requiring human intervention from commercial bank treasury desks.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Harmonizing with Nextrade and Preventing Settlement Fragmentation</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the launch of Nextrade as a fully operational ATS, liquidity in top-tier Korean equities will increasingly fracture across multiple venues.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In the U.S. ecosystem, trades from numerous independent ATSs (such as MOON ATS or 24X National Exchange) all flow into the centralized UTC system at DTCC.</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ensures a unified netting process, resulting in a single margin requirement per broker regardless of where the trades were executed.</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Recommendation:</w:t>
      </w:r>
      <w:r w:rsidDel="00000000" w:rsidR="00000000" w:rsidRPr="00000000">
        <w:rPr>
          <w:rFonts w:ascii="Google Sans" w:cs="Google Sans" w:eastAsia="Google Sans" w:hAnsi="Google Sans"/>
          <w:color w:val="1f1f1f"/>
          <w:rtl w:val="0"/>
        </w:rPr>
        <w:t xml:space="preserve"> KSD must function as the definitive, single point of truth for both KRX and Nextrade overnight executions.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KRX must ensure that its competitive operational response to Nextrade does not result in highly inefficient, siloed post-trade processes. KSD must upgrade its trade capture application to seamlessly ingest FIX messaging from both the KRX matching engine and the Nextrade matching engine simultaneously. By enforcing standardized FIX messaging—including a localized equivalent of the DTCC's Tag 336 (TradingSessionID)—across all Korean execution venues, KSD can mathematically net a broker’s long position executed on KRX at 14:00 KST against a short position executed on Nextrade at 20:00 KST.</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cross-venue netting will maximize capital efficiency, significantly reduce the overall margin funding burden on Korean financial institutions, and make the Korean capital markets substantially more attractive to the global quantitative hedge funds, high-frequency traders, and institutional asset managers whose participation is required to permanently erase the Korea discount and elevate South Korea to full developed market status.</w:t>
      </w:r>
    </w:p>
    <w:p w:rsidR="00000000" w:rsidDel="00000000" w:rsidP="00000000" w:rsidRDefault="00000000" w:rsidRPr="00000000" w14:paraId="000000A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APAC investors push for 24-hour trading in US markets - Financial Standard, 2월 20, 2026에 액세스, </w:t>
      </w:r>
      <w:hyperlink r:id="rId6">
        <w:r w:rsidDel="00000000" w:rsidR="00000000" w:rsidRPr="00000000">
          <w:rPr>
            <w:rFonts w:ascii="Google Sans" w:cs="Google Sans" w:eastAsia="Google Sans" w:hAnsi="Google Sans"/>
            <w:color w:val="0000ee"/>
            <w:sz w:val="24"/>
            <w:szCs w:val="24"/>
            <w:u w:val="single"/>
            <w:rtl w:val="0"/>
          </w:rPr>
          <w:t xml:space="preserve">https://www.financialstandard.com.au/news/apac-investors-push-for-24-hour-trading-in-us-markets-179810857</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24x5 Trading: DTCC and EY Share Insights, 2월 20, 2026에 액세스, </w:t>
      </w:r>
      <w:hyperlink r:id="rId7">
        <w:r w:rsidDel="00000000" w:rsidR="00000000" w:rsidRPr="00000000">
          <w:rPr>
            <w:rFonts w:ascii="Google Sans" w:cs="Google Sans" w:eastAsia="Google Sans" w:hAnsi="Google Sans"/>
            <w:color w:val="0000ee"/>
            <w:sz w:val="24"/>
            <w:szCs w:val="24"/>
            <w:u w:val="single"/>
            <w:rtl w:val="0"/>
          </w:rPr>
          <w:t xml:space="preserve">https://www.dtcc.com/news/2025/december/04/dtcc-and-ey-share-insights-on-24x5-equity-trading</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Preparing US Equity Markets for 24x5 Trading - DTCC, 2월 20, 2026에 액세스, </w:t>
      </w:r>
      <w:hyperlink r:id="rId8">
        <w:r w:rsidDel="00000000" w:rsidR="00000000" w:rsidRPr="00000000">
          <w:rPr>
            <w:rFonts w:ascii="Google Sans" w:cs="Google Sans" w:eastAsia="Google Sans" w:hAnsi="Google Sans"/>
            <w:color w:val="0000ee"/>
            <w:sz w:val="24"/>
            <w:szCs w:val="24"/>
            <w:u w:val="single"/>
            <w:rtl w:val="0"/>
          </w:rPr>
          <w:t xml:space="preserve">https://www.dtcc.com/dtcctransformation/24x5</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Implementing Overnight Financial Trading Strategy | TNS, 2월 20, 2026에 액세스, </w:t>
      </w:r>
      <w:hyperlink r:id="rId9">
        <w:r w:rsidDel="00000000" w:rsidR="00000000" w:rsidRPr="00000000">
          <w:rPr>
            <w:rFonts w:ascii="Google Sans" w:cs="Google Sans" w:eastAsia="Google Sans" w:hAnsi="Google Sans"/>
            <w:color w:val="0000ee"/>
            <w:sz w:val="24"/>
            <w:szCs w:val="24"/>
            <w:u w:val="single"/>
            <w:rtl w:val="0"/>
          </w:rPr>
          <w:t xml:space="preserve">https://tnsi.com/resource/fin/what-to-consider-when-implementing-an-overnight-trading-strategy-blog/</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SHIFT TO 24X5 TRADING: - DTCC, 2월 20, 2026에 액세스, </w:t>
      </w:r>
      <w:hyperlink r:id="rId10">
        <w:r w:rsidDel="00000000" w:rsidR="00000000" w:rsidRPr="00000000">
          <w:rPr>
            <w:rFonts w:ascii="Google Sans" w:cs="Google Sans" w:eastAsia="Google Sans" w:hAnsi="Google Sans"/>
            <w:color w:val="0000ee"/>
            <w:sz w:val="24"/>
            <w:szCs w:val="24"/>
            <w:u w:val="single"/>
            <w:rtl w:val="0"/>
          </w:rPr>
          <w:t xml:space="preserve">https://www.dtcc.com/-/media/Files/Downloads/Transformation/theshiftto24x5trading.pdf</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Crypto Matching Engine Guide: How It Impacts Your Trades - ChainUp, 2월 20, 2026에 액세스, </w:t>
      </w:r>
      <w:hyperlink r:id="rId11">
        <w:r w:rsidDel="00000000" w:rsidR="00000000" w:rsidRPr="00000000">
          <w:rPr>
            <w:rFonts w:ascii="Google Sans" w:cs="Google Sans" w:eastAsia="Google Sans" w:hAnsi="Google Sans"/>
            <w:color w:val="0000ee"/>
            <w:sz w:val="24"/>
            <w:szCs w:val="24"/>
            <w:u w:val="single"/>
            <w:rtl w:val="0"/>
          </w:rPr>
          <w:t xml:space="preserve">https://www.chainup.com/blog/crypto-matching-engine-guide/</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Equities Clearing Enhancements: UTC – 24/5 Extended ... - DTCC, 2월 20, 2026에 액세스, </w:t>
      </w:r>
      <w:hyperlink r:id="rId12">
        <w:r w:rsidDel="00000000" w:rsidR="00000000" w:rsidRPr="00000000">
          <w:rPr>
            <w:rFonts w:ascii="Google Sans" w:cs="Google Sans" w:eastAsia="Google Sans" w:hAnsi="Google Sans"/>
            <w:color w:val="0000ee"/>
            <w:sz w:val="24"/>
            <w:szCs w:val="24"/>
            <w:u w:val="single"/>
            <w:rtl w:val="0"/>
          </w:rPr>
          <w:t xml:space="preserve">https://www.dtcc.com/-/media/Files/Downloads/Transformation/UTC-24-x-5-Extended-Trading-Hours.pdf</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Important Notice - National Securities Clearing Corporation - DTCC, 2월 20, 2026에 액세스, </w:t>
      </w:r>
      <w:hyperlink r:id="rId13">
        <w:r w:rsidDel="00000000" w:rsidR="00000000" w:rsidRPr="00000000">
          <w:rPr>
            <w:rFonts w:ascii="Google Sans" w:cs="Google Sans" w:eastAsia="Google Sans" w:hAnsi="Google Sans"/>
            <w:color w:val="0000ee"/>
            <w:sz w:val="24"/>
            <w:szCs w:val="24"/>
            <w:u w:val="single"/>
            <w:rtl w:val="0"/>
          </w:rPr>
          <w:t xml:space="preserve">https://www.dtcc.com/-/media/Files/pdf/2025/1/30/A9551.pdf</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DTCC's NSCC to Increase Clearing Hours to Support Extended Trading, 2월 20, 2026에 액세스, </w:t>
      </w:r>
      <w:hyperlink r:id="rId14">
        <w:r w:rsidDel="00000000" w:rsidR="00000000" w:rsidRPr="00000000">
          <w:rPr>
            <w:rFonts w:ascii="Google Sans" w:cs="Google Sans" w:eastAsia="Google Sans" w:hAnsi="Google Sans"/>
            <w:color w:val="0000ee"/>
            <w:sz w:val="24"/>
            <w:szCs w:val="24"/>
            <w:u w:val="single"/>
            <w:rtl w:val="0"/>
          </w:rPr>
          <w:t xml:space="preserve">https://www.dtcc.com/news/2025/march/18/dtccs-nscc-to-increase-clearing-hours-to-support-extended-trading</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UNIVERSAL TRADE CAPTURE (UTC) 24x5 TRADE PROCESSING FAQ - DTCC, 2월 20, 2026에 액세스, </w:t>
      </w:r>
      <w:hyperlink r:id="rId15">
        <w:r w:rsidDel="00000000" w:rsidR="00000000" w:rsidRPr="00000000">
          <w:rPr>
            <w:rFonts w:ascii="Google Sans" w:cs="Google Sans" w:eastAsia="Google Sans" w:hAnsi="Google Sans"/>
            <w:color w:val="0000ee"/>
            <w:sz w:val="24"/>
            <w:szCs w:val="24"/>
            <w:u w:val="single"/>
            <w:rtl w:val="0"/>
          </w:rPr>
          <w:t xml:space="preserve">https://www.dtcc.com/-/media/Files/Downloads/Transformation/Universal-Trade-Capture-FAQs.pdf</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A9670 - DTCC, 2월 20, 2026에 액세스, </w:t>
      </w:r>
      <w:hyperlink r:id="rId16">
        <w:r w:rsidDel="00000000" w:rsidR="00000000" w:rsidRPr="00000000">
          <w:rPr>
            <w:rFonts w:ascii="Google Sans" w:cs="Google Sans" w:eastAsia="Google Sans" w:hAnsi="Google Sans"/>
            <w:color w:val="0000ee"/>
            <w:sz w:val="24"/>
            <w:szCs w:val="24"/>
            <w:u w:val="single"/>
            <w:rtl w:val="0"/>
          </w:rPr>
          <w:t xml:space="preserve">https://www.dtcc.com/-/media/Files/pdf/2025/11/5/A9670.pdf</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DTCC's NSCC To Increase Clearing Hours To Support Extended Trading - Financial IT, 2월 20, 2026에 액세스, </w:t>
      </w:r>
      <w:hyperlink r:id="rId17">
        <w:r w:rsidDel="00000000" w:rsidR="00000000" w:rsidRPr="00000000">
          <w:rPr>
            <w:rFonts w:ascii="Google Sans" w:cs="Google Sans" w:eastAsia="Google Sans" w:hAnsi="Google Sans"/>
            <w:color w:val="0000ee"/>
            <w:sz w:val="24"/>
            <w:szCs w:val="24"/>
            <w:u w:val="single"/>
            <w:rtl w:val="0"/>
          </w:rPr>
          <w:t xml:space="preserve">https://financialit.net/news/trading-systems/dtccs-nscc-increase-clearing-hours-support-extended-trading</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DTCC unveils industry-wide testing phase for US equities 24/5 trading - The TRADE, 2월 20, 2026에 액세스, </w:t>
      </w:r>
      <w:hyperlink r:id="rId18">
        <w:r w:rsidDel="00000000" w:rsidR="00000000" w:rsidRPr="00000000">
          <w:rPr>
            <w:rFonts w:ascii="Google Sans" w:cs="Google Sans" w:eastAsia="Google Sans" w:hAnsi="Google Sans"/>
            <w:color w:val="0000ee"/>
            <w:sz w:val="24"/>
            <w:szCs w:val="24"/>
            <w:u w:val="single"/>
            <w:rtl w:val="0"/>
          </w:rPr>
          <w:t xml:space="preserve">https://www.thetradenews.com/dtcc-unveils-industry-wide-testing-phase-for-us-equities-24-5-trading/</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Extended Trading Hours - SIFMA, 2월 20, 2026에 액세스, </w:t>
      </w:r>
      <w:hyperlink r:id="rId19">
        <w:r w:rsidDel="00000000" w:rsidR="00000000" w:rsidRPr="00000000">
          <w:rPr>
            <w:rFonts w:ascii="Google Sans" w:cs="Google Sans" w:eastAsia="Google Sans" w:hAnsi="Google Sans"/>
            <w:color w:val="0000ee"/>
            <w:sz w:val="24"/>
            <w:szCs w:val="24"/>
            <w:u w:val="single"/>
            <w:rtl w:val="0"/>
          </w:rPr>
          <w:t xml:space="preserve">https://www.sifma.org/issues/market-structure/extended-trading-hours</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Extended Trading Hours: A New Frontier for US Equity Markets - SIFMA, 2월 20, 2026에 액세스, </w:t>
      </w:r>
      <w:hyperlink r:id="rId20">
        <w:r w:rsidDel="00000000" w:rsidR="00000000" w:rsidRPr="00000000">
          <w:rPr>
            <w:rFonts w:ascii="Google Sans" w:cs="Google Sans" w:eastAsia="Google Sans" w:hAnsi="Google Sans"/>
            <w:color w:val="0000ee"/>
            <w:sz w:val="24"/>
            <w:szCs w:val="24"/>
            <w:u w:val="single"/>
            <w:rtl w:val="0"/>
          </w:rPr>
          <w:t xml:space="preserve">https://www.sifma.org/news/blog/extended-trading-hours-a-new-frontier-for-us-equity-markets</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Future of U.S. Listed Options: Practical Steps Towards Continuous Trading, 2월 20, 2026에 액세스, </w:t>
      </w:r>
      <w:hyperlink r:id="rId21">
        <w:r w:rsidDel="00000000" w:rsidR="00000000" w:rsidRPr="00000000">
          <w:rPr>
            <w:rFonts w:ascii="Google Sans" w:cs="Google Sans" w:eastAsia="Google Sans" w:hAnsi="Google Sans"/>
            <w:color w:val="0000ee"/>
            <w:sz w:val="24"/>
            <w:szCs w:val="24"/>
            <w:u w:val="single"/>
            <w:rtl w:val="0"/>
          </w:rPr>
          <w:t xml:space="preserve">https://focus.world-exchanges.org/articles/future-us-listed-options</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24x5 trading update - Important Notice, 2월 20, 2026에 액세스, </w:t>
      </w:r>
      <w:hyperlink r:id="rId22">
        <w:r w:rsidDel="00000000" w:rsidR="00000000" w:rsidRPr="00000000">
          <w:rPr>
            <w:rFonts w:ascii="Google Sans" w:cs="Google Sans" w:eastAsia="Google Sans" w:hAnsi="Google Sans"/>
            <w:color w:val="0000ee"/>
            <w:sz w:val="24"/>
            <w:szCs w:val="24"/>
            <w:u w:val="single"/>
            <w:rtl w:val="0"/>
          </w:rPr>
          <w:t xml:space="preserve">https://www.dtcc.com/-/media/Files/pdf/2026/1/7/A9689.pdf</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NSCC to increase clearing hours - Asset Servicing Times, 2월 20, 2026에 액세스, </w:t>
      </w:r>
      <w:hyperlink r:id="rId23">
        <w:r w:rsidDel="00000000" w:rsidR="00000000" w:rsidRPr="00000000">
          <w:rPr>
            <w:rFonts w:ascii="Google Sans" w:cs="Google Sans" w:eastAsia="Google Sans" w:hAnsi="Google Sans"/>
            <w:color w:val="0000ee"/>
            <w:sz w:val="24"/>
            <w:szCs w:val="24"/>
            <w:u w:val="single"/>
            <w:rtl w:val="0"/>
          </w:rPr>
          <w:t xml:space="preserve">https://www.assetservicingtimes.com/assetservicesnews/clearingandsettlementarticle.php?article_id=16545</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Universal Trade Capture (UTC) - DTCC Learning Center, 2월 20, 2026에 액세스, </w:t>
      </w:r>
      <w:hyperlink r:id="rId24">
        <w:r w:rsidDel="00000000" w:rsidR="00000000" w:rsidRPr="00000000">
          <w:rPr>
            <w:rFonts w:ascii="Google Sans" w:cs="Google Sans" w:eastAsia="Google Sans" w:hAnsi="Google Sans"/>
            <w:color w:val="0000ee"/>
            <w:sz w:val="24"/>
            <w:szCs w:val="24"/>
            <w:u w:val="single"/>
            <w:rtl w:val="0"/>
          </w:rPr>
          <w:t xml:space="preserve">https://dtcclearning.com/products-and-services/equities-clearing/utc.html</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UTC Overview - DTCC Learning Center, 2월 20, 2026에 액세스, </w:t>
      </w:r>
      <w:hyperlink r:id="rId25">
        <w:r w:rsidDel="00000000" w:rsidR="00000000" w:rsidRPr="00000000">
          <w:rPr>
            <w:rFonts w:ascii="Google Sans" w:cs="Google Sans" w:eastAsia="Google Sans" w:hAnsi="Google Sans"/>
            <w:color w:val="0000ee"/>
            <w:sz w:val="24"/>
            <w:szCs w:val="24"/>
            <w:u w:val="single"/>
            <w:rtl w:val="0"/>
          </w:rPr>
          <w:t xml:space="preserve">https://dtcclearning.com/products-and-services/equities-clearing/utc/1807-utc-overview.html</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Universal Trade Capture (UTC) 24x5 Trade Processing FAQ - DTCC, 2월 20, 2026에 액세스, </w:t>
      </w:r>
      <w:hyperlink r:id="rId26">
        <w:r w:rsidDel="00000000" w:rsidR="00000000" w:rsidRPr="00000000">
          <w:rPr>
            <w:rFonts w:ascii="Google Sans" w:cs="Google Sans" w:eastAsia="Google Sans" w:hAnsi="Google Sans"/>
            <w:color w:val="0000ee"/>
            <w:sz w:val="24"/>
            <w:szCs w:val="24"/>
            <w:u w:val="single"/>
            <w:rtl w:val="0"/>
          </w:rPr>
          <w:t xml:space="preserve">https://www.dtcc.com/initiatives//Content/1-utc_faqs/1_utc-faq.htm</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SHIFT TO 24X5 TRADING: WHAT IT MEANS FOR U.S. EQUITY MARKETS - DTCC, 2월 20, 2026에 액세스, </w:t>
      </w:r>
      <w:hyperlink r:id="rId27">
        <w:r w:rsidDel="00000000" w:rsidR="00000000" w:rsidRPr="00000000">
          <w:rPr>
            <w:rFonts w:ascii="Google Sans" w:cs="Google Sans" w:eastAsia="Google Sans" w:hAnsi="Google Sans"/>
            <w:color w:val="0000ee"/>
            <w:sz w:val="24"/>
            <w:szCs w:val="24"/>
            <w:u w:val="single"/>
            <w:rtl w:val="0"/>
          </w:rPr>
          <w:t xml:space="preserve">https://www.dtcc.com/-/media/Files/Downloads/Transformation/dtcc-24x5-Executive-Summary.pdf</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NSCC Important Notice - a7030 - REVISED August 23, 2010 - DTCC, 2월 20, 2026에 액세스, </w:t>
      </w:r>
      <w:hyperlink r:id="rId28">
        <w:r w:rsidDel="00000000" w:rsidR="00000000" w:rsidRPr="00000000">
          <w:rPr>
            <w:rFonts w:ascii="Google Sans" w:cs="Google Sans" w:eastAsia="Google Sans" w:hAnsi="Google Sans"/>
            <w:color w:val="0000ee"/>
            <w:sz w:val="24"/>
            <w:szCs w:val="24"/>
            <w:u w:val="single"/>
            <w:rtl w:val="0"/>
          </w:rPr>
          <w:t xml:space="preserve">https://www.dtcc.com/globals/pdfs/2010/july/21/a7030</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Frequently Asked Questions - The Future of Clearing &amp; Securities Services | DTCC, 2월 20, 2026에 액세스, </w:t>
      </w:r>
      <w:hyperlink r:id="rId29">
        <w:r w:rsidDel="00000000" w:rsidR="00000000" w:rsidRPr="00000000">
          <w:rPr>
            <w:rFonts w:ascii="Google Sans" w:cs="Google Sans" w:eastAsia="Google Sans" w:hAnsi="Google Sans"/>
            <w:color w:val="0000ee"/>
            <w:sz w:val="24"/>
            <w:szCs w:val="24"/>
            <w:u w:val="single"/>
            <w:rtl w:val="0"/>
          </w:rPr>
          <w:t xml:space="preserve">https://www.dtcc.com/dtcctransformation/faqs</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Settlement Cycles: What Does T+1 Mean for You? | FINRA.org, 2월 20, 2026에 액세스, </w:t>
      </w:r>
      <w:hyperlink r:id="rId30">
        <w:r w:rsidDel="00000000" w:rsidR="00000000" w:rsidRPr="00000000">
          <w:rPr>
            <w:rFonts w:ascii="Google Sans" w:cs="Google Sans" w:eastAsia="Google Sans" w:hAnsi="Google Sans"/>
            <w:color w:val="0000ee"/>
            <w:sz w:val="24"/>
            <w:szCs w:val="24"/>
            <w:u w:val="single"/>
            <w:rtl w:val="0"/>
          </w:rPr>
          <w:t xml:space="preserve">https://www.finra.org/investors/insights/understanding-settlement-cycles</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Things to Know About T+1 Settlement - Charles Schwab, 2월 20, 2026에 액세스, </w:t>
      </w:r>
      <w:hyperlink r:id="rId31">
        <w:r w:rsidDel="00000000" w:rsidR="00000000" w:rsidRPr="00000000">
          <w:rPr>
            <w:rFonts w:ascii="Google Sans" w:cs="Google Sans" w:eastAsia="Google Sans" w:hAnsi="Google Sans"/>
            <w:color w:val="0000ee"/>
            <w:sz w:val="24"/>
            <w:szCs w:val="24"/>
            <w:u w:val="single"/>
            <w:rtl w:val="0"/>
          </w:rPr>
          <w:t xml:space="preserve">https://www.schwab.com/learn/story/7-things-to-know-about-t1-settlement</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JP Morgan US T+1 Securities Settlement – Frequently Asked Questions: Markets Clients, 2월 20, 2026에 액세스, </w:t>
      </w:r>
      <w:hyperlink r:id="rId32">
        <w:r w:rsidDel="00000000" w:rsidR="00000000" w:rsidRPr="00000000">
          <w:rPr>
            <w:rFonts w:ascii="Google Sans" w:cs="Google Sans" w:eastAsia="Google Sans" w:hAnsi="Google Sans"/>
            <w:color w:val="0000ee"/>
            <w:sz w:val="24"/>
            <w:szCs w:val="24"/>
            <w:u w:val="single"/>
            <w:rtl w:val="0"/>
          </w:rPr>
          <w:t xml:space="preserve">https://www.jpmorgan.com/insights/securities-services/regulatory-solutions/us-t-plus-1securities-services-markets-faq</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NSCC Updates Universal Trade Capture for 24x5 Trading Expansion | Find Know Do, 2월 20, 2026에 액세스, </w:t>
      </w:r>
      <w:hyperlink r:id="rId33">
        <w:r w:rsidDel="00000000" w:rsidR="00000000" w:rsidRPr="00000000">
          <w:rPr>
            <w:rFonts w:ascii="Google Sans" w:cs="Google Sans" w:eastAsia="Google Sans" w:hAnsi="Google Sans"/>
            <w:color w:val="0000ee"/>
            <w:sz w:val="24"/>
            <w:szCs w:val="24"/>
            <w:u w:val="single"/>
            <w:rtl w:val="0"/>
          </w:rPr>
          <w:t xml:space="preserve">https://www.findknowdo.com/news/01/08/2026/nscc-updates-universal-trade-capture-24x5-trading-expansion</w:t>
        </w:r>
      </w:hyperlink>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NSCC Risk Margin Component Guide - DTCC Learning Center, 2월 20, 2026에 액세스, </w:t>
      </w:r>
      <w:hyperlink r:id="rId34">
        <w:r w:rsidDel="00000000" w:rsidR="00000000" w:rsidRPr="00000000">
          <w:rPr>
            <w:rFonts w:ascii="Google Sans" w:cs="Google Sans" w:eastAsia="Google Sans" w:hAnsi="Google Sans"/>
            <w:color w:val="0000ee"/>
            <w:sz w:val="24"/>
            <w:szCs w:val="24"/>
            <w:u w:val="single"/>
            <w:rtl w:val="0"/>
          </w:rPr>
          <w:t xml:space="preserve">https://dtcclearning.com/documents/equities-clearing/nscc-risk-management/risk-management-nscc/3992-nscc-risk-margin-component-guide.html</w:t>
        </w:r>
      </w:hyperlink>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Trends and Challenges in Extending Stock Market Trading Hours - KOREA CAPITAL MARKET INSTITUTE, 2월 20, 2026에 액세스, </w:t>
      </w:r>
      <w:hyperlink r:id="rId35">
        <w:r w:rsidDel="00000000" w:rsidR="00000000" w:rsidRPr="00000000">
          <w:rPr>
            <w:rFonts w:ascii="Google Sans" w:cs="Google Sans" w:eastAsia="Google Sans" w:hAnsi="Google Sans"/>
            <w:color w:val="0000ee"/>
            <w:sz w:val="24"/>
            <w:szCs w:val="24"/>
            <w:u w:val="single"/>
            <w:rtl w:val="0"/>
          </w:rPr>
          <w:t xml:space="preserve">https://www.kcmi.re.kr/en/publications/pub_detail_view?syear=2025&amp;zcd=002001017&amp;zno=1878&amp;cno=6647</w:t>
        </w:r>
      </w:hyperlink>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Trends and Challenges in Extending Stock Market Trading Hours, 2월 20, 2026에 액세스, </w:t>
      </w:r>
      <w:hyperlink r:id="rId36">
        <w:r w:rsidDel="00000000" w:rsidR="00000000" w:rsidRPr="00000000">
          <w:rPr>
            <w:rFonts w:ascii="Google Sans" w:cs="Google Sans" w:eastAsia="Google Sans" w:hAnsi="Google Sans"/>
            <w:color w:val="0000ee"/>
            <w:sz w:val="24"/>
            <w:szCs w:val="24"/>
            <w:u w:val="single"/>
            <w:rtl w:val="0"/>
          </w:rPr>
          <w:t xml:space="preserve">https://www.kcmi.re.kr/common/downloadw?fid=28428&amp;fgu=002001&amp;fty=004003</w:t>
        </w:r>
      </w:hyperlink>
      <w:r w:rsidDel="00000000" w:rsidR="00000000" w:rsidRPr="00000000">
        <w:rPr>
          <w:rtl w:val="0"/>
        </w:rPr>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Nextrade help cut the 'Korea discount'? - East Asia Forum, 2월 20, 2026에 액세스, </w:t>
      </w:r>
      <w:hyperlink r:id="rId37">
        <w:r w:rsidDel="00000000" w:rsidR="00000000" w:rsidRPr="00000000">
          <w:rPr>
            <w:rFonts w:ascii="Google Sans" w:cs="Google Sans" w:eastAsia="Google Sans" w:hAnsi="Google Sans"/>
            <w:color w:val="0000ee"/>
            <w:sz w:val="24"/>
            <w:szCs w:val="24"/>
            <w:u w:val="single"/>
            <w:rtl w:val="0"/>
          </w:rPr>
          <w:t xml:space="preserve">https://eastasiaforum.org/2025/05/31/can-nextrade-help-cut-the-korea-discount/</w:t>
        </w:r>
      </w:hyperlink>
      <w:r w:rsidDel="00000000" w:rsidR="00000000" w:rsidRPr="00000000">
        <w:rPr>
          <w:rtl w:val="0"/>
        </w:rPr>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FSC Grants Final Approval to Nextrade for Operation of ATS Scheduled to be Launched on March 4 - Press Releases - Financial Services Commission, 2월 20, 2026에 액세스, </w:t>
      </w:r>
      <w:hyperlink r:id="rId38">
        <w:r w:rsidDel="00000000" w:rsidR="00000000" w:rsidRPr="00000000">
          <w:rPr>
            <w:rFonts w:ascii="Google Sans" w:cs="Google Sans" w:eastAsia="Google Sans" w:hAnsi="Google Sans"/>
            <w:color w:val="0000ee"/>
            <w:sz w:val="24"/>
            <w:szCs w:val="24"/>
            <w:u w:val="single"/>
            <w:rtl w:val="0"/>
          </w:rPr>
          <w:t xml:space="preserve">https://www.fsc.go.kr/eng/pr010101/83967</w:t>
        </w:r>
      </w:hyperlink>
      <w:r w:rsidDel="00000000" w:rsidR="00000000" w:rsidRPr="00000000">
        <w:rPr>
          <w:rtl w:val="0"/>
        </w:rPr>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KRX Plans 24-Hour Trading and Virtual Asset Products to Boost Crypto Market | Bitget News, 2월 20, 2026에 액세스, </w:t>
      </w:r>
      <w:hyperlink r:id="rId39">
        <w:r w:rsidDel="00000000" w:rsidR="00000000" w:rsidRPr="00000000">
          <w:rPr>
            <w:rFonts w:ascii="Google Sans" w:cs="Google Sans" w:eastAsia="Google Sans" w:hAnsi="Google Sans"/>
            <w:color w:val="0000ee"/>
            <w:sz w:val="24"/>
            <w:szCs w:val="24"/>
            <w:u w:val="single"/>
            <w:rtl w:val="0"/>
          </w:rPr>
          <w:t xml:space="preserve">https://www.bitget.com/news/detail/12560605129090</w:t>
        </w:r>
      </w:hyperlink>
      <w:r w:rsidDel="00000000" w:rsidR="00000000" w:rsidRPr="00000000">
        <w:rPr>
          <w:rtl w:val="0"/>
        </w:rPr>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Milestone for Global Market Infrastructure in Seoul - The World Federation of Exchanges, 2월 20, 2026에 액세스, </w:t>
      </w:r>
      <w:hyperlink r:id="rId40">
        <w:r w:rsidDel="00000000" w:rsidR="00000000" w:rsidRPr="00000000">
          <w:rPr>
            <w:rFonts w:ascii="Google Sans" w:cs="Google Sans" w:eastAsia="Google Sans" w:hAnsi="Google Sans"/>
            <w:color w:val="0000ee"/>
            <w:sz w:val="24"/>
            <w:szCs w:val="24"/>
            <w:u w:val="single"/>
            <w:rtl w:val="0"/>
          </w:rPr>
          <w:t xml:space="preserve">https://focus.world-exchanges.org/articles/krx-clearing</w:t>
        </w:r>
      </w:hyperlink>
      <w:r w:rsidDel="00000000" w:rsidR="00000000" w:rsidRPr="00000000">
        <w:rPr>
          <w:rtl w:val="0"/>
        </w:rPr>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KRX pushes for extended trading hours amid global 24-hour trading trend, 2월 20, 2026에 액세스, </w:t>
      </w:r>
      <w:hyperlink r:id="rId41">
        <w:r w:rsidDel="00000000" w:rsidR="00000000" w:rsidRPr="00000000">
          <w:rPr>
            <w:rFonts w:ascii="Google Sans" w:cs="Google Sans" w:eastAsia="Google Sans" w:hAnsi="Google Sans"/>
            <w:color w:val="0000ee"/>
            <w:sz w:val="24"/>
            <w:szCs w:val="24"/>
            <w:u w:val="single"/>
            <w:rtl w:val="0"/>
          </w:rPr>
          <w:t xml:space="preserve">https://www.koreatimes.co.kr/economy/20260116/krx-pushes-for-extended-trading-hours-amid-global-24-hour-trading-trend</w:t>
        </w:r>
      </w:hyperlink>
      <w:r w:rsidDel="00000000" w:rsidR="00000000" w:rsidRPr="00000000">
        <w:rPr>
          <w:rtl w:val="0"/>
        </w:rPr>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Page 35 - ERIC KIM, 2월 20, 2026에 액세스, </w:t>
      </w:r>
      <w:hyperlink r:id="rId42">
        <w:r w:rsidDel="00000000" w:rsidR="00000000" w:rsidRPr="00000000">
          <w:rPr>
            <w:rFonts w:ascii="Google Sans" w:cs="Google Sans" w:eastAsia="Google Sans" w:hAnsi="Google Sans"/>
            <w:color w:val="0000ee"/>
            <w:sz w:val="24"/>
            <w:szCs w:val="24"/>
            <w:u w:val="single"/>
            <w:rtl w:val="0"/>
          </w:rPr>
          <w:t xml:space="preserve">https://erickimphotography.com/page/35/?/project/the-city-of-angels/</w:t>
        </w:r>
      </w:hyperlink>
      <w:r w:rsidDel="00000000" w:rsidR="00000000" w:rsidRPr="00000000">
        <w:rPr>
          <w:rtl w:val="0"/>
        </w:rPr>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Technology Annual 2025 - Securities Finance Times, 2월 20, 2026에 액세스, </w:t>
      </w:r>
      <w:hyperlink r:id="rId43">
        <w:r w:rsidDel="00000000" w:rsidR="00000000" w:rsidRPr="00000000">
          <w:rPr>
            <w:rFonts w:ascii="Google Sans" w:cs="Google Sans" w:eastAsia="Google Sans" w:hAnsi="Google Sans"/>
            <w:color w:val="0000ee"/>
            <w:sz w:val="24"/>
            <w:szCs w:val="24"/>
            <w:u w:val="single"/>
            <w:rtl w:val="0"/>
          </w:rPr>
          <w:t xml:space="preserve">https://www.securitiesfinancetimes.com/sltimes/Tech%20Annual%202025.pdf</w:t>
        </w:r>
      </w:hyperlink>
      <w:r w:rsidDel="00000000" w:rsidR="00000000" w:rsidRPr="00000000">
        <w:rPr>
          <w:rtl w:val="0"/>
        </w:rPr>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Legal &amp; Regulatory - Legal Important Notices | DTCC, 2월 20, 2026에 액세스, </w:t>
      </w:r>
      <w:hyperlink r:id="rId44">
        <w:r w:rsidDel="00000000" w:rsidR="00000000" w:rsidRPr="00000000">
          <w:rPr>
            <w:rFonts w:ascii="Google Sans" w:cs="Google Sans" w:eastAsia="Google Sans" w:hAnsi="Google Sans"/>
            <w:color w:val="0000ee"/>
            <w:sz w:val="24"/>
            <w:szCs w:val="24"/>
            <w:u w:val="single"/>
            <w:rtl w:val="0"/>
          </w:rPr>
          <w:t xml:space="preserve">https://www.dtcc.com/legal/important-notices?business=clearing-services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focus.world-exchanges.org/articles/krx-clearing" TargetMode="External"/><Relationship Id="rId20" Type="http://schemas.openxmlformats.org/officeDocument/2006/relationships/hyperlink" Target="https://www.sifma.org/news/blog/extended-trading-hours-a-new-frontier-for-us-equity-markets" TargetMode="External"/><Relationship Id="rId42" Type="http://schemas.openxmlformats.org/officeDocument/2006/relationships/hyperlink" Target="https://erickimphotography.com/page/35/?/project/the-city-of-angels/" TargetMode="External"/><Relationship Id="rId41" Type="http://schemas.openxmlformats.org/officeDocument/2006/relationships/hyperlink" Target="https://www.koreatimes.co.kr/economy/20260116/krx-pushes-for-extended-trading-hours-amid-global-24-hour-trading-trend" TargetMode="External"/><Relationship Id="rId22" Type="http://schemas.openxmlformats.org/officeDocument/2006/relationships/hyperlink" Target="https://www.dtcc.com/-/media/Files/pdf/2026/1/7/A9689.pdf" TargetMode="External"/><Relationship Id="rId44" Type="http://schemas.openxmlformats.org/officeDocument/2006/relationships/hyperlink" Target="https://www.dtcc.com/legal/important-notices?business=clearing-services" TargetMode="External"/><Relationship Id="rId21" Type="http://schemas.openxmlformats.org/officeDocument/2006/relationships/hyperlink" Target="https://focus.world-exchanges.org/articles/future-us-listed-options" TargetMode="External"/><Relationship Id="rId43" Type="http://schemas.openxmlformats.org/officeDocument/2006/relationships/hyperlink" Target="https://www.securitiesfinancetimes.com/sltimes/Tech%20Annual%202025.pdf" TargetMode="External"/><Relationship Id="rId24" Type="http://schemas.openxmlformats.org/officeDocument/2006/relationships/hyperlink" Target="https://dtcclearning.com/products-and-services/equities-clearing/utc.html" TargetMode="External"/><Relationship Id="rId23" Type="http://schemas.openxmlformats.org/officeDocument/2006/relationships/hyperlink" Target="https://www.assetservicingtimes.com/assetservicesnews/clearingandsettlementarticle.php?article_id=1654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nsi.com/resource/fin/what-to-consider-when-implementing-an-overnight-trading-strategy-blog/" TargetMode="External"/><Relationship Id="rId26" Type="http://schemas.openxmlformats.org/officeDocument/2006/relationships/hyperlink" Target="https://www.dtcc.com/initiatives//Content/1-utc_faqs/1_utc-faq.htm" TargetMode="External"/><Relationship Id="rId25" Type="http://schemas.openxmlformats.org/officeDocument/2006/relationships/hyperlink" Target="https://dtcclearning.com/products-and-services/equities-clearing/utc/1807-utc-overview.html" TargetMode="External"/><Relationship Id="rId28" Type="http://schemas.openxmlformats.org/officeDocument/2006/relationships/hyperlink" Target="https://www.dtcc.com/globals/pdfs/2010/july/21/a7030" TargetMode="External"/><Relationship Id="rId27" Type="http://schemas.openxmlformats.org/officeDocument/2006/relationships/hyperlink" Target="https://www.dtcc.com/-/media/Files/Downloads/Transformation/dtcc-24x5-Executive-Summary.pdf" TargetMode="External"/><Relationship Id="rId5" Type="http://schemas.openxmlformats.org/officeDocument/2006/relationships/styles" Target="styles.xml"/><Relationship Id="rId6" Type="http://schemas.openxmlformats.org/officeDocument/2006/relationships/hyperlink" Target="https://www.financialstandard.com.au/news/apac-investors-push-for-24-hour-trading-in-us-markets-179810857" TargetMode="External"/><Relationship Id="rId29" Type="http://schemas.openxmlformats.org/officeDocument/2006/relationships/hyperlink" Target="https://www.dtcc.com/dtcctransformation/faqs" TargetMode="External"/><Relationship Id="rId7" Type="http://schemas.openxmlformats.org/officeDocument/2006/relationships/hyperlink" Target="https://www.dtcc.com/news/2025/december/04/dtcc-and-ey-share-insights-on-24x5-equity-trading" TargetMode="External"/><Relationship Id="rId8" Type="http://schemas.openxmlformats.org/officeDocument/2006/relationships/hyperlink" Target="https://www.dtcc.com/dtcctransformation/24x5" TargetMode="External"/><Relationship Id="rId31" Type="http://schemas.openxmlformats.org/officeDocument/2006/relationships/hyperlink" Target="https://www.schwab.com/learn/story/7-things-to-know-about-t1-settlement" TargetMode="External"/><Relationship Id="rId30" Type="http://schemas.openxmlformats.org/officeDocument/2006/relationships/hyperlink" Target="https://www.finra.org/investors/insights/understanding-settlement-cycles" TargetMode="External"/><Relationship Id="rId11" Type="http://schemas.openxmlformats.org/officeDocument/2006/relationships/hyperlink" Target="https://www.chainup.com/blog/crypto-matching-engine-guide/" TargetMode="External"/><Relationship Id="rId33" Type="http://schemas.openxmlformats.org/officeDocument/2006/relationships/hyperlink" Target="https://www.findknowdo.com/news/01/08/2026/nscc-updates-universal-trade-capture-24x5-trading-expansion" TargetMode="External"/><Relationship Id="rId10" Type="http://schemas.openxmlformats.org/officeDocument/2006/relationships/hyperlink" Target="https://www.dtcc.com/-/media/Files/Downloads/Transformation/theshiftto24x5trading.pdf" TargetMode="External"/><Relationship Id="rId32" Type="http://schemas.openxmlformats.org/officeDocument/2006/relationships/hyperlink" Target="https://www.jpmorgan.com/insights/securities-services/regulatory-solutions/us-t-plus-1securities-services-markets-faq" TargetMode="External"/><Relationship Id="rId13" Type="http://schemas.openxmlformats.org/officeDocument/2006/relationships/hyperlink" Target="https://www.dtcc.com/-/media/Files/pdf/2025/1/30/A9551.pdf" TargetMode="External"/><Relationship Id="rId35" Type="http://schemas.openxmlformats.org/officeDocument/2006/relationships/hyperlink" Target="https://www.kcmi.re.kr/en/publications/pub_detail_view?syear=2025&amp;zcd=002001017&amp;zno=1878&amp;cno=6647" TargetMode="External"/><Relationship Id="rId12" Type="http://schemas.openxmlformats.org/officeDocument/2006/relationships/hyperlink" Target="https://www.dtcc.com/-/media/Files/Downloads/Transformation/UTC-24-x-5-Extended-Trading-Hours.pdf" TargetMode="External"/><Relationship Id="rId34" Type="http://schemas.openxmlformats.org/officeDocument/2006/relationships/hyperlink" Target="https://dtcclearning.com/documents/equities-clearing/nscc-risk-management/risk-management-nscc/3992-nscc-risk-margin-component-guide.html" TargetMode="External"/><Relationship Id="rId15" Type="http://schemas.openxmlformats.org/officeDocument/2006/relationships/hyperlink" Target="https://www.dtcc.com/-/media/Files/Downloads/Transformation/Universal-Trade-Capture-FAQs.pdf" TargetMode="External"/><Relationship Id="rId37" Type="http://schemas.openxmlformats.org/officeDocument/2006/relationships/hyperlink" Target="https://eastasiaforum.org/2025/05/31/can-nextrade-help-cut-the-korea-discount/" TargetMode="External"/><Relationship Id="rId14" Type="http://schemas.openxmlformats.org/officeDocument/2006/relationships/hyperlink" Target="https://www.dtcc.com/news/2025/march/18/dtccs-nscc-to-increase-clearing-hours-to-support-extended-trading" TargetMode="External"/><Relationship Id="rId36" Type="http://schemas.openxmlformats.org/officeDocument/2006/relationships/hyperlink" Target="https://www.kcmi.re.kr/common/downloadw?fid=28428&amp;fgu=002001&amp;fty=004003" TargetMode="External"/><Relationship Id="rId17" Type="http://schemas.openxmlformats.org/officeDocument/2006/relationships/hyperlink" Target="https://financialit.net/news/trading-systems/dtccs-nscc-increase-clearing-hours-support-extended-trading" TargetMode="External"/><Relationship Id="rId39" Type="http://schemas.openxmlformats.org/officeDocument/2006/relationships/hyperlink" Target="https://www.bitget.com/news/detail/12560605129090" TargetMode="External"/><Relationship Id="rId16" Type="http://schemas.openxmlformats.org/officeDocument/2006/relationships/hyperlink" Target="https://www.dtcc.com/-/media/Files/pdf/2025/11/5/A9670.pdf" TargetMode="External"/><Relationship Id="rId38" Type="http://schemas.openxmlformats.org/officeDocument/2006/relationships/hyperlink" Target="https://www.fsc.go.kr/eng/pr010101/83967" TargetMode="External"/><Relationship Id="rId19" Type="http://schemas.openxmlformats.org/officeDocument/2006/relationships/hyperlink" Target="https://www.sifma.org/issues/market-structure/extended-trading-hours" TargetMode="External"/><Relationship Id="rId18" Type="http://schemas.openxmlformats.org/officeDocument/2006/relationships/hyperlink" Target="https://www.thetradenews.com/dtcc-unveils-industry-wide-testing-phase-for-us-equities-24-5-trad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