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한국거래소krx-현행-제도-및-시스템-심층-분석"/>
    <w:p>
      <w:pPr>
        <w:pStyle w:val="Heading1"/>
      </w:pPr>
      <w:r>
        <w:t xml:space="preserve">한국거래소(KRX) 현행 제도 및 시스템 심층 분석</w:t>
      </w:r>
    </w:p>
    <w:p>
      <w:pPr>
        <w:pStyle w:val="BlockText"/>
      </w:pPr>
      <w:r>
        <w:rPr>
          <w:b/>
          <w:bCs/>
        </w:rPr>
        <w:t xml:space="preserve">작성일:</w:t>
      </w:r>
      <w:r>
        <w:t xml:space="preserve"> </w:t>
      </w:r>
      <w:r>
        <w:t xml:space="preserve">2026년 3월 27일</w:t>
      </w:r>
      <w:r>
        <w:t xml:space="preserve"> </w:t>
      </w:r>
      <w:r>
        <w:rPr>
          <w:b/>
          <w:bCs/>
        </w:rPr>
        <w:t xml:space="preserve">목적:</w:t>
      </w:r>
      <w:r>
        <w:t xml:space="preserve"> </w:t>
      </w:r>
      <w:r>
        <w:t xml:space="preserve">KRX 현행 업무규정·시행세칙·핵심 시스템 인프라를 체계적으로 분석하고, 24시간 거래 전환 시 규정 개정 소요를 도출한다.</w:t>
      </w:r>
    </w:p>
    <w:p>
      <w:r>
        <w:pict>
          <v:rect style="width:0;height:1.5pt" o:hralign="center" o:hrstd="t" o:hr="t"/>
        </w:pict>
      </w:r>
    </w:p>
    <w:bookmarkStart w:id="9" w:name="기관-개요-및-시장-내-위상"/>
    <w:p>
      <w:pPr>
        <w:pStyle w:val="Heading2"/>
      </w:pPr>
      <w:r>
        <w:t xml:space="preserve">1. 기관 개요 및 시장 내 위상</w:t>
      </w:r>
    </w:p>
    <w:p>
      <w:pPr>
        <w:pStyle w:val="FirstParagraph"/>
      </w:pPr>
      <w:r>
        <w:t xml:space="preserve">한국거래소(Korea Exchange, KRX)는 「자본시장과 금융투자업에 관한 법률」에 의거하여 설립된 대한민국 유일의 정규 거래소로서, 유가증권시장(KOSPI)과 코스닥시장(KOSDAQ), 파생상품시장을 통합 운영하고 있다. KRX는 상장심사, 매매체결, 시장감시, 청산·결제에 이르는 증권거래의 전 생애주기(Full Lifecycle)를 관장하며, 2025년 기준 일평균 거래대금 약 20조 원 이상의 유동성을 처리하는 아시아 주요 거래소 중 하나이다.</w:t>
      </w:r>
    </w:p>
    <w:p>
      <w:pPr>
        <w:pStyle w:val="BodyText"/>
      </w:pPr>
      <w:r>
        <w:t xml:space="preserve">그러나 2025년 3월 넥스트레이드(Nextrade) 대체거래시스템(ATS) 출범으로 KRX의 독점적 지위가 사실상 해체되었으며, 이에 따라 KRX는 거래시간 확대 및 시스템 현대화를 가속화하고 있다. 본 보고서는 현행 KRX 업무규정 및 시행세칙을 기준으로 제도·시스템 현황을 분석하고, 24시간 거래 전환에 따른 규정 개정 소요를 체계적으로 정리한다.</w:t>
      </w:r>
    </w:p>
    <w:p>
      <w:r>
        <w:pict>
          <v:rect style="width:0;height:1.5pt" o:hralign="center" o:hrstd="t" o:hr="t"/>
        </w:pict>
      </w:r>
    </w:p>
    <w:bookmarkEnd w:id="9"/>
    <w:bookmarkStart w:id="22" w:name="현행-거래-제도"/>
    <w:p>
      <w:pPr>
        <w:pStyle w:val="Heading2"/>
      </w:pPr>
      <w:r>
        <w:t xml:space="preserve">2. 현행 거래 제도</w:t>
      </w:r>
    </w:p>
    <w:bookmarkStart w:id="10" w:name="시장-구분-및-거래-세션-구조"/>
    <w:p>
      <w:pPr>
        <w:pStyle w:val="Heading3"/>
      </w:pPr>
      <w:r>
        <w:t xml:space="preserve">2.1 시장 구분 및 거래 세션 구조</w:t>
      </w:r>
    </w:p>
    <w:p>
      <w:pPr>
        <w:pStyle w:val="FirstParagraph"/>
      </w:pPr>
      <w:r>
        <w:t xml:space="preserve">업무규정 제4조에 따르면, KRX 유가증권시장은 아래 7개 시장으로 구분된다.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시장 구분</w:t>
            </w:r>
          </w:p>
        </w:tc>
        <w:tc>
          <w:tcPr/>
          <w:p>
            <w:pPr>
              <w:pStyle w:val="Compact"/>
            </w:pPr>
            <w:r>
              <w:t xml:space="preserve">근거 조항</w:t>
            </w:r>
          </w:p>
        </w:tc>
        <w:tc>
          <w:tcPr/>
          <w:p>
            <w:pPr>
              <w:pStyle w:val="Compact"/>
            </w:pPr>
            <w:r>
              <w:t xml:space="preserve">비고</w:t>
            </w:r>
          </w:p>
        </w:tc>
      </w:tr>
      <w:tr>
        <w:tc>
          <w:tcPr/>
          <w:p>
            <w:pPr>
              <w:pStyle w:val="Compact"/>
            </w:pPr>
            <w:r>
              <w:t xml:space="preserve">주식시장</w:t>
            </w:r>
          </w:p>
        </w:tc>
        <w:tc>
          <w:tcPr/>
          <w:p>
            <w:pPr>
              <w:pStyle w:val="Compact"/>
            </w:pPr>
            <w:r>
              <w:t xml:space="preserve">제4조 제1항 제1호</w:t>
            </w:r>
          </w:p>
        </w:tc>
        <w:tc>
          <w:tcPr/>
          <w:p>
            <w:pPr>
              <w:pStyle w:val="Compact"/>
            </w:pPr>
            <w:r>
              <w:t xml:space="preserve">보통주·우선주 등</w:t>
            </w:r>
          </w:p>
        </w:tc>
      </w:tr>
      <w:tr>
        <w:tc>
          <w:tcPr/>
          <w:p>
            <w:pPr>
              <w:pStyle w:val="Compact"/>
            </w:pPr>
            <w:r>
              <w:t xml:space="preserve">ETF시장</w:t>
            </w:r>
          </w:p>
        </w:tc>
        <w:tc>
          <w:tcPr/>
          <w:p>
            <w:pPr>
              <w:pStyle w:val="Compact"/>
            </w:pPr>
            <w:r>
              <w:t xml:space="preserve">제4조 제1항 제2호</w:t>
            </w:r>
          </w:p>
        </w:tc>
        <w:tc>
          <w:tcPr/>
          <w:p>
            <w:pPr>
              <w:pStyle w:val="Compact"/>
            </w:pPr>
            <w:r>
              <w:t xml:space="preserve">상장지수펀드</w:t>
            </w:r>
          </w:p>
        </w:tc>
      </w:tr>
      <w:tr>
        <w:tc>
          <w:tcPr/>
          <w:p>
            <w:pPr>
              <w:pStyle w:val="Compact"/>
            </w:pPr>
            <w:r>
              <w:t xml:space="preserve">ETN시장</w:t>
            </w:r>
          </w:p>
        </w:tc>
        <w:tc>
          <w:tcPr/>
          <w:p>
            <w:pPr>
              <w:pStyle w:val="Compact"/>
            </w:pPr>
            <w:r>
              <w:t xml:space="preserve">제4조 제1항 제3호</w:t>
            </w:r>
          </w:p>
        </w:tc>
        <w:tc>
          <w:tcPr/>
          <w:p>
            <w:pPr>
              <w:pStyle w:val="Compact"/>
            </w:pPr>
            <w:r>
              <w:t xml:space="preserve">상장지수증권</w:t>
            </w:r>
          </w:p>
        </w:tc>
      </w:tr>
      <w:tr>
        <w:tc>
          <w:tcPr/>
          <w:p>
            <w:pPr>
              <w:pStyle w:val="Compact"/>
            </w:pPr>
            <w:r>
              <w:t xml:space="preserve">신주인수권증서시장</w:t>
            </w:r>
          </w:p>
        </w:tc>
        <w:tc>
          <w:tcPr/>
          <w:p>
            <w:pPr>
              <w:pStyle w:val="Compact"/>
            </w:pPr>
            <w:r>
              <w:t xml:space="preserve">제4조 제1항 제4호</w:t>
            </w:r>
          </w:p>
        </w:tc>
        <w:tc>
          <w:tcPr/>
          <w:p>
            <w:pPr>
              <w:pStyle w:val="Compact"/>
            </w:pPr>
            <w:r>
              <w:t xml:space="preserve">유상증자 관련</w:t>
            </w:r>
          </w:p>
        </w:tc>
      </w:tr>
      <w:tr>
        <w:tc>
          <w:tcPr/>
          <w:p>
            <w:pPr>
              <w:pStyle w:val="Compact"/>
            </w:pPr>
            <w:r>
              <w:t xml:space="preserve">ELW시장</w:t>
            </w:r>
          </w:p>
        </w:tc>
        <w:tc>
          <w:tcPr/>
          <w:p>
            <w:pPr>
              <w:pStyle w:val="Compact"/>
            </w:pPr>
            <w:r>
              <w:t xml:space="preserve">제4조 제1항 제5호</w:t>
            </w:r>
          </w:p>
        </w:tc>
        <w:tc>
          <w:tcPr/>
          <w:p>
            <w:pPr>
              <w:pStyle w:val="Compact"/>
            </w:pPr>
            <w:r>
              <w:t xml:space="preserve">주식워런트증권</w:t>
            </w:r>
          </w:p>
        </w:tc>
      </w:tr>
      <w:tr>
        <w:tc>
          <w:tcPr/>
          <w:p>
            <w:pPr>
              <w:pStyle w:val="Compact"/>
            </w:pPr>
            <w:r>
              <w:t xml:space="preserve">수익증권시장</w:t>
            </w:r>
          </w:p>
        </w:tc>
        <w:tc>
          <w:tcPr/>
          <w:p>
            <w:pPr>
              <w:pStyle w:val="Compact"/>
            </w:pPr>
            <w:r>
              <w:t xml:space="preserve">제4조 제1항 제6호</w:t>
            </w:r>
          </w:p>
        </w:tc>
        <w:tc>
          <w:tcPr/>
          <w:p>
            <w:pPr>
              <w:pStyle w:val="Compact"/>
            </w:pPr>
            <w:r>
              <w:t xml:space="preserve">폐쇄형 펀드 등</w:t>
            </w:r>
          </w:p>
        </w:tc>
      </w:tr>
      <w:tr>
        <w:tc>
          <w:tcPr/>
          <w:p>
            <w:pPr>
              <w:pStyle w:val="Compact"/>
            </w:pPr>
            <w:r>
              <w:t xml:space="preserve">채무증권시장</w:t>
            </w:r>
          </w:p>
        </w:tc>
        <w:tc>
          <w:tcPr/>
          <w:p>
            <w:pPr>
              <w:pStyle w:val="Compact"/>
            </w:pPr>
            <w:r>
              <w:t xml:space="preserve">제4조 제1항 제7호</w:t>
            </w:r>
          </w:p>
        </w:tc>
        <w:tc>
          <w:tcPr/>
          <w:p>
            <w:pPr>
              <w:pStyle w:val="Compact"/>
            </w:pPr>
            <w:r>
              <w:t xml:space="preserve">회사채·국채 등</w:t>
            </w:r>
          </w:p>
        </w:tc>
      </w:tr>
    </w:tbl>
    <w:p>
      <w:pPr>
        <w:pStyle w:val="BodyText"/>
      </w:pPr>
      <w:r>
        <w:t xml:space="preserve">제4조 제2항에 의거, 주식시장·ETF시장·ETN시장에는 정규시장 외에</w:t>
      </w:r>
      <w:r>
        <w:t xml:space="preserve"> </w:t>
      </w:r>
      <w:r>
        <w:rPr>
          <w:b/>
          <w:bCs/>
        </w:rPr>
        <w:t xml:space="preserve">시간외시장</w:t>
      </w:r>
      <w:r>
        <w:t xml:space="preserve">이 추가 운영된다. 시간외시장은 장개시전 시간외시장과 장종료후 시간외시장으로 구분되며, 정규시장에서 형성된 종가를 기준으로 거래가 이루어지는 시간외종가매매와 단일가매매 방식이 혼재한다.</w:t>
      </w:r>
    </w:p>
    <w:bookmarkEnd w:id="10"/>
    <w:bookmarkStart w:id="11" w:name="매매거래시간"/>
    <w:p>
      <w:pPr>
        <w:pStyle w:val="Heading3"/>
      </w:pPr>
      <w:r>
        <w:t xml:space="preserve">2.2 매매거래시간</w:t>
      </w:r>
    </w:p>
    <w:p>
      <w:pPr>
        <w:pStyle w:val="FirstParagraph"/>
      </w:pPr>
      <w:r>
        <w:t xml:space="preserve">업무규정 제4조 제3항 및 시행세칙에 따른 현행 매매거래시간 체계는 다음과 같다.</w:t>
      </w:r>
    </w:p>
    <w:tbl>
      <w:tblPr>
        <w:tblStyle w:val="Table"/>
        <w:tblW w:type="pct" w:w="5000"/>
        <w:tblLayout w:type="fixed"/>
        <w:tblLook w:firstRow="1" w:lastRow="0" w:firstColumn="0" w:lastColumn="0" w:noHBand="0" w:noVBand="0" w:val="0020"/>
      </w:tblPr>
      <w:tblGrid>
        <w:gridCol w:w="2562"/>
        <w:gridCol w:w="1397"/>
        <w:gridCol w:w="2562"/>
        <w:gridCol w:w="1397"/>
      </w:tblGrid>
      <w:tr>
        <w:trPr>
          <w:tblHeader w:val="on"/>
        </w:trPr>
        <w:tc>
          <w:tcPr/>
          <w:p>
            <w:pPr>
              <w:pStyle w:val="Compact"/>
            </w:pPr>
            <w:r>
              <w:t xml:space="preserve">세션 구분</w:t>
            </w:r>
          </w:p>
        </w:tc>
        <w:tc>
          <w:tcPr/>
          <w:p>
            <w:pPr>
              <w:pStyle w:val="Compact"/>
            </w:pPr>
            <w:r>
              <w:t xml:space="preserve">시간</w:t>
            </w:r>
          </w:p>
        </w:tc>
        <w:tc>
          <w:tcPr/>
          <w:p>
            <w:pPr>
              <w:pStyle w:val="Compact"/>
            </w:pPr>
            <w:r>
              <w:t xml:space="preserve">매매 방식</w:t>
            </w:r>
          </w:p>
        </w:tc>
        <w:tc>
          <w:tcPr/>
          <w:p>
            <w:pPr>
              <w:pStyle w:val="Compact"/>
            </w:pPr>
            <w:r>
              <w:t xml:space="preserve">비고</w:t>
            </w:r>
          </w:p>
        </w:tc>
      </w:tr>
      <w:tr>
        <w:tc>
          <w:tcPr/>
          <w:p>
            <w:pPr>
              <w:pStyle w:val="Compact"/>
            </w:pPr>
            <w:r>
              <w:rPr>
                <w:b/>
                <w:bCs/>
              </w:rPr>
              <w:t xml:space="preserve">장개시전 시간외시장</w:t>
            </w:r>
          </w:p>
        </w:tc>
        <w:tc>
          <w:tcPr/>
          <w:p>
            <w:pPr>
              <w:pStyle w:val="Compact"/>
            </w:pPr>
            <w:r>
              <w:t xml:space="preserve">08:00 ~ 09:00</w:t>
            </w:r>
          </w:p>
        </w:tc>
        <w:tc>
          <w:tcPr/>
          <w:p>
            <w:pPr>
              <w:pStyle w:val="Compact"/>
            </w:pPr>
            <w:r>
              <w:t xml:space="preserve">시간외종가매매(08:30~08:40)</w:t>
            </w:r>
          </w:p>
        </w:tc>
        <w:tc>
          <w:tcPr/>
          <w:p>
            <w:pPr>
              <w:pStyle w:val="Compact"/>
            </w:pPr>
            <w:r>
              <w:t xml:space="preserve">전일 종가 기준</w:t>
            </w:r>
          </w:p>
        </w:tc>
      </w:tr>
      <w:tr>
        <w:tc>
          <w:tcPr/>
          <w:p>
            <w:pPr>
              <w:pStyle w:val="Compact"/>
            </w:pPr>
            <w:r>
              <w:rPr>
                <w:b/>
                <w:bCs/>
              </w:rPr>
              <w:t xml:space="preserve">정규시장</w:t>
            </w:r>
          </w:p>
        </w:tc>
        <w:tc>
          <w:tcPr/>
          <w:p>
            <w:pPr>
              <w:pStyle w:val="Compact"/>
            </w:pPr>
            <w:r>
              <w:t xml:space="preserve">09:00 ~ 15:30</w:t>
            </w:r>
          </w:p>
        </w:tc>
        <w:tc>
          <w:tcPr/>
          <w:p>
            <w:pPr>
              <w:pStyle w:val="Compact"/>
            </w:pPr>
            <w:r>
              <w:t xml:space="preserve">접속매매(복수가격매매) + 개장/폐장 단일가매매</w:t>
            </w:r>
          </w:p>
        </w:tc>
        <w:tc>
          <w:tcPr/>
          <w:p>
            <w:pPr>
              <w:pStyle w:val="Compact"/>
            </w:pPr>
            <w:r>
              <w:t xml:space="preserve">6시간 30분 운영</w:t>
            </w:r>
          </w:p>
        </w:tc>
      </w:tr>
      <w:tr>
        <w:tc>
          <w:tcPr/>
          <w:p>
            <w:pPr>
              <w:pStyle w:val="Compact"/>
            </w:pPr>
            <w:r>
              <w:rPr>
                <w:b/>
                <w:bCs/>
              </w:rPr>
              <w:t xml:space="preserve">장종료후 시간외시장</w:t>
            </w:r>
          </w:p>
        </w:tc>
        <w:tc>
          <w:tcPr/>
          <w:p>
            <w:pPr>
              <w:pStyle w:val="Compact"/>
            </w:pPr>
            <w:r>
              <w:t xml:space="preserve">15:40 ~ 18:00</w:t>
            </w:r>
          </w:p>
        </w:tc>
        <w:tc>
          <w:tcPr/>
          <w:p>
            <w:pPr>
              <w:pStyle w:val="Compact"/>
            </w:pPr>
            <w:r>
              <w:t xml:space="preserve">시간외종가매매(15:40~16:00), 시간외단일가매매(16:00~18:00)</w:t>
            </w:r>
          </w:p>
        </w:tc>
        <w:tc>
          <w:tcPr/>
          <w:p>
            <w:pPr>
              <w:pStyle w:val="Compact"/>
            </w:pPr>
            <w:r>
              <w:t xml:space="preserve">당일 종가 기준</w:t>
            </w:r>
          </w:p>
        </w:tc>
      </w:tr>
    </w:tbl>
    <w:p>
      <w:pPr>
        <w:pStyle w:val="BodyText"/>
      </w:pPr>
      <w:r>
        <w:t xml:space="preserve">시행세칙에 따르면 호가접수는 장개시 30분 전인</w:t>
      </w:r>
      <w:r>
        <w:t xml:space="preserve"> </w:t>
      </w:r>
      <w:r>
        <w:rPr>
          <w:b/>
          <w:bCs/>
        </w:rPr>
        <w:t xml:space="preserve">08:30</w:t>
      </w:r>
      <w:r>
        <w:t xml:space="preserve">부터 가능하며, 정규시장 종료 시각인 15:30까지 접수된다. 정규시장 개시 시에는 동시호가(단일가매매)가 실시되며, 15:20부터 15:30까지 장종료 동시호가가 진행된다.</w:t>
      </w:r>
    </w:p>
    <w:p>
      <w:pPr>
        <w:pStyle w:val="BodyText"/>
      </w:pPr>
      <w:r>
        <w:t xml:space="preserve">현행 체계의 핵심적 특징은</w:t>
      </w:r>
      <w:r>
        <w:t xml:space="preserve"> </w:t>
      </w:r>
      <w:r>
        <w:rPr>
          <w:b/>
          <w:bCs/>
        </w:rPr>
        <w:t xml:space="preserve">세션 경계(Session Boundary)</w:t>
      </w:r>
      <w:r>
        <w:t xml:space="preserve">가 명확하다는 것이다. 정규시장과 시간외시장 사이에는 10분의 공백(15:30~15:40)이 존재하며, 정규시장에서 미체결된 주문은 시간외시장으로 자동 이월되지 않는다.</w:t>
      </w:r>
    </w:p>
    <w:bookmarkEnd w:id="11"/>
    <w:bookmarkStart w:id="15" w:name="호가의-종류-및-체결-메커니즘"/>
    <w:p>
      <w:pPr>
        <w:pStyle w:val="Heading3"/>
      </w:pPr>
      <w:r>
        <w:t xml:space="preserve">2.3 호가의 종류 및 체결 메커니즘</w:t>
      </w:r>
    </w:p>
    <w:bookmarkStart w:id="12" w:name="호가-종류"/>
    <w:p>
      <w:pPr>
        <w:pStyle w:val="Heading4"/>
      </w:pPr>
      <w:r>
        <w:t xml:space="preserve">호가 종류</w:t>
      </w:r>
    </w:p>
    <w:p>
      <w:pPr>
        <w:pStyle w:val="FirstParagraph"/>
      </w:pPr>
      <w:r>
        <w:t xml:space="preserve">업무규정 제2조 제4항에서 정의하는 호가 종류는 총 8가지이다.</w:t>
      </w:r>
    </w:p>
    <w:tbl>
      <w:tblPr>
        <w:tblStyle w:val="Table"/>
        <w:tblW w:type="pct" w:w="5000"/>
        <w:tblLayout w:type="fixed"/>
        <w:tblLook w:firstRow="1" w:lastRow="0" w:firstColumn="0" w:lastColumn="0" w:noHBand="0" w:noVBand="0" w:val="0020"/>
      </w:tblPr>
      <w:tblGrid>
        <w:gridCol w:w="3111"/>
        <w:gridCol w:w="1697"/>
        <w:gridCol w:w="3111"/>
      </w:tblGrid>
      <w:tr>
        <w:trPr>
          <w:tblHeader w:val="on"/>
        </w:trPr>
        <w:tc>
          <w:tcPr/>
          <w:p>
            <w:pPr>
              <w:pStyle w:val="Compact"/>
            </w:pPr>
            <w:r>
              <w:t xml:space="preserve">호가 종류</w:t>
            </w:r>
          </w:p>
        </w:tc>
        <w:tc>
          <w:tcPr/>
          <w:p>
            <w:pPr>
              <w:pStyle w:val="Compact"/>
            </w:pPr>
            <w:r>
              <w:t xml:space="preserve">설명</w:t>
            </w:r>
          </w:p>
        </w:tc>
        <w:tc>
          <w:tcPr/>
          <w:p>
            <w:pPr>
              <w:pStyle w:val="Compact"/>
            </w:pPr>
            <w:r>
              <w:t xml:space="preserve">신설 시기</w:t>
            </w:r>
          </w:p>
        </w:tc>
      </w:tr>
      <w:tr>
        <w:tc>
          <w:tcPr/>
          <w:p>
            <w:pPr>
              <w:pStyle w:val="Compact"/>
            </w:pPr>
            <w:r>
              <w:t xml:space="preserve">지정가</w:t>
            </w:r>
          </w:p>
        </w:tc>
        <w:tc>
          <w:tcPr/>
          <w:p>
            <w:pPr>
              <w:pStyle w:val="Compact"/>
            </w:pPr>
            <w:r>
              <w:t xml:space="preserve">지정한 가격 또는 그보다 유리한 가격으로 체결</w:t>
            </w:r>
          </w:p>
        </w:tc>
        <w:tc>
          <w:tcPr/>
          <w:p>
            <w:pPr>
              <w:pStyle w:val="Compact"/>
            </w:pPr>
            <w:r>
              <w:t xml:space="preserve">기존</w:t>
            </w:r>
          </w:p>
        </w:tc>
      </w:tr>
      <w:tr>
        <w:tc>
          <w:tcPr/>
          <w:p>
            <w:pPr>
              <w:pStyle w:val="Compact"/>
            </w:pPr>
            <w:r>
              <w:t xml:space="preserve">시장가</w:t>
            </w:r>
          </w:p>
        </w:tc>
        <w:tc>
          <w:tcPr/>
          <w:p>
            <w:pPr>
              <w:pStyle w:val="Compact"/>
            </w:pPr>
            <w:r>
              <w:t xml:space="preserve">가격을 지정하지 않고 시장 최우선 가격으로 체결</w:t>
            </w:r>
          </w:p>
        </w:tc>
        <w:tc>
          <w:tcPr/>
          <w:p>
            <w:pPr>
              <w:pStyle w:val="Compact"/>
            </w:pPr>
            <w:r>
              <w:t xml:space="preserve">기존</w:t>
            </w:r>
          </w:p>
        </w:tc>
      </w:tr>
      <w:tr>
        <w:tc>
          <w:tcPr/>
          <w:p>
            <w:pPr>
              <w:pStyle w:val="Compact"/>
            </w:pPr>
            <w:r>
              <w:t xml:space="preserve">조건부지정가</w:t>
            </w:r>
          </w:p>
        </w:tc>
        <w:tc>
          <w:tcPr/>
          <w:p>
            <w:pPr>
              <w:pStyle w:val="Compact"/>
            </w:pPr>
            <w:r>
              <w:t xml:space="preserve">지정가로 접수 후 미체결분이 장종료 시 시장가로 전환</w:t>
            </w:r>
          </w:p>
        </w:tc>
        <w:tc>
          <w:tcPr/>
          <w:p>
            <w:pPr>
              <w:pStyle w:val="Compact"/>
            </w:pPr>
            <w:r>
              <w:t xml:space="preserve">기존</w:t>
            </w:r>
          </w:p>
        </w:tc>
      </w:tr>
      <w:tr>
        <w:tc>
          <w:tcPr/>
          <w:p>
            <w:pPr>
              <w:pStyle w:val="Compact"/>
            </w:pPr>
            <w:r>
              <w:t xml:space="preserve">최유리지정가</w:t>
            </w:r>
          </w:p>
        </w:tc>
        <w:tc>
          <w:tcPr/>
          <w:p>
            <w:pPr>
              <w:pStyle w:val="Compact"/>
            </w:pPr>
            <w:r>
              <w:t xml:space="preserve">접수 시 상대방 최우선호가 가격으로 지정가 전환</w:t>
            </w:r>
          </w:p>
        </w:tc>
        <w:tc>
          <w:tcPr/>
          <w:p>
            <w:pPr>
              <w:pStyle w:val="Compact"/>
            </w:pPr>
            <w:r>
              <w:t xml:space="preserve">기존</w:t>
            </w:r>
          </w:p>
        </w:tc>
      </w:tr>
      <w:tr>
        <w:tc>
          <w:tcPr/>
          <w:p>
            <w:pPr>
              <w:pStyle w:val="Compact"/>
            </w:pPr>
            <w:r>
              <w:t xml:space="preserve">최우선지정가</w:t>
            </w:r>
          </w:p>
        </w:tc>
        <w:tc>
          <w:tcPr/>
          <w:p>
            <w:pPr>
              <w:pStyle w:val="Compact"/>
            </w:pPr>
            <w:r>
              <w:t xml:space="preserve">접수 시 자기 측 최우선호가 가격으로 지정가 전환</w:t>
            </w:r>
          </w:p>
        </w:tc>
        <w:tc>
          <w:tcPr/>
          <w:p>
            <w:pPr>
              <w:pStyle w:val="Compact"/>
            </w:pPr>
            <w:r>
              <w:t xml:space="preserve">기존</w:t>
            </w:r>
          </w:p>
        </w:tc>
      </w:tr>
      <w:tr>
        <w:tc>
          <w:tcPr/>
          <w:p>
            <w:pPr>
              <w:pStyle w:val="Compact"/>
            </w:pPr>
            <w:r>
              <w:t xml:space="preserve">경쟁대량매매</w:t>
            </w:r>
          </w:p>
        </w:tc>
        <w:tc>
          <w:tcPr/>
          <w:p>
            <w:pPr>
              <w:pStyle w:val="Compact"/>
            </w:pPr>
            <w:r>
              <w:t xml:space="preserve">대량 물량의 협의 매매</w:t>
            </w:r>
          </w:p>
        </w:tc>
        <w:tc>
          <w:tcPr/>
          <w:p>
            <w:pPr>
              <w:pStyle w:val="Compact"/>
            </w:pPr>
            <w:r>
              <w:t xml:space="preserve">기존</w:t>
            </w:r>
          </w:p>
        </w:tc>
      </w:tr>
      <w:tr>
        <w:tc>
          <w:tcPr/>
          <w:p>
            <w:pPr>
              <w:pStyle w:val="Compact"/>
            </w:pPr>
            <w:r>
              <w:rPr>
                <w:b/>
                <w:bCs/>
              </w:rPr>
              <w:t xml:space="preserve">중간가</w:t>
            </w:r>
          </w:p>
        </w:tc>
        <w:tc>
          <w:tcPr/>
          <w:p>
            <w:pPr>
              <w:pStyle w:val="Compact"/>
            </w:pPr>
            <w:r>
              <w:t xml:space="preserve">최우선 매수·매도호가 중간 가격으로 체결</w:t>
            </w:r>
          </w:p>
        </w:tc>
        <w:tc>
          <w:tcPr/>
          <w:p>
            <w:pPr>
              <w:pStyle w:val="Compact"/>
            </w:pPr>
            <w:r>
              <w:rPr>
                <w:b/>
                <w:bCs/>
              </w:rPr>
              <w:t xml:space="preserve">2025.2.5 신설</w:t>
            </w:r>
          </w:p>
        </w:tc>
      </w:tr>
      <w:tr>
        <w:tc>
          <w:tcPr/>
          <w:p>
            <w:pPr>
              <w:pStyle w:val="Compact"/>
            </w:pPr>
            <w:r>
              <w:rPr>
                <w:b/>
                <w:bCs/>
              </w:rPr>
              <w:t xml:space="preserve">스톱지정가</w:t>
            </w:r>
          </w:p>
        </w:tc>
        <w:tc>
          <w:tcPr/>
          <w:p>
            <w:pPr>
              <w:pStyle w:val="Compact"/>
            </w:pPr>
            <w:r>
              <w:t xml:space="preserve">지정한 조건가격 도달 시 활성화되는 지정가 주문</w:t>
            </w:r>
          </w:p>
        </w:tc>
        <w:tc>
          <w:tcPr/>
          <w:p>
            <w:pPr>
              <w:pStyle w:val="Compact"/>
            </w:pPr>
            <w:r>
              <w:rPr>
                <w:b/>
                <w:bCs/>
              </w:rPr>
              <w:t xml:space="preserve">2025.2.5 신설</w:t>
            </w:r>
          </w:p>
        </w:tc>
      </w:tr>
    </w:tbl>
    <w:p>
      <w:pPr>
        <w:pStyle w:val="BodyText"/>
      </w:pPr>
      <w:r>
        <w:t xml:space="preserve">2025년 2월 5일 신설된 중간가 호가와 스톱지정가 호가는 글로벌 거래소의 주문 유형을 벤치마킹한 것으로, 특히 스톱지정가는 알고리즘거래 및 리스크 관리 수요에 대응한 것이다.</w:t>
      </w:r>
    </w:p>
    <w:bookmarkEnd w:id="12"/>
    <w:bookmarkStart w:id="13" w:name="체결-메커니즘"/>
    <w:p>
      <w:pPr>
        <w:pStyle w:val="Heading4"/>
      </w:pPr>
      <w:r>
        <w:t xml:space="preserve">체결 메커니즘</w:t>
      </w:r>
    </w:p>
    <w:p>
      <w:pPr>
        <w:pStyle w:val="FirstParagraph"/>
      </w:pPr>
      <w:r>
        <w:t xml:space="preserve">매매체결은 크게 두 가지 방식으로 운영된다.</w:t>
      </w:r>
    </w:p>
    <w:p>
      <w:pPr>
        <w:numPr>
          <w:ilvl w:val="0"/>
          <w:numId w:val="1001"/>
        </w:numPr>
      </w:pPr>
      <w:r>
        <w:rPr>
          <w:b/>
          <w:bCs/>
        </w:rPr>
        <w:t xml:space="preserve">단일가매매(제23조):</w:t>
      </w:r>
      <w:r>
        <w:t xml:space="preserve"> </w:t>
      </w:r>
      <w:r>
        <w:t xml:space="preserve">일정 시간 동안 접수된 호가를 동시에 대조하여 단일 가격으로 체결한다. 개장 동시호가, 폐장 동시호가, VI 발동 시 적용된다. 단일가매매에는</w:t>
      </w:r>
      <w:r>
        <w:t xml:space="preserve"> </w:t>
      </w:r>
      <w:r>
        <w:rPr>
          <w:b/>
          <w:bCs/>
        </w:rPr>
        <w:t xml:space="preserve">무작위 종료(Random-End) 메커니즘</w:t>
      </w:r>
      <w:r>
        <w:t xml:space="preserve">이 적용되어, 예정 종료 시각 전후 일정 시간(최대 30초) 내에서 무작위로 체결 시점이 결정된다. 이는 종료 시점을 노린 시세 조종을 방지하기 위함이다.</w:t>
      </w:r>
    </w:p>
    <w:p>
      <w:pPr>
        <w:numPr>
          <w:ilvl w:val="0"/>
          <w:numId w:val="1001"/>
        </w:numPr>
      </w:pPr>
      <w:r>
        <w:rPr>
          <w:b/>
          <w:bCs/>
        </w:rPr>
        <w:t xml:space="preserve">복수가격매매(접속매매, 제24조):</w:t>
      </w:r>
      <w:r>
        <w:t xml:space="preserve"> </w:t>
      </w:r>
      <w:r>
        <w:t xml:space="preserve">정규시장 중 연속적으로 호가를 대조하여 가격우선·시간우선 원칙에 따라 체결한다.</w:t>
      </w:r>
    </w:p>
    <w:bookmarkEnd w:id="13"/>
    <w:bookmarkStart w:id="14" w:name="호가가격단위"/>
    <w:p>
      <w:pPr>
        <w:pStyle w:val="Heading4"/>
      </w:pPr>
      <w:r>
        <w:t xml:space="preserve">호가가격단위</w:t>
      </w:r>
    </w:p>
    <w:p>
      <w:pPr>
        <w:pStyle w:val="FirstParagraph"/>
      </w:pPr>
      <w:r>
        <w:t xml:space="preserve">시행세칙에 따른 호가가격단위는 주가 수준에 따라 7단계로 세분화되어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주가 범위</w:t>
            </w:r>
          </w:p>
        </w:tc>
        <w:tc>
          <w:tcPr/>
          <w:p>
            <w:pPr>
              <w:pStyle w:val="Compact"/>
            </w:pPr>
            <w:r>
              <w:t xml:space="preserve">호가가격단위</w:t>
            </w:r>
          </w:p>
        </w:tc>
      </w:tr>
      <w:tr>
        <w:tc>
          <w:tcPr/>
          <w:p>
            <w:pPr>
              <w:pStyle w:val="Compact"/>
            </w:pPr>
            <w:r>
              <w:t xml:space="preserve">1,000원 미만</w:t>
            </w:r>
          </w:p>
        </w:tc>
        <w:tc>
          <w:tcPr/>
          <w:p>
            <w:pPr>
              <w:pStyle w:val="Compact"/>
            </w:pPr>
            <w:r>
              <w:t xml:space="preserve">1원</w:t>
            </w:r>
          </w:p>
        </w:tc>
      </w:tr>
      <w:tr>
        <w:tc>
          <w:tcPr/>
          <w:p>
            <w:pPr>
              <w:pStyle w:val="Compact"/>
            </w:pPr>
            <w:r>
              <w:t xml:space="preserve">1,000원 이상 ~ 5,000원 미만</w:t>
            </w:r>
          </w:p>
        </w:tc>
        <w:tc>
          <w:tcPr/>
          <w:p>
            <w:pPr>
              <w:pStyle w:val="Compact"/>
            </w:pPr>
            <w:r>
              <w:t xml:space="preserve">5원</w:t>
            </w:r>
          </w:p>
        </w:tc>
      </w:tr>
      <w:tr>
        <w:tc>
          <w:tcPr/>
          <w:p>
            <w:pPr>
              <w:pStyle w:val="Compact"/>
            </w:pPr>
            <w:r>
              <w:t xml:space="preserve">5,000원 이상 ~ 10,000원 미만</w:t>
            </w:r>
          </w:p>
        </w:tc>
        <w:tc>
          <w:tcPr/>
          <w:p>
            <w:pPr>
              <w:pStyle w:val="Compact"/>
            </w:pPr>
            <w:r>
              <w:t xml:space="preserve">10원</w:t>
            </w:r>
          </w:p>
        </w:tc>
      </w:tr>
      <w:tr>
        <w:tc>
          <w:tcPr/>
          <w:p>
            <w:pPr>
              <w:pStyle w:val="Compact"/>
            </w:pPr>
            <w:r>
              <w:t xml:space="preserve">10,000원 이상 ~ 50,000원 미만</w:t>
            </w:r>
          </w:p>
        </w:tc>
        <w:tc>
          <w:tcPr/>
          <w:p>
            <w:pPr>
              <w:pStyle w:val="Compact"/>
            </w:pPr>
            <w:r>
              <w:t xml:space="preserve">50원</w:t>
            </w:r>
          </w:p>
        </w:tc>
      </w:tr>
      <w:tr>
        <w:tc>
          <w:tcPr/>
          <w:p>
            <w:pPr>
              <w:pStyle w:val="Compact"/>
            </w:pPr>
            <w:r>
              <w:t xml:space="preserve">50,000원 이상 ~ 100,000원 미만</w:t>
            </w:r>
          </w:p>
        </w:tc>
        <w:tc>
          <w:tcPr/>
          <w:p>
            <w:pPr>
              <w:pStyle w:val="Compact"/>
            </w:pPr>
            <w:r>
              <w:t xml:space="preserve">100원</w:t>
            </w:r>
          </w:p>
        </w:tc>
      </w:tr>
      <w:tr>
        <w:tc>
          <w:tcPr/>
          <w:p>
            <w:pPr>
              <w:pStyle w:val="Compact"/>
            </w:pPr>
            <w:r>
              <w:t xml:space="preserve">100,000원 이상 ~ 500,000원 미만</w:t>
            </w:r>
          </w:p>
        </w:tc>
        <w:tc>
          <w:tcPr/>
          <w:p>
            <w:pPr>
              <w:pStyle w:val="Compact"/>
            </w:pPr>
            <w:r>
              <w:t xml:space="preserve">500원</w:t>
            </w:r>
          </w:p>
        </w:tc>
      </w:tr>
      <w:tr>
        <w:tc>
          <w:tcPr/>
          <w:p>
            <w:pPr>
              <w:pStyle w:val="Compact"/>
            </w:pPr>
            <w:r>
              <w:t xml:space="preserve">500,000원 이상</w:t>
            </w:r>
          </w:p>
        </w:tc>
        <w:tc>
          <w:tcPr/>
          <w:p>
            <w:pPr>
              <w:pStyle w:val="Compact"/>
            </w:pPr>
            <w:r>
              <w:t xml:space="preserve">1,000원</w:t>
            </w:r>
          </w:p>
        </w:tc>
      </w:tr>
    </w:tbl>
    <w:bookmarkEnd w:id="14"/>
    <w:bookmarkEnd w:id="15"/>
    <w:bookmarkStart w:id="20" w:name="가격제한폭-및-시장안정장치"/>
    <w:p>
      <w:pPr>
        <w:pStyle w:val="Heading3"/>
      </w:pPr>
      <w:r>
        <w:t xml:space="preserve">2.4 가격제한폭 및 시장안정장치</w:t>
      </w:r>
    </w:p>
    <w:bookmarkStart w:id="16" w:name="가격제한폭-제20조"/>
    <w:p>
      <w:pPr>
        <w:pStyle w:val="Heading4"/>
      </w:pPr>
      <w:r>
        <w:t xml:space="preserve">가격제한폭 (제20조)</w:t>
      </w:r>
    </w:p>
    <w:p>
      <w:pPr>
        <w:pStyle w:val="FirstParagraph"/>
      </w:pPr>
      <w:r>
        <w:t xml:space="preserve">현행 가격제한폭은 기준가격(전일 종가) 대비</w:t>
      </w:r>
      <w:r>
        <w:t xml:space="preserve"> </w:t>
      </w:r>
      <w:r>
        <w:rPr>
          <w:b/>
          <w:bCs/>
        </w:rPr>
        <w:t xml:space="preserve">상하 ±30%</w:t>
      </w:r>
      <w:r>
        <w:t xml:space="preserve">이다. 이는 2015년 6월 ±15%에서 확대된 것으로, 시장의 가격 발견 기능 강화를 목적으로 한다.</w:t>
      </w:r>
    </w:p>
    <w:bookmarkEnd w:id="16"/>
    <w:bookmarkStart w:id="17" w:name="circuit-breaker-제25조"/>
    <w:p>
      <w:pPr>
        <w:pStyle w:val="Heading4"/>
      </w:pPr>
      <w:r>
        <w:t xml:space="preserve">Circuit Breaker (제25조)</w:t>
      </w:r>
    </w:p>
    <w:p>
      <w:pPr>
        <w:pStyle w:val="FirstParagraph"/>
      </w:pPr>
      <w:r>
        <w:t xml:space="preserve">KOSPI 지수가 전일 대비 일정 비율 이상 하락할 경우 시장 전체의 매매거래를 일시 중단하는 제도이다.</w:t>
      </w:r>
    </w:p>
    <w:tbl>
      <w:tblPr>
        <w:tblStyle w:val="Table"/>
        <w:tblW w:type="pct" w:w="5000"/>
        <w:tblLayout w:type="fixed"/>
        <w:tblLook w:firstRow="1" w:lastRow="0" w:firstColumn="0" w:lastColumn="0" w:noHBand="0" w:noVBand="0" w:val="0020"/>
      </w:tblPr>
      <w:tblGrid>
        <w:gridCol w:w="1397"/>
        <w:gridCol w:w="2562"/>
        <w:gridCol w:w="2562"/>
        <w:gridCol w:w="1397"/>
      </w:tblGrid>
      <w:tr>
        <w:trPr>
          <w:tblHeader w:val="on"/>
        </w:trPr>
        <w:tc>
          <w:tcPr/>
          <w:p>
            <w:pPr>
              <w:pStyle w:val="Compact"/>
            </w:pPr>
            <w:r>
              <w:t xml:space="preserve">단계</w:t>
            </w:r>
          </w:p>
        </w:tc>
        <w:tc>
          <w:tcPr/>
          <w:p>
            <w:pPr>
              <w:pStyle w:val="Compact"/>
            </w:pPr>
            <w:r>
              <w:t xml:space="preserve">발동 요건</w:t>
            </w:r>
          </w:p>
        </w:tc>
        <w:tc>
          <w:tcPr/>
          <w:p>
            <w:pPr>
              <w:pStyle w:val="Compact"/>
            </w:pPr>
            <w:r>
              <w:t xml:space="preserve">중단 시간</w:t>
            </w:r>
          </w:p>
        </w:tc>
        <w:tc>
          <w:tcPr/>
          <w:p>
            <w:pPr>
              <w:pStyle w:val="Compact"/>
            </w:pPr>
            <w:r>
              <w:t xml:space="preserve">비고</w:t>
            </w:r>
          </w:p>
        </w:tc>
      </w:tr>
      <w:tr>
        <w:tc>
          <w:tcPr/>
          <w:p>
            <w:pPr>
              <w:pStyle w:val="Compact"/>
            </w:pPr>
            <w:r>
              <w:t xml:space="preserve">1단계</w:t>
            </w:r>
          </w:p>
        </w:tc>
        <w:tc>
          <w:tcPr/>
          <w:p>
            <w:pPr>
              <w:pStyle w:val="Compact"/>
            </w:pPr>
            <w:r>
              <w:t xml:space="preserve">KOSPI 전일 대비</w:t>
            </w:r>
            <w:r>
              <w:t xml:space="preserve"> </w:t>
            </w:r>
            <w:r>
              <w:rPr>
                <w:b/>
                <w:bCs/>
              </w:rPr>
              <w:t xml:space="preserve">8%</w:t>
            </w:r>
            <w:r>
              <w:t xml:space="preserve"> </w:t>
            </w:r>
            <w:r>
              <w:t xml:space="preserve">이상 하락, 1분간 지속</w:t>
            </w:r>
          </w:p>
        </w:tc>
        <w:tc>
          <w:tcPr/>
          <w:p>
            <w:pPr>
              <w:pStyle w:val="Compact"/>
            </w:pPr>
            <w:r>
              <w:rPr>
                <w:b/>
                <w:bCs/>
              </w:rPr>
              <w:t xml:space="preserve">20분</w:t>
            </w:r>
            <w:r>
              <w:t xml:space="preserve"> </w:t>
            </w:r>
            <w:r>
              <w:t xml:space="preserve">중단</w:t>
            </w:r>
          </w:p>
        </w:tc>
        <w:tc>
          <w:tcPr/>
          <w:p>
            <w:pPr>
              <w:pStyle w:val="Compact"/>
            </w:pPr>
            <w:r>
              <w:t xml:space="preserve">14:50 이후 미발동</w:t>
            </w:r>
          </w:p>
        </w:tc>
      </w:tr>
      <w:tr>
        <w:tc>
          <w:tcPr/>
          <w:p>
            <w:pPr>
              <w:pStyle w:val="Compact"/>
            </w:pPr>
            <w:r>
              <w:t xml:space="preserve">2단계</w:t>
            </w:r>
          </w:p>
        </w:tc>
        <w:tc>
          <w:tcPr/>
          <w:p>
            <w:pPr>
              <w:pStyle w:val="Compact"/>
            </w:pPr>
            <w:r>
              <w:t xml:space="preserve">KOSPI 전일 대비</w:t>
            </w:r>
            <w:r>
              <w:t xml:space="preserve"> </w:t>
            </w:r>
            <w:r>
              <w:rPr>
                <w:b/>
                <w:bCs/>
              </w:rPr>
              <w:t xml:space="preserve">15%</w:t>
            </w:r>
            <w:r>
              <w:t xml:space="preserve"> </w:t>
            </w:r>
            <w:r>
              <w:t xml:space="preserve">이상 하락, 1분간 지속</w:t>
            </w:r>
          </w:p>
        </w:tc>
        <w:tc>
          <w:tcPr/>
          <w:p>
            <w:pPr>
              <w:pStyle w:val="Compact"/>
            </w:pPr>
            <w:r>
              <w:rPr>
                <w:b/>
                <w:bCs/>
              </w:rPr>
              <w:t xml:space="preserve">20분</w:t>
            </w:r>
            <w:r>
              <w:t xml:space="preserve"> </w:t>
            </w:r>
            <w:r>
              <w:t xml:space="preserve">중단</w:t>
            </w:r>
          </w:p>
        </w:tc>
        <w:tc>
          <w:tcPr/>
          <w:p>
            <w:pPr>
              <w:pStyle w:val="Compact"/>
            </w:pPr>
            <w:r>
              <w:t xml:space="preserve">1단계 발동 후 적용</w:t>
            </w:r>
          </w:p>
        </w:tc>
      </w:tr>
      <w:tr>
        <w:tc>
          <w:tcPr/>
          <w:p>
            <w:pPr>
              <w:pStyle w:val="Compact"/>
            </w:pPr>
            <w:r>
              <w:t xml:space="preserve">3단계</w:t>
            </w:r>
          </w:p>
        </w:tc>
        <w:tc>
          <w:tcPr/>
          <w:p>
            <w:pPr>
              <w:pStyle w:val="Compact"/>
            </w:pPr>
            <w:r>
              <w:t xml:space="preserve">KOSPI 전일 대비</w:t>
            </w:r>
            <w:r>
              <w:t xml:space="preserve"> </w:t>
            </w:r>
            <w:r>
              <w:rPr>
                <w:b/>
                <w:bCs/>
              </w:rPr>
              <w:t xml:space="preserve">20%</w:t>
            </w:r>
            <w:r>
              <w:t xml:space="preserve"> </w:t>
            </w:r>
            <w:r>
              <w:t xml:space="preserve">이상 하락, 1분간 지속</w:t>
            </w:r>
          </w:p>
        </w:tc>
        <w:tc>
          <w:tcPr/>
          <w:p>
            <w:pPr>
              <w:pStyle w:val="Compact"/>
            </w:pPr>
            <w:r>
              <w:rPr>
                <w:b/>
                <w:bCs/>
              </w:rPr>
              <w:t xml:space="preserve">당일 매매거래 종결</w:t>
            </w:r>
          </w:p>
        </w:tc>
        <w:tc>
          <w:tcPr/>
          <w:p>
            <w:pPr>
              <w:pStyle w:val="Compact"/>
            </w:pPr>
            <w:r>
              <w:t xml:space="preserve">2단계 발동 후 적용</w:t>
            </w:r>
          </w:p>
        </w:tc>
      </w:tr>
    </w:tbl>
    <w:bookmarkEnd w:id="17"/>
    <w:bookmarkStart w:id="18" w:name="변동성-완화장치vi-제26조의2"/>
    <w:p>
      <w:pPr>
        <w:pStyle w:val="Heading4"/>
      </w:pPr>
      <w:r>
        <w:t xml:space="preserve">변동성 완화장치(VI, 제26조의2)</w:t>
      </w:r>
    </w:p>
    <w:p>
      <w:pPr>
        <w:pStyle w:val="FirstParagraph"/>
      </w:pPr>
      <w:r>
        <w:t xml:space="preserve">개별 종목 차원에서 급격한 가격 변동을 억제하기 위한 장치로, 정적VI와 동적VI로 구분된다.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VI 유형</w:t>
            </w:r>
          </w:p>
        </w:tc>
        <w:tc>
          <w:tcPr/>
          <w:p>
            <w:pPr>
              <w:pStyle w:val="Compact"/>
            </w:pPr>
            <w:r>
              <w:t xml:space="preserve">발동 기준</w:t>
            </w:r>
          </w:p>
        </w:tc>
        <w:tc>
          <w:tcPr/>
          <w:p>
            <w:pPr>
              <w:pStyle w:val="Compact"/>
            </w:pPr>
            <w:r>
              <w:t xml:space="preserve">코스피200 종목</w:t>
            </w:r>
          </w:p>
        </w:tc>
        <w:tc>
          <w:tcPr/>
          <w:p>
            <w:pPr>
              <w:pStyle w:val="Compact"/>
            </w:pPr>
            <w:r>
              <w:t xml:space="preserve">기타 종목</w:t>
            </w:r>
          </w:p>
        </w:tc>
        <w:tc>
          <w:tcPr/>
          <w:p>
            <w:pPr>
              <w:pStyle w:val="Compact"/>
            </w:pPr>
            <w:r>
              <w:t xml:space="preserve">장종료 단일가 시</w:t>
            </w:r>
          </w:p>
        </w:tc>
      </w:tr>
      <w:tr>
        <w:tc>
          <w:tcPr/>
          <w:p>
            <w:pPr>
              <w:pStyle w:val="Compact"/>
            </w:pPr>
            <w:r>
              <w:rPr>
                <w:b/>
                <w:bCs/>
              </w:rPr>
              <w:t xml:space="preserve">정적VI</w:t>
            </w:r>
          </w:p>
        </w:tc>
        <w:tc>
          <w:tcPr/>
          <w:p>
            <w:pPr>
              <w:pStyle w:val="Compact"/>
            </w:pPr>
            <w:r>
              <w:t xml:space="preserve">기준가격(당일 시가 등) 대비</w:t>
            </w:r>
          </w:p>
        </w:tc>
        <w:tc>
          <w:tcPr/>
          <w:p>
            <w:pPr>
              <w:pStyle w:val="Compact"/>
            </w:pPr>
            <w:r>
              <w:rPr>
                <w:b/>
                <w:bCs/>
              </w:rPr>
              <w:t xml:space="preserve">3%</w:t>
            </w:r>
          </w:p>
        </w:tc>
        <w:tc>
          <w:tcPr/>
          <w:p>
            <w:pPr>
              <w:pStyle w:val="Compact"/>
            </w:pPr>
            <w:r>
              <w:rPr>
                <w:b/>
                <w:bCs/>
              </w:rPr>
              <w:t xml:space="preserve">6%</w:t>
            </w:r>
          </w:p>
        </w:tc>
        <w:tc>
          <w:tcPr/>
          <w:p>
            <w:pPr>
              <w:pStyle w:val="Compact"/>
            </w:pPr>
            <w:r>
              <w:t xml:space="preserve">2% / 4%</w:t>
            </w:r>
          </w:p>
        </w:tc>
      </w:tr>
      <w:tr>
        <w:tc>
          <w:tcPr/>
          <w:p>
            <w:pPr>
              <w:pStyle w:val="Compact"/>
            </w:pPr>
            <w:r>
              <w:rPr>
                <w:b/>
                <w:bCs/>
              </w:rPr>
              <w:t xml:space="preserve">동적VI</w:t>
            </w:r>
          </w:p>
        </w:tc>
        <w:tc>
          <w:tcPr/>
          <w:p>
            <w:pPr>
              <w:pStyle w:val="Compact"/>
            </w:pPr>
            <w:r>
              <w:t xml:space="preserve">직전 체결가격 대비</w:t>
            </w:r>
          </w:p>
        </w:tc>
        <w:tc>
          <w:tcPr/>
          <w:p>
            <w:pPr>
              <w:pStyle w:val="Compact"/>
            </w:pPr>
            <w:r>
              <w:rPr>
                <w:b/>
                <w:bCs/>
              </w:rPr>
              <w:t xml:space="preserve">10%</w:t>
            </w:r>
          </w:p>
        </w:tc>
        <w:tc>
          <w:tcPr/>
          <w:p>
            <w:pPr>
              <w:pStyle w:val="Compact"/>
            </w:pPr>
            <w:r>
              <w:rPr>
                <w:b/>
                <w:bCs/>
              </w:rPr>
              <w:t xml:space="preserve">10%</w:t>
            </w:r>
          </w:p>
        </w:tc>
        <w:tc>
          <w:tcPr/>
          <w:p>
            <w:pPr>
              <w:pStyle w:val="Compact"/>
            </w:pPr>
            <w:r>
              <w:t xml:space="preserve">-</w:t>
            </w:r>
          </w:p>
        </w:tc>
      </w:tr>
    </w:tbl>
    <w:p>
      <w:pPr>
        <w:pStyle w:val="BodyText"/>
      </w:pPr>
      <w:r>
        <w:t xml:space="preserve">VI가 발동되면 해당 종목은</w:t>
      </w:r>
      <w:r>
        <w:t xml:space="preserve"> </w:t>
      </w:r>
      <w:r>
        <w:rPr>
          <w:b/>
          <w:bCs/>
        </w:rPr>
        <w:t xml:space="preserve">2분간 단일가매매</w:t>
      </w:r>
      <w:r>
        <w:t xml:space="preserve">로 전환되며, 종료 시점에</w:t>
      </w:r>
      <w:r>
        <w:t xml:space="preserve"> </w:t>
      </w:r>
      <w:r>
        <w:rPr>
          <w:b/>
          <w:bCs/>
        </w:rPr>
        <w:t xml:space="preserve">무작위 30초</w:t>
      </w:r>
      <w:r>
        <w:t xml:space="preserve">가 추가 적용된다. 이는 급격한 가격 변동 시 시장 참여자에게 냉각 시간(Cooling Period)을 제공하기 위한 것이다.</w:t>
      </w:r>
    </w:p>
    <w:bookmarkEnd w:id="18"/>
    <w:bookmarkStart w:id="19" w:name="프로그램매매-사이드카-제16조"/>
    <w:p>
      <w:pPr>
        <w:pStyle w:val="Heading4"/>
      </w:pPr>
      <w:r>
        <w:t xml:space="preserve">프로그램매매 사이드카 (제16조)</w:t>
      </w:r>
    </w:p>
    <w:p>
      <w:pPr>
        <w:pStyle w:val="FirstParagraph"/>
      </w:pPr>
      <w:r>
        <w:t xml:space="preserve">KOSPI200 선물가격이 전일 대비</w:t>
      </w:r>
      <w:r>
        <w:t xml:space="preserve"> </w:t>
      </w:r>
      <w:r>
        <w:rPr>
          <w:b/>
          <w:bCs/>
        </w:rPr>
        <w:t xml:space="preserve">5% 이상 변동</w:t>
      </w:r>
      <w:r>
        <w:t xml:space="preserve">하고 1분간 지속되는 경우, 현물시장의 프로그램매매 호가 효력을</w:t>
      </w:r>
      <w:r>
        <w:t xml:space="preserve"> </w:t>
      </w:r>
      <w:r>
        <w:rPr>
          <w:b/>
          <w:bCs/>
        </w:rPr>
        <w:t xml:space="preserve">5분간 정지</w:t>
      </w:r>
      <w:r>
        <w:t xml:space="preserve">시키는 제도이다.</w:t>
      </w:r>
    </w:p>
    <w:bookmarkEnd w:id="19"/>
    <w:bookmarkEnd w:id="20"/>
    <w:bookmarkStart w:id="21" w:name="휴장일-및-거래-중단"/>
    <w:p>
      <w:pPr>
        <w:pStyle w:val="Heading3"/>
      </w:pPr>
      <w:r>
        <w:t xml:space="preserve">2.5 휴장일 및 거래 중단</w:t>
      </w:r>
    </w:p>
    <w:p>
      <w:pPr>
        <w:pStyle w:val="FirstParagraph"/>
      </w:pPr>
      <w:r>
        <w:t xml:space="preserve">업무규정 제5조에 따른 휴장일은 다음과 같다.</w:t>
      </w:r>
    </w:p>
    <w:p>
      <w:pPr>
        <w:pStyle w:val="Compact"/>
        <w:numPr>
          <w:ilvl w:val="0"/>
          <w:numId w:val="1002"/>
        </w:numPr>
      </w:pPr>
      <w:r>
        <w:t xml:space="preserve">「관공서의 공휴일에 관한 규정」에 따른 공휴일</w:t>
      </w:r>
    </w:p>
    <w:p>
      <w:pPr>
        <w:pStyle w:val="Compact"/>
        <w:numPr>
          <w:ilvl w:val="0"/>
          <w:numId w:val="1002"/>
        </w:numPr>
      </w:pPr>
      <w:r>
        <w:t xml:space="preserve">근로자의 날(5월 1일)</w:t>
      </w:r>
    </w:p>
    <w:p>
      <w:pPr>
        <w:pStyle w:val="Compact"/>
        <w:numPr>
          <w:ilvl w:val="0"/>
          <w:numId w:val="1002"/>
        </w:numPr>
      </w:pPr>
      <w:r>
        <w:t xml:space="preserve">토요일</w:t>
      </w:r>
    </w:p>
    <w:p>
      <w:pPr>
        <w:pStyle w:val="Compact"/>
        <w:numPr>
          <w:ilvl w:val="0"/>
          <w:numId w:val="1002"/>
        </w:numPr>
      </w:pPr>
      <w:r>
        <w:t xml:space="preserve">12월 31일</w:t>
      </w:r>
    </w:p>
    <w:p>
      <w:pPr>
        <w:pStyle w:val="FirstParagraph"/>
      </w:pPr>
      <w:r>
        <w:t xml:space="preserve">이 외에 천재지변, 시스템 장애 등 불가항력적 사유 발생 시 거래소 이사장이 임시 휴장을 결정할 수 있다.</w:t>
      </w:r>
    </w:p>
    <w:p>
      <w:r>
        <w:pict>
          <v:rect style="width:0;height:1.5pt" o:hralign="center" o:hrstd="t" o:hr="t"/>
        </w:pict>
      </w:r>
    </w:p>
    <w:bookmarkEnd w:id="21"/>
    <w:bookmarkEnd w:id="22"/>
    <w:bookmarkStart w:id="26" w:name="핵심-시스템-인프라"/>
    <w:p>
      <w:pPr>
        <w:pStyle w:val="Heading2"/>
      </w:pPr>
      <w:r>
        <w:t xml:space="preserve">3. 핵심 시스템 인프라</w:t>
      </w:r>
    </w:p>
    <w:bookmarkStart w:id="23" w:name="exture-3.0-매칭-엔진"/>
    <w:p>
      <w:pPr>
        <w:pStyle w:val="Heading3"/>
      </w:pPr>
      <w:r>
        <w:t xml:space="preserve">3.1 EXTURE 3.0 매칭 엔진</w:t>
      </w:r>
    </w:p>
    <w:p>
      <w:pPr>
        <w:pStyle w:val="FirstParagraph"/>
      </w:pPr>
      <w:r>
        <w:t xml:space="preserve">KRX의 현행 매매체결 시스템은 코스콤(KOSCOM)이 개발한</w:t>
      </w:r>
      <w:r>
        <w:t xml:space="preserve"> </w:t>
      </w:r>
      <w:r>
        <w:rPr>
          <w:b/>
          <w:bCs/>
        </w:rPr>
        <w:t xml:space="preserve">EXTURE 3.0</w:t>
      </w:r>
      <w:r>
        <w:t xml:space="preserve">이다. EXTURE 3.0은 2019년 ISP(정보전략계획) 수립을 시작으로 2020년 10월부터 구축에 착수하였으며, 매매체결·정보분배 시스템은</w:t>
      </w:r>
      <w:r>
        <w:t xml:space="preserve"> </w:t>
      </w:r>
      <w:r>
        <w:rPr>
          <w:b/>
          <w:bCs/>
        </w:rPr>
        <w:t xml:space="preserve">2023년 1월 25일</w:t>
      </w:r>
      <w:r>
        <w:t xml:space="preserve">, 청산결제 시스템은</w:t>
      </w:r>
      <w:r>
        <w:t xml:space="preserve"> </w:t>
      </w:r>
      <w:r>
        <w:rPr>
          <w:b/>
          <w:bCs/>
        </w:rPr>
        <w:t xml:space="preserve">2023년 10월 4일</w:t>
      </w:r>
      <w:r>
        <w:t xml:space="preserve"> </w:t>
      </w:r>
      <w:r>
        <w:t xml:space="preserve">단계적으로 가동되었다. 주요 성능 지표는 다음과 같다.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사양</w:t>
            </w:r>
          </w:p>
        </w:tc>
      </w:tr>
      <w:tr>
        <w:tc>
          <w:tcPr/>
          <w:p>
            <w:pPr>
              <w:pStyle w:val="Compact"/>
            </w:pPr>
            <w:r>
              <w:t xml:space="preserve">주문 처리 지연시간(Latency)</w:t>
            </w:r>
          </w:p>
        </w:tc>
        <w:tc>
          <w:tcPr/>
          <w:p>
            <w:pPr>
              <w:pStyle w:val="Compact"/>
            </w:pPr>
            <w:r>
              <w:rPr>
                <w:b/>
                <w:bCs/>
              </w:rPr>
              <w:t xml:space="preserve">50μs</w:t>
            </w:r>
            <w:r>
              <w:t xml:space="preserve"> </w:t>
            </w:r>
            <w:r>
              <w:t xml:space="preserve">(마이크로초)</w:t>
            </w:r>
          </w:p>
        </w:tc>
      </w:tr>
      <w:tr>
        <w:tc>
          <w:tcPr/>
          <w:p>
            <w:pPr>
              <w:pStyle w:val="Compact"/>
            </w:pPr>
            <w:r>
              <w:t xml:space="preserve">일일 처리 용량</w:t>
            </w:r>
          </w:p>
        </w:tc>
        <w:tc>
          <w:tcPr/>
          <w:p>
            <w:pPr>
              <w:pStyle w:val="Compact"/>
            </w:pPr>
            <w:r>
              <w:rPr>
                <w:b/>
                <w:bCs/>
              </w:rPr>
              <w:t xml:space="preserve">9억 4,000만 건 (940 million transactions)</w:t>
            </w:r>
            <w:r>
              <w:t xml:space="preserve"> </w:t>
            </w:r>
            <w:r>
              <w:t xml:space="preserve">(기존 Exture+ 4.2억 건 대비 2배 이상)</w:t>
            </w:r>
          </w:p>
        </w:tc>
      </w:tr>
      <w:tr>
        <w:tc>
          <w:tcPr/>
          <w:p>
            <w:pPr>
              <w:pStyle w:val="Compact"/>
            </w:pPr>
            <w:r>
              <w:t xml:space="preserve">주문 대역폭(Order Bandwidth)</w:t>
            </w:r>
          </w:p>
        </w:tc>
        <w:tc>
          <w:tcPr/>
          <w:p>
            <w:pPr>
              <w:pStyle w:val="Compact"/>
            </w:pPr>
            <w:r>
              <w:rPr>
                <w:b/>
                <w:bCs/>
              </w:rPr>
              <w:t xml:space="preserve">45 Mbps</w:t>
            </w:r>
            <w:r>
              <w:t xml:space="preserve"> </w:t>
            </w:r>
            <w:r>
              <w:t xml:space="preserve">(기존 12 Mbps 대비 3.75배 증가)</w:t>
            </w:r>
          </w:p>
        </w:tc>
      </w:tr>
      <w:tr>
        <w:tc>
          <w:tcPr/>
          <w:p>
            <w:pPr>
              <w:pStyle w:val="Compact"/>
            </w:pPr>
            <w:r>
              <w:t xml:space="preserve">주문 회선 수</w:t>
            </w:r>
          </w:p>
        </w:tc>
        <w:tc>
          <w:tcPr/>
          <w:p>
            <w:pPr>
              <w:pStyle w:val="Compact"/>
            </w:pPr>
            <w:r>
              <w:rPr>
                <w:b/>
                <w:bCs/>
              </w:rPr>
              <w:t xml:space="preserve">10회선</w:t>
            </w:r>
            <w:r>
              <w:t xml:space="preserve"> </w:t>
            </w:r>
            <w:r>
              <w:t xml:space="preserve">(기존 7회선)</w:t>
            </w:r>
          </w:p>
        </w:tc>
      </w:tr>
      <w:tr>
        <w:tc>
          <w:tcPr/>
          <w:p>
            <w:pPr>
              <w:pStyle w:val="Compact"/>
            </w:pPr>
            <w:r>
              <w:t xml:space="preserve">파생상품 시세배포 대역폭</w:t>
            </w:r>
          </w:p>
        </w:tc>
        <w:tc>
          <w:tcPr/>
          <w:p>
            <w:pPr>
              <w:pStyle w:val="Compact"/>
            </w:pPr>
            <w:r>
              <w:rPr>
                <w:b/>
                <w:bCs/>
              </w:rPr>
              <w:t xml:space="preserve">100 Mbps</w:t>
            </w:r>
            <w:r>
              <w:t xml:space="preserve"> </w:t>
            </w:r>
            <w:r>
              <w:t xml:space="preserve">(기존 45 Mbps)</w:t>
            </w:r>
          </w:p>
        </w:tc>
      </w:tr>
      <w:tr>
        <w:tc>
          <w:tcPr/>
          <w:p>
            <w:pPr>
              <w:pStyle w:val="Compact"/>
            </w:pPr>
            <w:r>
              <w:t xml:space="preserve">통신 프로토콜</w:t>
            </w:r>
          </w:p>
        </w:tc>
        <w:tc>
          <w:tcPr/>
          <w:p>
            <w:pPr>
              <w:pStyle w:val="Compact"/>
            </w:pPr>
            <w:r>
              <w:rPr>
                <w:b/>
                <w:bCs/>
              </w:rPr>
              <w:t xml:space="preserve">FIX(Financial Information eXchange)</w:t>
            </w:r>
            <w:r>
              <w:t xml:space="preserve"> </w:t>
            </w:r>
            <w:r>
              <w:t xml:space="preserve">/</w:t>
            </w:r>
            <w:r>
              <w:t xml:space="preserve"> </w:t>
            </w:r>
            <w:r>
              <w:rPr>
                <w:b/>
                <w:bCs/>
              </w:rPr>
              <w:t xml:space="preserve">FIX FAST</w:t>
            </w:r>
          </w:p>
        </w:tc>
      </w:tr>
      <w:tr>
        <w:tc>
          <w:tcPr/>
          <w:p>
            <w:pPr>
              <w:pStyle w:val="Compact"/>
            </w:pPr>
            <w:r>
              <w:t xml:space="preserve">가용성</w:t>
            </w:r>
          </w:p>
        </w:tc>
        <w:tc>
          <w:tcPr/>
          <w:p>
            <w:pPr>
              <w:pStyle w:val="Compact"/>
            </w:pPr>
            <w:r>
              <w:t xml:space="preserve">이중화(Active-Standby) 구성</w:t>
            </w:r>
          </w:p>
        </w:tc>
      </w:tr>
    </w:tbl>
    <w:p>
      <w:pPr>
        <w:pStyle w:val="BodyText"/>
      </w:pPr>
      <w:r>
        <w:t xml:space="preserve">EXTURE 3.0은</w:t>
      </w:r>
      <w:r>
        <w:t xml:space="preserve"> </w:t>
      </w:r>
      <w:r>
        <w:rPr>
          <w:b/>
          <w:bCs/>
        </w:rPr>
        <w:t xml:space="preserve">Solace PubSub+ 메시징 미들웨어</w:t>
      </w:r>
      <w:r>
        <w:t xml:space="preserve"> </w:t>
      </w:r>
      <w:r>
        <w:t xml:space="preserve">기반의 데이터 배포 체계를 채택하였으며,</w:t>
      </w:r>
      <w:r>
        <w:t xml:space="preserve"> </w:t>
      </w:r>
      <w:r>
        <w:rPr>
          <w:b/>
          <w:bCs/>
        </w:rPr>
        <w:t xml:space="preserve">서울(현물)/부산(파생) 이원화 운영</w:t>
      </w:r>
      <w:r>
        <w:t xml:space="preserve"> </w:t>
      </w:r>
      <w:r>
        <w:t xml:space="preserve">구조로 설계되었다. 재해복구센터는 안양에 위치한다. 청산결제시스템은</w:t>
      </w:r>
      <w:r>
        <w:t xml:space="preserve"> </w:t>
      </w:r>
      <w:r>
        <w:rPr>
          <w:b/>
          <w:bCs/>
        </w:rPr>
        <w:t xml:space="preserve">장내·장외 통합 청산결제 플랫폼</w:t>
      </w:r>
      <w:r>
        <w:t xml:space="preserve">으로 구축되어,</w:t>
      </w:r>
      <w:r>
        <w:t xml:space="preserve"> </w:t>
      </w:r>
      <w:r>
        <w:rPr>
          <w:b/>
          <w:bCs/>
        </w:rPr>
        <w:t xml:space="preserve">실시간 리스크 계산·시뮬레이션 기능</w:t>
      </w:r>
      <w:r>
        <w:t xml:space="preserve">을 제공한다.</w:t>
      </w:r>
    </w:p>
    <w:p>
      <w:pPr>
        <w:pStyle w:val="BodyText"/>
      </w:pPr>
      <w:r>
        <w:t xml:space="preserve">FIX 프로토콜은 국제 표준으로서, 외국인 투자자 및 글로벌 브로커의 시스템 연결 편의성을 제공한다.</w:t>
      </w:r>
    </w:p>
    <w:bookmarkEnd w:id="23"/>
    <w:bookmarkStart w:id="24" w:name="시장-데이터-배포"/>
    <w:p>
      <w:pPr>
        <w:pStyle w:val="Heading3"/>
      </w:pPr>
      <w:r>
        <w:t xml:space="preserve">3.2 시장 데이터 배포</w:t>
      </w:r>
    </w:p>
    <w:p>
      <w:pPr>
        <w:pStyle w:val="FirstParagraph"/>
      </w:pPr>
      <w:r>
        <w:t xml:space="preserve">업무규정 제101조(시세공표)에 따라 KRX는 실시간 시세 정보를 공표할 의무를 진다. 시세 데이터는 코스콤의 시장정보시스템을 통해 증권사·정보벤더·일반 투자자에게 배포되며, 호가잔량·체결가격·거래량 등이 포함된다. 현행 시세공표 체계는 정규시장 시간대를 전제로 설계되어 있어, 거래시간 확대 시 데이터 배포 인프라의 동시 확장이 필수적이다.</w:t>
      </w:r>
    </w:p>
    <w:bookmarkEnd w:id="24"/>
    <w:bookmarkStart w:id="25" w:name="시스템-아키텍처의-한계"/>
    <w:p>
      <w:pPr>
        <w:pStyle w:val="Heading3"/>
      </w:pPr>
      <w:r>
        <w:t xml:space="preserve">3.3 시스템 아키텍처의 한계</w:t>
      </w:r>
    </w:p>
    <w:p>
      <w:pPr>
        <w:pStyle w:val="FirstParagraph"/>
      </w:pPr>
      <w:r>
        <w:t xml:space="preserve">EXTURE 3.0은 성능 면에서 기존 Exture+ 대비 비약적 향상을 이루었으나, 가장 근본적인 구조적 한계인</w:t>
      </w:r>
      <w:r>
        <w:t xml:space="preserve"> </w:t>
      </w:r>
      <w:r>
        <w:rPr>
          <w:b/>
          <w:bCs/>
        </w:rPr>
        <w:t xml:space="preserve">Stateful 일일 배치 아키텍처</w:t>
      </w:r>
      <w:r>
        <w:t xml:space="preserve">는 그대로 유지되고 있다.</w:t>
      </w:r>
    </w:p>
    <w:p>
      <w:pPr>
        <w:pStyle w:val="Compact"/>
        <w:numPr>
          <w:ilvl w:val="0"/>
          <w:numId w:val="1003"/>
        </w:numPr>
      </w:pPr>
      <w:r>
        <w:rPr>
          <w:b/>
          <w:bCs/>
        </w:rPr>
        <w:t xml:space="preserve">세션 경계 의존성:</w:t>
      </w:r>
      <w:r>
        <w:t xml:space="preserve"> </w:t>
      </w:r>
      <w:r>
        <w:t xml:space="preserve">매 거래일 시작 시 시스템이 초기화되고, 장종료 시 모든 미체결 주문이 소멸(Expire)된다. 세션 간 주문 이월(Order Carry-over)이 불가능하다.</w:t>
      </w:r>
    </w:p>
    <w:p>
      <w:pPr>
        <w:pStyle w:val="Compact"/>
        <w:numPr>
          <w:ilvl w:val="0"/>
          <w:numId w:val="1003"/>
        </w:numPr>
      </w:pPr>
      <w:r>
        <w:rPr>
          <w:b/>
          <w:bCs/>
        </w:rPr>
        <w:t xml:space="preserve">일일 배치 처리:</w:t>
      </w:r>
      <w:r>
        <w:t xml:space="preserve"> </w:t>
      </w:r>
      <w:r>
        <w:t xml:space="preserve">장종료 후 정산·결제 등 후처리(Post-trade Processing)가 배치 방식으로 수행되며, 이 기간 중에는 새로운 주문을 접수할 수 없다.</w:t>
      </w:r>
    </w:p>
    <w:p>
      <w:pPr>
        <w:pStyle w:val="Compact"/>
        <w:numPr>
          <w:ilvl w:val="0"/>
          <w:numId w:val="1003"/>
        </w:numPr>
      </w:pPr>
      <w:r>
        <w:rPr>
          <w:b/>
          <w:bCs/>
        </w:rPr>
        <w:t xml:space="preserve">24시간 운영 부적합:</w:t>
      </w:r>
      <w:r>
        <w:t xml:space="preserve"> </w:t>
      </w:r>
      <w:r>
        <w:t xml:space="preserve">거래시간을 단순 연장하는 것만으로는 대응이 불가능하며, 아키텍처 수준의 근본적 전환이 필요하다.</w:t>
      </w:r>
    </w:p>
    <w:p>
      <w:pPr>
        <w:pStyle w:val="FirstParagraph"/>
      </w:pPr>
      <w:r>
        <w:t xml:space="preserve">이러한 한계를 극복하기 위해 KRX는 현재</w:t>
      </w:r>
      <w:r>
        <w:t xml:space="preserve"> </w:t>
      </w:r>
      <w:r>
        <w:rPr>
          <w:b/>
          <w:bCs/>
        </w:rPr>
        <w:t xml:space="preserve">“One Board”</w:t>
      </w:r>
      <w:r>
        <w:rPr>
          <w:b/>
          <w:bCs/>
        </w:rPr>
        <w:t xml:space="preserve"> </w:t>
      </w:r>
      <w:r>
        <w:rPr>
          <w:b/>
          <w:bCs/>
        </w:rPr>
        <w:t xml:space="preserve">연속주문처리시스템</w:t>
      </w:r>
      <w:r>
        <w:t xml:space="preserve">을 개발 중이다. One Board 시스템은 세션 간 주문 이월을 가능하게 하고, 배치 처리 없이 연속적으로(Continuously) 매매를 처리하는 것을 목표로 한다. 이는 24시간 거래 체제의 기술적 전제 조건이다.</w:t>
      </w:r>
    </w:p>
    <w:p>
      <w:r>
        <w:pict>
          <v:rect style="width:0;height:1.5pt" o:hralign="center" o:hrstd="t" o:hr="t"/>
        </w:pict>
      </w:r>
    </w:p>
    <w:bookmarkEnd w:id="25"/>
    <w:bookmarkEnd w:id="26"/>
    <w:bookmarkStart w:id="30" w:name="청산결제-체계"/>
    <w:p>
      <w:pPr>
        <w:pStyle w:val="Heading2"/>
      </w:pPr>
      <w:r>
        <w:t xml:space="preserve">4. 청산·결제 체계</w:t>
      </w:r>
    </w:p>
    <w:bookmarkStart w:id="27" w:name="결제-주기-및-결제일"/>
    <w:p>
      <w:pPr>
        <w:pStyle w:val="Heading3"/>
      </w:pPr>
      <w:r>
        <w:t xml:space="preserve">4.1 결제 주기 및 결제일</w:t>
      </w:r>
    </w:p>
    <w:p>
      <w:pPr>
        <w:pStyle w:val="FirstParagraph"/>
      </w:pPr>
      <w:r>
        <w:t xml:space="preserve">업무규정 제7조에 따른 결제 유형은 다음과 같다.</w:t>
      </w:r>
    </w:p>
    <w:tbl>
      <w:tblPr>
        <w:tblStyle w:val="Table"/>
        <w:tblW w:type="pct" w:w="5000"/>
        <w:tblLayout w:type="fixed"/>
        <w:tblLook w:firstRow="1" w:lastRow="0" w:firstColumn="0" w:lastColumn="0" w:noHBand="0" w:noVBand="0" w:val="0020"/>
      </w:tblPr>
      <w:tblGrid>
        <w:gridCol w:w="2904"/>
        <w:gridCol w:w="2112"/>
        <w:gridCol w:w="2904"/>
      </w:tblGrid>
      <w:tr>
        <w:trPr>
          <w:tblHeader w:val="on"/>
        </w:trPr>
        <w:tc>
          <w:tcPr/>
          <w:p>
            <w:pPr>
              <w:pStyle w:val="Compact"/>
            </w:pPr>
            <w:r>
              <w:t xml:space="preserve">결제 유형</w:t>
            </w:r>
          </w:p>
        </w:tc>
        <w:tc>
          <w:tcPr/>
          <w:p>
            <w:pPr>
              <w:pStyle w:val="Compact"/>
            </w:pPr>
            <w:r>
              <w:t xml:space="preserve">결제일</w:t>
            </w:r>
          </w:p>
        </w:tc>
        <w:tc>
          <w:tcPr/>
          <w:p>
            <w:pPr>
              <w:pStyle w:val="Compact"/>
            </w:pPr>
            <w:r>
              <w:t xml:space="preserve">적용 대상</w:t>
            </w:r>
          </w:p>
        </w:tc>
      </w:tr>
      <w:tr>
        <w:tc>
          <w:tcPr/>
          <w:p>
            <w:pPr>
              <w:pStyle w:val="Compact"/>
            </w:pPr>
            <w:r>
              <w:rPr>
                <w:b/>
                <w:bCs/>
              </w:rPr>
              <w:t xml:space="preserve">보통거래</w:t>
            </w:r>
          </w:p>
        </w:tc>
        <w:tc>
          <w:tcPr/>
          <w:p>
            <w:pPr>
              <w:pStyle w:val="Compact"/>
            </w:pPr>
            <w:r>
              <w:rPr>
                <w:b/>
                <w:bCs/>
              </w:rPr>
              <w:t xml:space="preserve">T+2</w:t>
            </w:r>
            <w:r>
              <w:t xml:space="preserve"> </w:t>
            </w:r>
            <w:r>
              <w:t xml:space="preserve">(매매체결일 포함 3영업일째)</w:t>
            </w:r>
          </w:p>
        </w:tc>
        <w:tc>
          <w:tcPr/>
          <w:p>
            <w:pPr>
              <w:pStyle w:val="Compact"/>
            </w:pPr>
            <w:r>
              <w:t xml:space="preserve">일반적인 주식 매매</w:t>
            </w:r>
          </w:p>
        </w:tc>
      </w:tr>
      <w:tr>
        <w:tc>
          <w:tcPr/>
          <w:p>
            <w:pPr>
              <w:pStyle w:val="Compact"/>
            </w:pPr>
            <w:r>
              <w:t xml:space="preserve">익일결제거래</w:t>
            </w:r>
          </w:p>
        </w:tc>
        <w:tc>
          <w:tcPr/>
          <w:p>
            <w:pPr>
              <w:pStyle w:val="Compact"/>
            </w:pPr>
            <w:r>
              <w:t xml:space="preserve">T+1</w:t>
            </w:r>
          </w:p>
        </w:tc>
        <w:tc>
          <w:tcPr/>
          <w:p>
            <w:pPr>
              <w:pStyle w:val="Compact"/>
            </w:pPr>
            <w:r>
              <w:t xml:space="preserve">특정 요건 충족 시</w:t>
            </w:r>
          </w:p>
        </w:tc>
      </w:tr>
      <w:tr>
        <w:tc>
          <w:tcPr/>
          <w:p>
            <w:pPr>
              <w:pStyle w:val="Compact"/>
            </w:pPr>
            <w:r>
              <w:t xml:space="preserve">당일결제거래</w:t>
            </w:r>
          </w:p>
        </w:tc>
        <w:tc>
          <w:tcPr/>
          <w:p>
            <w:pPr>
              <w:pStyle w:val="Compact"/>
            </w:pPr>
            <w:r>
              <w:t xml:space="preserve">T+0</w:t>
            </w:r>
          </w:p>
        </w:tc>
        <w:tc>
          <w:tcPr/>
          <w:p>
            <w:pPr>
              <w:pStyle w:val="Compact"/>
            </w:pPr>
            <w:r>
              <w:t xml:space="preserve">긴급 결제 필요 시</w:t>
            </w:r>
          </w:p>
        </w:tc>
      </w:tr>
    </w:tbl>
    <w:p>
      <w:pPr>
        <w:pStyle w:val="BodyText"/>
      </w:pPr>
      <w:r>
        <w:t xml:space="preserve">T+2 결제 주기는 글로벌 표준과 부합하나, 미국 등 주요국이 T+1으로 전환하는 추세에 따라 KRX에서도 결제 주기 단축이 추진되고 있다. 현재</w:t>
      </w:r>
      <w:r>
        <w:t xml:space="preserve"> </w:t>
      </w:r>
      <w:r>
        <w:rPr>
          <w:b/>
          <w:bCs/>
        </w:rPr>
        <w:t xml:space="preserve">2027년 10월</w:t>
      </w:r>
      <w:r>
        <w:t xml:space="preserve"> </w:t>
      </w:r>
      <w:r>
        <w:t xml:space="preserve">T+1 전환을 목표로 하고 있으며(EU/UK와 동기화), 한국예탁결제원(KSD)이 한국금융투자협회(KOFIA), 증권사, 외국인 수탁기관 등과 함께 작업반(Working Group)을 구성하여 준비 중이다. 업무규정 제96조에서는 결제시한, 결제불이행 시 처리 등을 규정하고 있으며, 24시간 거래 도입 시</w:t>
      </w:r>
      <w:r>
        <w:t xml:space="preserve"> </w:t>
      </w:r>
      <w:r>
        <w:t xml:space="preserve">“영업일”</w:t>
      </w:r>
      <w:r>
        <w:t xml:space="preserve">의 개념 재정의와 함께 결제 기산점(Cut-off Time)의 재설계가 불가피하다.</w:t>
      </w:r>
    </w:p>
    <w:bookmarkEnd w:id="27"/>
    <w:bookmarkStart w:id="28" w:name="위탁증거금-체계"/>
    <w:p>
      <w:pPr>
        <w:pStyle w:val="Heading3"/>
      </w:pPr>
      <w:r>
        <w:t xml:space="preserve">4.2 위탁증거금 체계</w:t>
      </w:r>
    </w:p>
    <w:p>
      <w:pPr>
        <w:pStyle w:val="FirstParagraph"/>
      </w:pPr>
      <w:r>
        <w:t xml:space="preserve">업무규정 제87조에 따르면, 위탁증거금은 매매 주문 위탁 시 투자자가 증권회사에 납부하는 보증금이다.</w:t>
      </w:r>
    </w:p>
    <w:p>
      <w:pPr>
        <w:pStyle w:val="Compact"/>
        <w:numPr>
          <w:ilvl w:val="0"/>
          <w:numId w:val="1004"/>
        </w:numPr>
      </w:pPr>
      <w:r>
        <w:rPr>
          <w:b/>
          <w:bCs/>
        </w:rPr>
        <w:t xml:space="preserve">매수 시:</w:t>
      </w:r>
      <w:r>
        <w:t xml:space="preserve"> </w:t>
      </w:r>
      <w:r>
        <w:t xml:space="preserve">현금 또는 대용증권으로 납부</w:t>
      </w:r>
    </w:p>
    <w:p>
      <w:pPr>
        <w:pStyle w:val="Compact"/>
        <w:numPr>
          <w:ilvl w:val="0"/>
          <w:numId w:val="1004"/>
        </w:numPr>
      </w:pPr>
      <w:r>
        <w:rPr>
          <w:b/>
          <w:bCs/>
        </w:rPr>
        <w:t xml:space="preserve">매도 시:</w:t>
      </w:r>
      <w:r>
        <w:t xml:space="preserve"> </w:t>
      </w:r>
      <w:r>
        <w:t xml:space="preserve">매도하고자 하는 증권 자체 또는 현금으로 납부</w:t>
      </w:r>
    </w:p>
    <w:p>
      <w:pPr>
        <w:pStyle w:val="Compact"/>
        <w:numPr>
          <w:ilvl w:val="0"/>
          <w:numId w:val="1004"/>
        </w:numPr>
      </w:pPr>
      <w:r>
        <w:rPr>
          <w:b/>
          <w:bCs/>
        </w:rPr>
        <w:t xml:space="preserve">징수율 결정:</w:t>
      </w:r>
      <w:r>
        <w:t xml:space="preserve"> </w:t>
      </w:r>
      <w:r>
        <w:t xml:space="preserve">회원(증권회사)이 자체적으로 결정 (최소 기준은 거래소 규정)</w:t>
      </w:r>
    </w:p>
    <w:p>
      <w:pPr>
        <w:pStyle w:val="FirstParagraph"/>
      </w:pPr>
      <w:r>
        <w:t xml:space="preserve">위탁증거금 체계는 투자자의 결제 이행 능력을 사전에 담보하는 핵심 리스크 관리 수단이다. 24시간 거래 시에는 야간 시간대의 증거금 관리, 실시간 증거금 산정·징수 체계의 구축이 추가적 과제로 대두된다.</w:t>
      </w:r>
    </w:p>
    <w:bookmarkEnd w:id="28"/>
    <w:bookmarkStart w:id="29" w:name="한국예탁결제원ksd-연계"/>
    <w:p>
      <w:pPr>
        <w:pStyle w:val="Heading3"/>
      </w:pPr>
      <w:r>
        <w:t xml:space="preserve">4.3 한국예탁결제원(KSD) 연계</w:t>
      </w:r>
    </w:p>
    <w:p>
      <w:pPr>
        <w:pStyle w:val="FirstParagraph"/>
      </w:pPr>
      <w:r>
        <w:t xml:space="preserve">KRX에서 체결된 거래의 청산·결제는 한국예탁결제원(Korea Securities Depository, KSD)을 통해 이루어진다. KSD는 증권의 집중예탁·계좌대체 방식으로 결제를 수행하며, 중앙거래상대방(CCP) 역할을 통해 결제 위험을 관리한다. 현행 KSD 시스템 역시 영업시간 기반으로 설계되어 있어, 24시간 체제 전환 시 KSD와의 연계 시스템 동시 개편이 필요하다.</w:t>
      </w:r>
    </w:p>
    <w:p>
      <w:r>
        <w:pict>
          <v:rect style="width:0;height:1.5pt" o:hralign="center" o:hrstd="t" o:hr="t"/>
        </w:pict>
      </w:r>
    </w:p>
    <w:bookmarkEnd w:id="29"/>
    <w:bookmarkEnd w:id="30"/>
    <w:bookmarkStart w:id="37" w:name="시장감시-및-투자자-보호"/>
    <w:p>
      <w:pPr>
        <w:pStyle w:val="Heading2"/>
      </w:pPr>
      <w:r>
        <w:t xml:space="preserve">5. 시장감시 및 투자자 보호</w:t>
      </w:r>
    </w:p>
    <w:bookmarkStart w:id="34" w:name="시장감시-체계"/>
    <w:p>
      <w:pPr>
        <w:pStyle w:val="Heading3"/>
      </w:pPr>
      <w:r>
        <w:t xml:space="preserve">5.1 시장감시 체계</w:t>
      </w:r>
    </w:p>
    <w:bookmarkStart w:id="31" w:name="상시파악-제106조"/>
    <w:p>
      <w:pPr>
        <w:pStyle w:val="Heading4"/>
      </w:pPr>
      <w:r>
        <w:t xml:space="preserve">상시파악 (제106조)</w:t>
      </w:r>
    </w:p>
    <w:p>
      <w:pPr>
        <w:pStyle w:val="FirstParagraph"/>
      </w:pPr>
      <w:r>
        <w:t xml:space="preserve">KRX 시장감시위원회는 이상거래 징후를 상시적으로 파악할 의무를 지니며, 시세 조종·내부자거래·불공정거래 등을 실시간으로 모니터링한다.</w:t>
      </w:r>
    </w:p>
    <w:bookmarkEnd w:id="31"/>
    <w:bookmarkStart w:id="32" w:name="단기과열종목-지정-제106조의2"/>
    <w:p>
      <w:pPr>
        <w:pStyle w:val="Heading4"/>
      </w:pPr>
      <w:r>
        <w:t xml:space="preserve">단기과열종목 지정 (제106조의2)</w:t>
      </w:r>
    </w:p>
    <w:p>
      <w:pPr>
        <w:pStyle w:val="FirstParagraph"/>
      </w:pPr>
      <w:r>
        <w:t xml:space="preserve">시행세칙에 따르면, 아래 세 가지 기준을</w:t>
      </w:r>
      <w:r>
        <w:t xml:space="preserve"> </w:t>
      </w:r>
      <w:r>
        <w:rPr>
          <w:b/>
          <w:bCs/>
        </w:rPr>
        <w:t xml:space="preserve">동시에</w:t>
      </w:r>
      <w:r>
        <w:t xml:space="preserve"> </w:t>
      </w:r>
      <w:r>
        <w:t xml:space="preserve">충족하는 종목을 단기과열종목으로 지정할 수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기준 항목</w:t>
            </w:r>
          </w:p>
        </w:tc>
        <w:tc>
          <w:tcPr/>
          <w:p>
            <w:pPr>
              <w:pStyle w:val="Compact"/>
            </w:pPr>
            <w:r>
              <w:t xml:space="preserve">임계치</w:t>
            </w:r>
          </w:p>
        </w:tc>
      </w:tr>
      <w:tr>
        <w:tc>
          <w:tcPr/>
          <w:p>
            <w:pPr>
              <w:pStyle w:val="Compact"/>
            </w:pPr>
            <w:r>
              <w:t xml:space="preserve">주가상승률</w:t>
            </w:r>
          </w:p>
        </w:tc>
        <w:tc>
          <w:tcPr/>
          <w:p>
            <w:pPr>
              <w:pStyle w:val="Compact"/>
            </w:pPr>
            <w:r>
              <w:rPr>
                <w:b/>
                <w:bCs/>
              </w:rPr>
              <w:t xml:space="preserve">130%</w:t>
            </w:r>
            <w:r>
              <w:t xml:space="preserve"> </w:t>
            </w:r>
            <w:r>
              <w:t xml:space="preserve">이상</w:t>
            </w:r>
          </w:p>
        </w:tc>
      </w:tr>
      <w:tr>
        <w:tc>
          <w:tcPr/>
          <w:p>
            <w:pPr>
              <w:pStyle w:val="Compact"/>
            </w:pPr>
            <w:r>
              <w:t xml:space="preserve">거래회전율</w:t>
            </w:r>
          </w:p>
        </w:tc>
        <w:tc>
          <w:tcPr/>
          <w:p>
            <w:pPr>
              <w:pStyle w:val="Compact"/>
            </w:pPr>
            <w:r>
              <w:rPr>
                <w:b/>
                <w:bCs/>
              </w:rPr>
              <w:t xml:space="preserve">600%</w:t>
            </w:r>
            <w:r>
              <w:t xml:space="preserve"> </w:t>
            </w:r>
            <w:r>
              <w:t xml:space="preserve">이상</w:t>
            </w:r>
          </w:p>
        </w:tc>
      </w:tr>
      <w:tr>
        <w:tc>
          <w:tcPr/>
          <w:p>
            <w:pPr>
              <w:pStyle w:val="Compact"/>
            </w:pPr>
            <w:r>
              <w:t xml:space="preserve">변동성</w:t>
            </w:r>
          </w:p>
        </w:tc>
        <w:tc>
          <w:tcPr/>
          <w:p>
            <w:pPr>
              <w:pStyle w:val="Compact"/>
            </w:pPr>
            <w:r>
              <w:rPr>
                <w:b/>
                <w:bCs/>
              </w:rPr>
              <w:t xml:space="preserve">150%</w:t>
            </w:r>
            <w:r>
              <w:t xml:space="preserve"> </w:t>
            </w:r>
            <w:r>
              <w:t xml:space="preserve">이상</w:t>
            </w:r>
          </w:p>
        </w:tc>
      </w:tr>
    </w:tbl>
    <w:p>
      <w:pPr>
        <w:pStyle w:val="BodyText"/>
      </w:pPr>
      <w:r>
        <w:t xml:space="preserve">단기과열종목으로 지정되면 투자 경고 등 투자자 보호 조치가 시행된다.</w:t>
      </w:r>
    </w:p>
    <w:bookmarkEnd w:id="32"/>
    <w:bookmarkStart w:id="33" w:name="배당락-제105조"/>
    <w:p>
      <w:pPr>
        <w:pStyle w:val="Heading4"/>
      </w:pPr>
      <w:r>
        <w:t xml:space="preserve">배당락 (제105조)</w:t>
      </w:r>
    </w:p>
    <w:p>
      <w:pPr>
        <w:pStyle w:val="FirstParagraph"/>
      </w:pPr>
      <w:r>
        <w:t xml:space="preserve">제105조에서는 배당락일의 기준가격 산정 등을 규정하고 있으며, 이는 배당 기준일 전후의 가격 연속성 유지와 투자자 보호를 위한 장치이다.</w:t>
      </w:r>
    </w:p>
    <w:bookmarkEnd w:id="33"/>
    <w:bookmarkEnd w:id="34"/>
    <w:bookmarkStart w:id="35" w:name="공매도-규제"/>
    <w:p>
      <w:pPr>
        <w:pStyle w:val="Heading3"/>
      </w:pPr>
      <w:r>
        <w:t xml:space="preserve">5.2 공매도 규제</w:t>
      </w:r>
    </w:p>
    <w:p>
      <w:pPr>
        <w:pStyle w:val="FirstParagraph"/>
      </w:pPr>
      <w:r>
        <w:t xml:space="preserve">업무규정 제17조 및 제18조에 의거한 공매도 규제의 핵심 내용은 다음과 같다.</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규제 항목</w:t>
            </w:r>
          </w:p>
        </w:tc>
        <w:tc>
          <w:tcPr/>
          <w:p>
            <w:pPr>
              <w:pStyle w:val="Compact"/>
            </w:pPr>
            <w:r>
              <w:t xml:space="preserve">내용</w:t>
            </w:r>
          </w:p>
        </w:tc>
      </w:tr>
      <w:tr>
        <w:tc>
          <w:tcPr/>
          <w:p>
            <w:pPr>
              <w:pStyle w:val="Compact"/>
            </w:pPr>
            <w:r>
              <w:rPr>
                <w:b/>
                <w:bCs/>
              </w:rPr>
              <w:t xml:space="preserve">무차입공매도(Naked Short Selling)</w:t>
            </w:r>
          </w:p>
        </w:tc>
        <w:tc>
          <w:tcPr/>
          <w:p>
            <w:pPr>
              <w:pStyle w:val="Compact"/>
            </w:pPr>
            <w:r>
              <w:rPr>
                <w:b/>
                <w:bCs/>
              </w:rPr>
              <w:t xml:space="preserve">전면 금지</w:t>
            </w:r>
            <w:r>
              <w:t xml:space="preserve"> </w:t>
            </w:r>
            <w:r>
              <w:t xml:space="preserve">(제17조)</w:t>
            </w:r>
          </w:p>
        </w:tc>
      </w:tr>
      <w:tr>
        <w:tc>
          <w:tcPr/>
          <w:p>
            <w:pPr>
              <w:pStyle w:val="Compact"/>
            </w:pPr>
            <w:r>
              <w:rPr>
                <w:b/>
                <w:bCs/>
              </w:rPr>
              <w:t xml:space="preserve">Uptick Rule</w:t>
            </w:r>
          </w:p>
        </w:tc>
        <w:tc>
          <w:tcPr/>
          <w:p>
            <w:pPr>
              <w:pStyle w:val="Compact"/>
            </w:pPr>
            <w:r>
              <w:t xml:space="preserve">직전 체결가격 이하로 공매도 호가 제출 불가 (제18조)</w:t>
            </w:r>
          </w:p>
        </w:tc>
      </w:tr>
      <w:tr>
        <w:tc>
          <w:tcPr/>
          <w:p>
            <w:pPr>
              <w:pStyle w:val="Compact"/>
            </w:pPr>
            <w:r>
              <w:t xml:space="preserve">공매도 보고의무</w:t>
            </w:r>
          </w:p>
        </w:tc>
        <w:tc>
          <w:tcPr/>
          <w:p>
            <w:pPr>
              <w:pStyle w:val="Compact"/>
            </w:pPr>
            <w:r>
              <w:t xml:space="preserve">일정 규모 이상 공매도 포지션 보고</w:t>
            </w:r>
          </w:p>
        </w:tc>
      </w:tr>
    </w:tbl>
    <w:p>
      <w:pPr>
        <w:pStyle w:val="BodyText"/>
      </w:pPr>
      <w:r>
        <w:t xml:space="preserve">2023~2024년 무차입공매도 적발 사례 이후 규제가 대폭 강화되었으며, 전산시스템을 통한 차입 확인(Pre-check) 의무화가 추가되었다. 24시간 거래 환경에서는 야간 시간대의 대차거래 확인 체계 구축이 추가적 과제이다.</w:t>
      </w:r>
    </w:p>
    <w:bookmarkEnd w:id="35"/>
    <w:bookmarkStart w:id="36" w:name="알고리즘거래-관리"/>
    <w:p>
      <w:pPr>
        <w:pStyle w:val="Heading3"/>
      </w:pPr>
      <w:r>
        <w:t xml:space="preserve">5.3 알고리즘거래 관리</w:t>
      </w:r>
    </w:p>
    <w:p>
      <w:pPr>
        <w:pStyle w:val="FirstParagraph"/>
      </w:pPr>
      <w:r>
        <w:t xml:space="preserve">업무규정 제104조의2~제104조의4에서는 알고리즘거래에 대한 포괄적 관리 체계를 규정한다.</w:t>
      </w:r>
    </w:p>
    <w:p>
      <w:pPr>
        <w:pStyle w:val="Compact"/>
        <w:numPr>
          <w:ilvl w:val="0"/>
          <w:numId w:val="1005"/>
        </w:numPr>
      </w:pPr>
      <w:r>
        <w:rPr>
          <w:b/>
          <w:bCs/>
        </w:rPr>
        <w:t xml:space="preserve">제104조의2 (알고리즘거래 등록):</w:t>
      </w:r>
      <w:r>
        <w:t xml:space="preserve"> </w:t>
      </w:r>
      <w:r>
        <w:t xml:space="preserve">알고리즘거래를 수행하는 회원은 사전에 거래소에 등록하여야 한다.</w:t>
      </w:r>
    </w:p>
    <w:p>
      <w:pPr>
        <w:pStyle w:val="Compact"/>
        <w:numPr>
          <w:ilvl w:val="0"/>
          <w:numId w:val="1005"/>
        </w:numPr>
      </w:pPr>
      <w:r>
        <w:rPr>
          <w:b/>
          <w:bCs/>
        </w:rPr>
        <w:t xml:space="preserve">제104조의3 (알고리즘거래 관리):</w:t>
      </w:r>
      <w:r>
        <w:t xml:space="preserve"> </w:t>
      </w:r>
      <w:r>
        <w:t xml:space="preserve">회원은 알고리즘거래의 오작동 방지를 위한 위험관리 체계를 갖추어야 한다.</w:t>
      </w:r>
    </w:p>
    <w:p>
      <w:pPr>
        <w:pStyle w:val="Compact"/>
        <w:numPr>
          <w:ilvl w:val="0"/>
          <w:numId w:val="1005"/>
        </w:numPr>
      </w:pPr>
      <w:r>
        <w:rPr>
          <w:b/>
          <w:bCs/>
        </w:rPr>
        <w:t xml:space="preserve">제104조의4 (알고리즘거래 제한):</w:t>
      </w:r>
      <w:r>
        <w:t xml:space="preserve"> </w:t>
      </w:r>
      <w:r>
        <w:t xml:space="preserve">시장 질서를 교란하는 알고리즘거래에 대해 거래소가 제한 조치를 할 수 있다.</w:t>
      </w:r>
    </w:p>
    <w:p>
      <w:pPr>
        <w:pStyle w:val="FirstParagraph"/>
      </w:pPr>
      <w:r>
        <w:t xml:space="preserve">알고리즘거래는 전체 거래량의 상당 부분을 차지하고 있으며, 24시간 거래 시 야간 시간대에 알고리즘 중심의 거래 비중이 더욱 높아질 것으로 예상되어 관리 체계의 고도화가 필수적이다.</w:t>
      </w:r>
    </w:p>
    <w:p>
      <w:r>
        <w:pict>
          <v:rect style="width:0;height:1.5pt" o:hralign="center" o:hrstd="t" o:hr="t"/>
        </w:pict>
      </w:r>
    </w:p>
    <w:bookmarkEnd w:id="36"/>
    <w:bookmarkEnd w:id="37"/>
    <w:bookmarkStart w:id="41" w:name="시간-거래-전환-계획"/>
    <w:p>
      <w:pPr>
        <w:pStyle w:val="Heading2"/>
      </w:pPr>
      <w:r>
        <w:t xml:space="preserve">6. 24시간 거래 전환 계획</w:t>
      </w:r>
    </w:p>
    <w:bookmarkStart w:id="38" w:name="phase-1-시간외시장-확대-2026년-9월-14일"/>
    <w:p>
      <w:pPr>
        <w:pStyle w:val="Heading3"/>
      </w:pPr>
      <w:r>
        <w:t xml:space="preserve">6.1 Phase 1: 시간외시장 확대 (2026년 9월 14일)</w:t>
      </w:r>
    </w:p>
    <w:p>
      <w:pPr>
        <w:pStyle w:val="FirstParagraph"/>
      </w:pPr>
      <w:r>
        <w:t xml:space="preserve">KRX는</w:t>
      </w:r>
      <w:r>
        <w:t xml:space="preserve"> </w:t>
      </w:r>
      <w:r>
        <w:rPr>
          <w:b/>
          <w:bCs/>
        </w:rPr>
        <w:t xml:space="preserve">2026년 9월 14일</w:t>
      </w:r>
      <w:r>
        <w:t xml:space="preserve">을 목표로 ETF 프리마켓·애프터마켓을 우선 도입하고, 이후 주식으로 확대하는 1단계 전환을 추진하고 있다. 당초 2026년 6월 시행 예정이었으나, LP(유동성공급자) 참여 의무화 논란 등 정책 조율 과정에서 수차례 지연 및 방침 변경이 있었다.</w:t>
      </w:r>
    </w:p>
    <w:tbl>
      <w:tblPr>
        <w:tblStyle w:val="Table"/>
        <w:tblW w:type="pct" w:w="5000"/>
        <w:tblLayout w:type="fixed"/>
        <w:tblLook w:firstRow="1" w:lastRow="0" w:firstColumn="0" w:lastColumn="0" w:noHBand="0" w:noVBand="0" w:val="0020"/>
      </w:tblPr>
      <w:tblGrid>
        <w:gridCol w:w="3787"/>
        <w:gridCol w:w="2066"/>
        <w:gridCol w:w="2066"/>
      </w:tblGrid>
      <w:tr>
        <w:trPr>
          <w:tblHeader w:val="on"/>
        </w:trPr>
        <w:tc>
          <w:tcPr/>
          <w:p>
            <w:pPr>
              <w:pStyle w:val="Compact"/>
            </w:pPr>
            <w:r>
              <w:t xml:space="preserve">세션 구분</w:t>
            </w:r>
          </w:p>
        </w:tc>
        <w:tc>
          <w:tcPr/>
          <w:p>
            <w:pPr>
              <w:pStyle w:val="Compact"/>
            </w:pPr>
            <w:r>
              <w:t xml:space="preserve">시간</w:t>
            </w:r>
          </w:p>
        </w:tc>
        <w:tc>
          <w:tcPr/>
          <w:p>
            <w:pPr>
              <w:pStyle w:val="Compact"/>
            </w:pPr>
            <w:r>
              <w:t xml:space="preserve">비고</w:t>
            </w:r>
          </w:p>
        </w:tc>
      </w:tr>
      <w:tr>
        <w:tc>
          <w:tcPr/>
          <w:p>
            <w:pPr>
              <w:pStyle w:val="Compact"/>
            </w:pPr>
            <w:r>
              <w:rPr>
                <w:b/>
                <w:bCs/>
              </w:rPr>
              <w:t xml:space="preserve">프리마켓(Pre-Market)</w:t>
            </w:r>
          </w:p>
        </w:tc>
        <w:tc>
          <w:tcPr/>
          <w:p>
            <w:pPr>
              <w:pStyle w:val="Compact"/>
            </w:pPr>
            <w:r>
              <w:rPr>
                <w:b/>
                <w:bCs/>
              </w:rPr>
              <w:t xml:space="preserve">07:00 ~ 07:50</w:t>
            </w:r>
          </w:p>
        </w:tc>
        <w:tc>
          <w:tcPr/>
          <w:p>
            <w:pPr>
              <w:pStyle w:val="Compact"/>
            </w:pPr>
            <w:r>
              <w:t xml:space="preserve">신설 세션 (ETF 우선)</w:t>
            </w:r>
          </w:p>
        </w:tc>
      </w:tr>
      <w:tr>
        <w:tc>
          <w:tcPr/>
          <w:p>
            <w:pPr>
              <w:pStyle w:val="Compact"/>
            </w:pPr>
            <w:r>
              <w:t xml:space="preserve">장개시전 시간외시장</w:t>
            </w:r>
          </w:p>
        </w:tc>
        <w:tc>
          <w:tcPr/>
          <w:p>
            <w:pPr>
              <w:pStyle w:val="Compact"/>
            </w:pPr>
            <w:r>
              <w:t xml:space="preserve">08:00 ~ 09:00</w:t>
            </w:r>
          </w:p>
        </w:tc>
        <w:tc>
          <w:tcPr/>
          <w:p>
            <w:pPr>
              <w:pStyle w:val="Compact"/>
            </w:pPr>
            <w:r>
              <w:t xml:space="preserve">기존 유지(조정 가능)</w:t>
            </w:r>
          </w:p>
        </w:tc>
      </w:tr>
      <w:tr>
        <w:tc>
          <w:tcPr/>
          <w:p>
            <w:pPr>
              <w:pStyle w:val="Compact"/>
            </w:pPr>
            <w:r>
              <w:t xml:space="preserve">정규시장</w:t>
            </w:r>
          </w:p>
        </w:tc>
        <w:tc>
          <w:tcPr/>
          <w:p>
            <w:pPr>
              <w:pStyle w:val="Compact"/>
            </w:pPr>
            <w:r>
              <w:t xml:space="preserve">09:00 ~ 15:30</w:t>
            </w:r>
          </w:p>
        </w:tc>
        <w:tc>
          <w:tcPr/>
          <w:p>
            <w:pPr>
              <w:pStyle w:val="Compact"/>
            </w:pPr>
            <w:r>
              <w:t xml:space="preserve">기존 유지</w:t>
            </w:r>
          </w:p>
        </w:tc>
      </w:tr>
      <w:tr>
        <w:tc>
          <w:tcPr/>
          <w:p>
            <w:pPr>
              <w:pStyle w:val="Compact"/>
            </w:pPr>
            <w:r>
              <w:t xml:space="preserve">장종료후 시간외시장</w:t>
            </w:r>
          </w:p>
        </w:tc>
        <w:tc>
          <w:tcPr/>
          <w:p>
            <w:pPr>
              <w:pStyle w:val="Compact"/>
            </w:pPr>
            <w:r>
              <w:t xml:space="preserve">15:30 ~ 16:00</w:t>
            </w:r>
          </w:p>
        </w:tc>
        <w:tc>
          <w:tcPr/>
          <w:p>
            <w:pPr>
              <w:pStyle w:val="Compact"/>
            </w:pPr>
            <w:r>
              <w:t xml:space="preserve">기존 축소 가능</w:t>
            </w:r>
          </w:p>
        </w:tc>
      </w:tr>
      <w:tr>
        <w:tc>
          <w:tcPr/>
          <w:p>
            <w:pPr>
              <w:pStyle w:val="Compact"/>
            </w:pPr>
            <w:r>
              <w:rPr>
                <w:b/>
                <w:bCs/>
              </w:rPr>
              <w:t xml:space="preserve">애프터마켓(After-Market)</w:t>
            </w:r>
          </w:p>
        </w:tc>
        <w:tc>
          <w:tcPr/>
          <w:p>
            <w:pPr>
              <w:pStyle w:val="Compact"/>
            </w:pPr>
            <w:r>
              <w:rPr>
                <w:b/>
                <w:bCs/>
              </w:rPr>
              <w:t xml:space="preserve">16:00 ~ 20:00</w:t>
            </w:r>
          </w:p>
        </w:tc>
        <w:tc>
          <w:tcPr/>
          <w:p>
            <w:pPr>
              <w:pStyle w:val="Compact"/>
            </w:pPr>
            <w:r>
              <w:t xml:space="preserve">신설 세션 (ETF 우선)</w:t>
            </w:r>
          </w:p>
        </w:tc>
      </w:tr>
    </w:tbl>
    <w:p>
      <w:pPr>
        <w:pStyle w:val="BodyText"/>
      </w:pPr>
      <w:r>
        <w:t xml:space="preserve">보다 광범위한 주식 12시간 거래 계획은</w:t>
      </w:r>
      <w:r>
        <w:t xml:space="preserve"> </w:t>
      </w:r>
      <w:r>
        <w:rPr>
          <w:b/>
          <w:bCs/>
        </w:rPr>
        <w:t xml:space="preserve">2026년 하반기</w:t>
      </w:r>
      <w:r>
        <w:t xml:space="preserve">로 지연된 상태이다. 한편, Nextrade의 ETF 거래는</w:t>
      </w:r>
      <w:r>
        <w:t xml:space="preserve"> </w:t>
      </w:r>
      <w:r>
        <w:rPr>
          <w:b/>
          <w:bCs/>
        </w:rPr>
        <w:t xml:space="preserve">2026년 11월</w:t>
      </w:r>
      <w:r>
        <w:t xml:space="preserve"> </w:t>
      </w:r>
      <w:r>
        <w:t xml:space="preserve">개시 예정이다.</w:t>
      </w:r>
    </w:p>
    <w:p>
      <w:pPr>
        <w:pStyle w:val="BodyText"/>
      </w:pPr>
      <w:r>
        <w:t xml:space="preserve">Phase 1의 핵심 과제는 프리마켓·애프터마켓 세션의 매매체결방식, 가격제한폭 적용 여부, VI·CB 적용 기준, 시간외매매와의 관계 정립 등이다. 또한 증권사 영업시간·인력 배치, 실시간 시장감시 인력 확보 등 운영 측면의 과제도 상당하다.</w:t>
      </w:r>
    </w:p>
    <w:bookmarkEnd w:id="38"/>
    <w:bookmarkStart w:id="39" w:name="phase-2-24시간-체제-2027년-12월"/>
    <w:p>
      <w:pPr>
        <w:pStyle w:val="Heading3"/>
      </w:pPr>
      <w:r>
        <w:t xml:space="preserve">6.2 Phase 2: 24시간 체제 (2027년 12월)</w:t>
      </w:r>
    </w:p>
    <w:p>
      <w:pPr>
        <w:pStyle w:val="FirstParagraph"/>
      </w:pPr>
      <w:r>
        <w:t xml:space="preserve">2027년 12월을 목표로 하는 2단계에서는</w:t>
      </w:r>
      <w:r>
        <w:t xml:space="preserve"> </w:t>
      </w:r>
      <w:r>
        <w:rPr>
          <w:b/>
          <w:bCs/>
        </w:rPr>
        <w:t xml:space="preserve">완전한 24시간 거래</w:t>
      </w:r>
      <w:r>
        <w:t xml:space="preserve">를 실현한다. 이는 단순한 시간 연장이 아니라 아래와 같은 근본적 패러다임 전환을 수반한다.</w:t>
      </w:r>
    </w:p>
    <w:p>
      <w:pPr>
        <w:pStyle w:val="Compact"/>
        <w:numPr>
          <w:ilvl w:val="0"/>
          <w:numId w:val="1006"/>
        </w:numPr>
      </w:pPr>
      <w:r>
        <w:rPr>
          <w:b/>
          <w:bCs/>
        </w:rPr>
        <w:t xml:space="preserve">“거래일(Trading Day)”</w:t>
      </w:r>
      <w:r>
        <w:rPr>
          <w:b/>
          <w:bCs/>
        </w:rPr>
        <w:t xml:space="preserve"> </w:t>
      </w:r>
      <w:r>
        <w:rPr>
          <w:b/>
          <w:bCs/>
        </w:rPr>
        <w:t xml:space="preserve">개념의 재정의:</w:t>
      </w:r>
      <w:r>
        <w:t xml:space="preserve"> </w:t>
      </w:r>
      <w:r>
        <w:t xml:space="preserve">현행 일일 세션 구조를 폐기하고 연속 거래(Continuous Trading) 체제로 전환</w:t>
      </w:r>
    </w:p>
    <w:p>
      <w:pPr>
        <w:pStyle w:val="Compact"/>
        <w:numPr>
          <w:ilvl w:val="0"/>
          <w:numId w:val="1006"/>
        </w:numPr>
      </w:pPr>
      <w:r>
        <w:rPr>
          <w:b/>
          <w:bCs/>
        </w:rPr>
        <w:t xml:space="preserve">기준가격(Reference Price) 산정 방식 변경:</w:t>
      </w:r>
      <w:r>
        <w:t xml:space="preserve"> </w:t>
      </w:r>
      <w:r>
        <w:t xml:space="preserve">전일 종가 기반 체계를 탈피한 Rolling Reference Price 또는 시간대별 기준가격 도입 검토</w:t>
      </w:r>
    </w:p>
    <w:p>
      <w:pPr>
        <w:pStyle w:val="Compact"/>
        <w:numPr>
          <w:ilvl w:val="0"/>
          <w:numId w:val="1006"/>
        </w:numPr>
      </w:pPr>
      <w:r>
        <w:rPr>
          <w:b/>
          <w:bCs/>
        </w:rPr>
        <w:t xml:space="preserve">결제 주기 재설계:</w:t>
      </w:r>
      <w:r>
        <w:t xml:space="preserve"> </w:t>
      </w:r>
      <w:r>
        <w:t xml:space="preserve">24시간 거래에서의 T+2 기산점 설정, 다중 결제 사이클(Multiple Settlement Cycles) 도입 가능성</w:t>
      </w:r>
    </w:p>
    <w:p>
      <w:pPr>
        <w:pStyle w:val="Compact"/>
        <w:numPr>
          <w:ilvl w:val="0"/>
          <w:numId w:val="1006"/>
        </w:numPr>
      </w:pPr>
      <w:r>
        <w:rPr>
          <w:b/>
          <w:bCs/>
        </w:rPr>
        <w:t xml:space="preserve">시가(Opening Price)·종가(Closing Price) 개념 재정의:</w:t>
      </w:r>
      <w:r>
        <w:t xml:space="preserve"> </w:t>
      </w:r>
      <w:r>
        <w:t xml:space="preserve">업무규정 제2조 제7항~제8항의 전면 개정 불가피</w:t>
      </w:r>
    </w:p>
    <w:p>
      <w:pPr>
        <w:pStyle w:val="Compact"/>
        <w:numPr>
          <w:ilvl w:val="0"/>
          <w:numId w:val="1006"/>
        </w:numPr>
      </w:pPr>
      <w:r>
        <w:rPr>
          <w:b/>
          <w:bCs/>
        </w:rPr>
        <w:t xml:space="preserve">시스템 무중단 운영:</w:t>
      </w:r>
      <w:r>
        <w:t xml:space="preserve"> </w:t>
      </w:r>
      <w:r>
        <w:t xml:space="preserve">One Board 시스템 기반의 무정지(Non-stop) 아키텍처 구현</w:t>
      </w:r>
    </w:p>
    <w:bookmarkEnd w:id="39"/>
    <w:bookmarkStart w:id="40" w:name="nextrade-ats의-경쟁-압력"/>
    <w:p>
      <w:pPr>
        <w:pStyle w:val="Heading3"/>
      </w:pPr>
      <w:r>
        <w:t xml:space="preserve">6.3 Nextrade ATS의 경쟁 압력</w:t>
      </w:r>
    </w:p>
    <w:p>
      <w:pPr>
        <w:pStyle w:val="FirstParagraph"/>
      </w:pPr>
      <w:r>
        <w:t xml:space="preserve">2025년 3월 출범한 Nextrade ATS는</w:t>
      </w:r>
      <w:r>
        <w:t xml:space="preserve"> </w:t>
      </w:r>
      <w:r>
        <w:rPr>
          <w:b/>
          <w:bCs/>
        </w:rPr>
        <w:t xml:space="preserve">08:00~20:00(12시간)</w:t>
      </w:r>
      <w:r>
        <w:t xml:space="preserve"> </w:t>
      </w:r>
      <w:r>
        <w:t xml:space="preserve">운영으로 KRX 대비 5.5시간 긴 거래시간을 제공하며, KRX의 독점 체제를 사실상 해체하였다. Nextrade의 존재는 KRX의 24시간 전환을 가속화하는 핵심 동인(Driver)으로 작용하고 있다.</w:t>
      </w:r>
    </w:p>
    <w:p>
      <w:pPr>
        <w:pStyle w:val="BodyText"/>
      </w:pPr>
      <w:r>
        <w:rPr>
          <w:b/>
          <w:bCs/>
        </w:rPr>
        <w:t xml:space="preserve">Nextrade 현황 (2026년 1월 기준):</w:t>
      </w:r>
      <w:r>
        <w:t xml:space="preserve"> </w:t>
      </w:r>
      <w:r>
        <w:t xml:space="preserve">-</w:t>
      </w:r>
      <w:r>
        <w:t xml:space="preserve"> </w:t>
      </w:r>
      <w:r>
        <w:rPr>
          <w:b/>
          <w:bCs/>
        </w:rPr>
        <w:t xml:space="preserve">시장 점유율:</w:t>
      </w:r>
      <w:r>
        <w:t xml:space="preserve"> </w:t>
      </w:r>
      <w:r>
        <w:t xml:space="preserve">거래대금 기준</w:t>
      </w:r>
      <w:r>
        <w:t xml:space="preserve"> </w:t>
      </w:r>
      <w:r>
        <w:rPr>
          <w:b/>
          <w:bCs/>
        </w:rPr>
        <w:t xml:space="preserve">39.02%</w:t>
      </w:r>
      <w:r>
        <w:t xml:space="preserve"> </w:t>
      </w:r>
      <w:r>
        <w:t xml:space="preserve">(2026년 1월)</w:t>
      </w:r>
      <w:r>
        <w:t xml:space="preserve"> </w:t>
      </w:r>
      <w:r>
        <w:t xml:space="preserve">-</w:t>
      </w:r>
      <w:r>
        <w:t xml:space="preserve"> </w:t>
      </w:r>
      <w:r>
        <w:rPr>
          <w:b/>
          <w:bCs/>
        </w:rPr>
        <w:t xml:space="preserve">일평균 거래대금:</w:t>
      </w:r>
      <w:r>
        <w:t xml:space="preserve"> </w:t>
      </w:r>
      <w:r>
        <w:rPr>
          <w:b/>
          <w:bCs/>
        </w:rPr>
        <w:t xml:space="preserve">20.35조 원</w:t>
      </w:r>
      <w:r>
        <w:t xml:space="preserve"> </w:t>
      </w:r>
      <w:r>
        <w:t xml:space="preserve">(2026년 1월)</w:t>
      </w:r>
      <w:r>
        <w:t xml:space="preserve"> </w:t>
      </w:r>
      <w:r>
        <w:t xml:space="preserve">-</w:t>
      </w:r>
      <w:r>
        <w:t xml:space="preserve"> </w:t>
      </w:r>
      <w:r>
        <w:rPr>
          <w:b/>
          <w:bCs/>
        </w:rPr>
        <w:t xml:space="preserve">참여사:</w:t>
      </w:r>
      <w:r>
        <w:t xml:space="preserve"> </w:t>
      </w:r>
      <w:r>
        <w:t xml:space="preserve">출범 시</w:t>
      </w:r>
      <w:r>
        <w:t xml:space="preserve"> </w:t>
      </w:r>
      <w:r>
        <w:rPr>
          <w:b/>
          <w:bCs/>
        </w:rPr>
        <w:t xml:space="preserve">28개사</w:t>
      </w:r>
      <w:r>
        <w:t xml:space="preserve"> </w:t>
      </w:r>
      <w:r>
        <w:t xml:space="preserve">(업계 거래대금 87.4% 차지), 현재</w:t>
      </w:r>
      <w:r>
        <w:t xml:space="preserve"> </w:t>
      </w:r>
      <w:r>
        <w:rPr>
          <w:b/>
          <w:bCs/>
        </w:rPr>
        <w:t xml:space="preserve">34개 주주사</w:t>
      </w:r>
      <w:r>
        <w:t xml:space="preserve"> </w:t>
      </w:r>
      <w:r>
        <w:t xml:space="preserve">-</w:t>
      </w:r>
      <w:r>
        <w:t xml:space="preserve"> </w:t>
      </w:r>
      <w:r>
        <w:rPr>
          <w:b/>
          <w:bCs/>
        </w:rPr>
        <w:t xml:space="preserve">1년차 누적 실적:</w:t>
      </w:r>
      <w:r>
        <w:t xml:space="preserve"> </w:t>
      </w:r>
      <w:r>
        <w:t xml:space="preserve">473억 주, 2,338조 원 거래대금</w:t>
      </w:r>
      <w:r>
        <w:t xml:space="preserve"> </w:t>
      </w:r>
      <w:r>
        <w:t xml:space="preserve">-</w:t>
      </w:r>
      <w:r>
        <w:t xml:space="preserve"> </w:t>
      </w:r>
      <w:r>
        <w:rPr>
          <w:b/>
          <w:bCs/>
        </w:rPr>
        <w:t xml:space="preserve">개발사:</w:t>
      </w:r>
      <w:r>
        <w:t xml:space="preserve"> </w:t>
      </w:r>
      <w:r>
        <w:t xml:space="preserve">SK C&amp;C</w:t>
      </w:r>
      <w:r>
        <w:t xml:space="preserve"> </w:t>
      </w:r>
      <w:r>
        <w:t xml:space="preserve">-</w:t>
      </w:r>
      <w:r>
        <w:t xml:space="preserve"> </w:t>
      </w:r>
      <w:r>
        <w:rPr>
          <w:b/>
          <w:bCs/>
        </w:rPr>
        <w:t xml:space="preserve">고유 기능:</w:t>
      </w:r>
      <w:r>
        <w:t xml:space="preserve"> </w:t>
      </w:r>
      <w:r>
        <w:t xml:space="preserve">중간가 주문(mid-point order), 스톱리밋 주문</w:t>
      </w:r>
      <w:r>
        <w:t xml:space="preserve"> </w:t>
      </w:r>
      <w:r>
        <w:t xml:space="preserve">-</w:t>
      </w:r>
      <w:r>
        <w:t xml:space="preserve"> </w:t>
      </w:r>
      <w:r>
        <w:rPr>
          <w:b/>
          <w:bCs/>
        </w:rPr>
        <w:t xml:space="preserve">규제:</w:t>
      </w:r>
      <w:r>
        <w:t xml:space="preserve"> </w:t>
      </w:r>
      <w:r>
        <w:t xml:space="preserve">15% 총량 상한 규제 존재, 개별 종목 30% 상한은 2025년 9월 일시 면제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KRX (현행)</w:t>
            </w:r>
          </w:p>
        </w:tc>
        <w:tc>
          <w:tcPr/>
          <w:p>
            <w:pPr>
              <w:pStyle w:val="Compact"/>
            </w:pPr>
            <w:r>
              <w:t xml:space="preserve">Nextrade ATS</w:t>
            </w:r>
          </w:p>
        </w:tc>
      </w:tr>
      <w:tr>
        <w:tc>
          <w:tcPr/>
          <w:p>
            <w:pPr>
              <w:pStyle w:val="Compact"/>
            </w:pPr>
            <w:r>
              <w:t xml:space="preserve">거래시간</w:t>
            </w:r>
          </w:p>
        </w:tc>
        <w:tc>
          <w:tcPr/>
          <w:p>
            <w:pPr>
              <w:pStyle w:val="Compact"/>
            </w:pPr>
            <w:r>
              <w:t xml:space="preserve">08:00~18:00 (시간외 포함)</w:t>
            </w:r>
          </w:p>
        </w:tc>
        <w:tc>
          <w:tcPr/>
          <w:p>
            <w:pPr>
              <w:pStyle w:val="Compact"/>
            </w:pPr>
            <w:r>
              <w:t xml:space="preserve">08:00~20:00</w:t>
            </w:r>
          </w:p>
        </w:tc>
      </w:tr>
      <w:tr>
        <w:tc>
          <w:tcPr/>
          <w:p>
            <w:pPr>
              <w:pStyle w:val="Compact"/>
            </w:pPr>
            <w:r>
              <w:t xml:space="preserve">정규시장</w:t>
            </w:r>
          </w:p>
        </w:tc>
        <w:tc>
          <w:tcPr/>
          <w:p>
            <w:pPr>
              <w:pStyle w:val="Compact"/>
            </w:pPr>
            <w:r>
              <w:t xml:space="preserve">09:00~15:30 (6.5시간)</w:t>
            </w:r>
          </w:p>
        </w:tc>
        <w:tc>
          <w:tcPr/>
          <w:p>
            <w:pPr>
              <w:pStyle w:val="Compact"/>
            </w:pPr>
            <w:r>
              <w:t xml:space="preserve">해당 없음 (단일 세션)</w:t>
            </w:r>
          </w:p>
        </w:tc>
      </w:tr>
      <w:tr>
        <w:tc>
          <w:tcPr/>
          <w:p>
            <w:pPr>
              <w:pStyle w:val="Compact"/>
            </w:pPr>
            <w:r>
              <w:t xml:space="preserve">매칭 시스템</w:t>
            </w:r>
          </w:p>
        </w:tc>
        <w:tc>
          <w:tcPr/>
          <w:p>
            <w:pPr>
              <w:pStyle w:val="Compact"/>
            </w:pPr>
            <w:r>
              <w:t xml:space="preserve">EXTURE 3.0</w:t>
            </w:r>
          </w:p>
        </w:tc>
        <w:tc>
          <w:tcPr/>
          <w:p>
            <w:pPr>
              <w:pStyle w:val="Compact"/>
            </w:pPr>
            <w:r>
              <w:t xml:space="preserve">SK C&amp;C 개발</w:t>
            </w:r>
          </w:p>
        </w:tc>
      </w:tr>
      <w:tr>
        <w:tc>
          <w:tcPr/>
          <w:p>
            <w:pPr>
              <w:pStyle w:val="Compact"/>
            </w:pPr>
            <w:r>
              <w:t xml:space="preserve">규제 지위</w:t>
            </w:r>
          </w:p>
        </w:tc>
        <w:tc>
          <w:tcPr/>
          <w:p>
            <w:pPr>
              <w:pStyle w:val="Compact"/>
            </w:pPr>
            <w:r>
              <w:t xml:space="preserve">정규 거래소</w:t>
            </w:r>
          </w:p>
        </w:tc>
        <w:tc>
          <w:tcPr/>
          <w:p>
            <w:pPr>
              <w:pStyle w:val="Compact"/>
            </w:pPr>
            <w:r>
              <w:t xml:space="preserve">대체거래시스템(ATS)</w:t>
            </w:r>
          </w:p>
        </w:tc>
      </w:tr>
      <w:tr>
        <w:tc>
          <w:tcPr/>
          <w:p>
            <w:pPr>
              <w:pStyle w:val="Compact"/>
            </w:pPr>
            <w:r>
              <w:t xml:space="preserve">시장 점유율</w:t>
            </w:r>
          </w:p>
        </w:tc>
        <w:tc>
          <w:tcPr/>
          <w:p>
            <w:pPr>
              <w:pStyle w:val="Compact"/>
            </w:pPr>
            <w:r>
              <w:t xml:space="preserve">~61% (2026.1 기준)</w:t>
            </w:r>
          </w:p>
        </w:tc>
        <w:tc>
          <w:tcPr/>
          <w:p>
            <w:pPr>
              <w:pStyle w:val="Compact"/>
            </w:pPr>
            <w:r>
              <w:rPr>
                <w:b/>
                <w:bCs/>
              </w:rPr>
              <w:t xml:space="preserve">39.02%</w:t>
            </w:r>
            <w:r>
              <w:t xml:space="preserve"> </w:t>
            </w:r>
            <w:r>
              <w:t xml:space="preserve">(2026.1 기준)</w:t>
            </w:r>
          </w:p>
        </w:tc>
      </w:tr>
    </w:tbl>
    <w:p>
      <w:pPr>
        <w:pStyle w:val="BodyText"/>
      </w:pPr>
      <w:r>
        <w:t xml:space="preserve">KRX는 Nextrade와의 경쟁에서 정규 거래소로서의 규제적 우위(상장 심사권, CCP 기능 등)를 보유하고 있으나, 거래시간 확대 없이는 유동성 이탈을 방지하기 어려운 상황이다.</w:t>
      </w:r>
    </w:p>
    <w:p>
      <w:r>
        <w:pict>
          <v:rect style="width:0;height:1.5pt" o:hralign="center" o:hrstd="t" o:hr="t"/>
        </w:pict>
      </w:r>
    </w:p>
    <w:bookmarkEnd w:id="40"/>
    <w:bookmarkEnd w:id="41"/>
    <w:bookmarkStart w:id="45" w:name="시간-거래-도입-시-규정-개정-소요-분석"/>
    <w:p>
      <w:pPr>
        <w:pStyle w:val="Heading2"/>
      </w:pPr>
      <w:r>
        <w:t xml:space="preserve">7. 24시간 거래 도입 시 규정 개정 소요 분석</w:t>
      </w:r>
    </w:p>
    <w:p>
      <w:pPr>
        <w:pStyle w:val="FirstParagraph"/>
      </w:pPr>
      <w:r>
        <w:t xml:space="preserve">24시간 거래 체제로의 전환은 업무규정 및 시행세칙 전반에 걸친 대규모 개정을 수반한다. 아래에서는 개정이 필요한 핵심 조항을 체계적으로 분류한다.</w:t>
      </w:r>
    </w:p>
    <w:bookmarkStart w:id="42" w:name="업무규정-개정-필요-조항"/>
    <w:p>
      <w:pPr>
        <w:pStyle w:val="Heading3"/>
      </w:pPr>
      <w:r>
        <w:t xml:space="preserve">7.1 업무규정 개정 필요 조항</w:t>
      </w:r>
    </w:p>
    <w:tbl>
      <w:tblPr>
        <w:tblStyle w:val="Table"/>
        <w:tblW w:type="pct" w:w="5000"/>
        <w:tblLayout w:type="fixed"/>
        <w:tblLook w:firstRow="1" w:lastRow="0" w:firstColumn="0" w:lastColumn="0" w:noHBand="0" w:noVBand="0" w:val="0020"/>
      </w:tblPr>
      <w:tblGrid>
        <w:gridCol w:w="1159"/>
        <w:gridCol w:w="2124"/>
        <w:gridCol w:w="3090"/>
        <w:gridCol w:w="1545"/>
      </w:tblGrid>
      <w:tr>
        <w:trPr>
          <w:tblHeader w:val="on"/>
        </w:trPr>
        <w:tc>
          <w:tcPr/>
          <w:p>
            <w:pPr>
              <w:pStyle w:val="Compact"/>
            </w:pPr>
            <w:r>
              <w:t xml:space="preserve">조항</w:t>
            </w:r>
          </w:p>
        </w:tc>
        <w:tc>
          <w:tcPr/>
          <w:p>
            <w:pPr>
              <w:pStyle w:val="Compact"/>
            </w:pPr>
            <w:r>
              <w:t xml:space="preserve">현행 내용</w:t>
            </w:r>
          </w:p>
        </w:tc>
        <w:tc>
          <w:tcPr/>
          <w:p>
            <w:pPr>
              <w:pStyle w:val="Compact"/>
            </w:pPr>
            <w:r>
              <w:t xml:space="preserve">개정 필요 사항</w:t>
            </w:r>
          </w:p>
        </w:tc>
        <w:tc>
          <w:tcPr/>
          <w:p>
            <w:pPr>
              <w:pStyle w:val="Compact"/>
            </w:pPr>
            <w:r>
              <w:t xml:space="preserve">중요도</w:t>
            </w:r>
          </w:p>
        </w:tc>
      </w:tr>
      <w:tr>
        <w:tc>
          <w:tcPr/>
          <w:p>
            <w:pPr>
              <w:pStyle w:val="Compact"/>
            </w:pPr>
            <w:r>
              <w:rPr>
                <w:b/>
                <w:bCs/>
              </w:rPr>
              <w:t xml:space="preserve">제4조</w:t>
            </w:r>
          </w:p>
        </w:tc>
        <w:tc>
          <w:tcPr/>
          <w:p>
            <w:pPr>
              <w:pStyle w:val="Compact"/>
            </w:pPr>
            <w:r>
              <w:t xml:space="preserve">시장 구분, 정규시장/시간외시장 이원 구조, 거래시간</w:t>
            </w:r>
          </w:p>
        </w:tc>
        <w:tc>
          <w:tcPr/>
          <w:p>
            <w:pPr>
              <w:pStyle w:val="Compact"/>
            </w:pPr>
            <w:r>
              <w:t xml:space="preserve">24시간 단일 연속시장 또는 다중 세션 구조로 전면 재편</w:t>
            </w:r>
          </w:p>
        </w:tc>
        <w:tc>
          <w:tcPr/>
          <w:p>
            <w:pPr>
              <w:pStyle w:val="Compact"/>
            </w:pPr>
            <w:r>
              <w:rPr>
                <w:b/>
                <w:bCs/>
              </w:rPr>
              <w:t xml:space="preserve">최상</w:t>
            </w:r>
          </w:p>
        </w:tc>
      </w:tr>
      <w:tr>
        <w:tc>
          <w:tcPr/>
          <w:p>
            <w:pPr>
              <w:pStyle w:val="Compact"/>
            </w:pPr>
            <w:r>
              <w:rPr>
                <w:b/>
                <w:bCs/>
              </w:rPr>
              <w:t xml:space="preserve">제2조 제7항~제8항</w:t>
            </w:r>
          </w:p>
        </w:tc>
        <w:tc>
          <w:tcPr/>
          <w:p>
            <w:pPr>
              <w:pStyle w:val="Compact"/>
            </w:pPr>
            <w:r>
              <w:t xml:space="preserve">시가·종가의 정의</w:t>
            </w:r>
          </w:p>
        </w:tc>
        <w:tc>
          <w:tcPr/>
          <w:p>
            <w:pPr>
              <w:pStyle w:val="Compact"/>
            </w:pPr>
            <w:r>
              <w:t xml:space="preserve">연속거래에서의 기준가격 체계 재정의</w:t>
            </w:r>
          </w:p>
        </w:tc>
        <w:tc>
          <w:tcPr/>
          <w:p>
            <w:pPr>
              <w:pStyle w:val="Compact"/>
            </w:pPr>
            <w:r>
              <w:rPr>
                <w:b/>
                <w:bCs/>
              </w:rPr>
              <w:t xml:space="preserve">최상</w:t>
            </w:r>
          </w:p>
        </w:tc>
      </w:tr>
      <w:tr>
        <w:tc>
          <w:tcPr/>
          <w:p>
            <w:pPr>
              <w:pStyle w:val="Compact"/>
            </w:pPr>
            <w:r>
              <w:rPr>
                <w:b/>
                <w:bCs/>
              </w:rPr>
              <w:t xml:space="preserve">제5조</w:t>
            </w:r>
          </w:p>
        </w:tc>
        <w:tc>
          <w:tcPr/>
          <w:p>
            <w:pPr>
              <w:pStyle w:val="Compact"/>
            </w:pPr>
            <w:r>
              <w:t xml:space="preserve">휴장일 규정</w:t>
            </w:r>
          </w:p>
        </w:tc>
        <w:tc>
          <w:tcPr/>
          <w:p>
            <w:pPr>
              <w:pStyle w:val="Compact"/>
            </w:pPr>
            <w:r>
              <w:t xml:space="preserve">야간거래와 휴장일의 관계, 일자 전환 시점 정의</w:t>
            </w:r>
          </w:p>
        </w:tc>
        <w:tc>
          <w:tcPr/>
          <w:p>
            <w:pPr>
              <w:pStyle w:val="Compact"/>
            </w:pPr>
            <w:r>
              <w:rPr>
                <w:b/>
                <w:bCs/>
              </w:rPr>
              <w:t xml:space="preserve">상</w:t>
            </w:r>
          </w:p>
        </w:tc>
      </w:tr>
      <w:tr>
        <w:tc>
          <w:tcPr/>
          <w:p>
            <w:pPr>
              <w:pStyle w:val="Compact"/>
            </w:pPr>
            <w:r>
              <w:rPr>
                <w:b/>
                <w:bCs/>
              </w:rPr>
              <w:t xml:space="preserve">제7조</w:t>
            </w:r>
          </w:p>
        </w:tc>
        <w:tc>
          <w:tcPr/>
          <w:p>
            <w:pPr>
              <w:pStyle w:val="Compact"/>
            </w:pPr>
            <w:r>
              <w:t xml:space="preserve">결제일(T+2)</w:t>
            </w:r>
          </w:p>
        </w:tc>
        <w:tc>
          <w:tcPr/>
          <w:p>
            <w:pPr>
              <w:pStyle w:val="Compact"/>
            </w:pPr>
            <w:r>
              <w:t xml:space="preserve">24시간 거래에서 T의 기산점, 결제 시한 재설계</w:t>
            </w:r>
          </w:p>
        </w:tc>
        <w:tc>
          <w:tcPr/>
          <w:p>
            <w:pPr>
              <w:pStyle w:val="Compact"/>
            </w:pPr>
            <w:r>
              <w:rPr>
                <w:b/>
                <w:bCs/>
              </w:rPr>
              <w:t xml:space="preserve">최상</w:t>
            </w:r>
          </w:p>
        </w:tc>
      </w:tr>
      <w:tr>
        <w:tc>
          <w:tcPr/>
          <w:p>
            <w:pPr>
              <w:pStyle w:val="Compact"/>
            </w:pPr>
            <w:r>
              <w:rPr>
                <w:b/>
                <w:bCs/>
              </w:rPr>
              <w:t xml:space="preserve">제96조</w:t>
            </w:r>
          </w:p>
        </w:tc>
        <w:tc>
          <w:tcPr/>
          <w:p>
            <w:pPr>
              <w:pStyle w:val="Compact"/>
            </w:pPr>
            <w:r>
              <w:t xml:space="preserve">결제시한 및 불이행 처리</w:t>
            </w:r>
          </w:p>
        </w:tc>
        <w:tc>
          <w:tcPr/>
          <w:p>
            <w:pPr>
              <w:pStyle w:val="Compact"/>
            </w:pPr>
            <w:r>
              <w:t xml:space="preserve">다중 결제 사이클, 실시간 결제 체계 연동</w:t>
            </w:r>
          </w:p>
        </w:tc>
        <w:tc>
          <w:tcPr/>
          <w:p>
            <w:pPr>
              <w:pStyle w:val="Compact"/>
            </w:pPr>
            <w:r>
              <w:rPr>
                <w:b/>
                <w:bCs/>
              </w:rPr>
              <w:t xml:space="preserve">최상</w:t>
            </w:r>
          </w:p>
        </w:tc>
      </w:tr>
      <w:tr>
        <w:tc>
          <w:tcPr/>
          <w:p>
            <w:pPr>
              <w:pStyle w:val="Compact"/>
            </w:pPr>
            <w:r>
              <w:rPr>
                <w:b/>
                <w:bCs/>
              </w:rPr>
              <w:t xml:space="preserve">제20조</w:t>
            </w:r>
          </w:p>
        </w:tc>
        <w:tc>
          <w:tcPr/>
          <w:p>
            <w:pPr>
              <w:pStyle w:val="Compact"/>
            </w:pPr>
            <w:r>
              <w:t xml:space="preserve">가격제한폭 ±30%</w:t>
            </w:r>
          </w:p>
        </w:tc>
        <w:tc>
          <w:tcPr/>
          <w:p>
            <w:pPr>
              <w:pStyle w:val="Compact"/>
            </w:pPr>
            <w:r>
              <w:t xml:space="preserve">기준가격 산정 방식 변경에 따른 제한폭 재설계</w:t>
            </w:r>
          </w:p>
        </w:tc>
        <w:tc>
          <w:tcPr/>
          <w:p>
            <w:pPr>
              <w:pStyle w:val="Compact"/>
            </w:pPr>
            <w:r>
              <w:rPr>
                <w:b/>
                <w:bCs/>
              </w:rPr>
              <w:t xml:space="preserve">상</w:t>
            </w:r>
          </w:p>
        </w:tc>
      </w:tr>
      <w:tr>
        <w:tc>
          <w:tcPr/>
          <w:p>
            <w:pPr>
              <w:pStyle w:val="Compact"/>
            </w:pPr>
            <w:r>
              <w:rPr>
                <w:b/>
                <w:bCs/>
              </w:rPr>
              <w:t xml:space="preserve">제22조~제24조</w:t>
            </w:r>
          </w:p>
        </w:tc>
        <w:tc>
          <w:tcPr/>
          <w:p>
            <w:pPr>
              <w:pStyle w:val="Compact"/>
            </w:pPr>
            <w:r>
              <w:t xml:space="preserve">매매체결방법(단일가/접속매매)</w:t>
            </w:r>
          </w:p>
        </w:tc>
        <w:tc>
          <w:tcPr/>
          <w:p>
            <w:pPr>
              <w:pStyle w:val="Compact"/>
            </w:pPr>
            <w:r>
              <w:t xml:space="preserve">야간 시간대 체결 방식, 개장/폐장 동시호가 재설계</w:t>
            </w:r>
          </w:p>
        </w:tc>
        <w:tc>
          <w:tcPr/>
          <w:p>
            <w:pPr>
              <w:pStyle w:val="Compact"/>
            </w:pPr>
            <w:r>
              <w:rPr>
                <w:b/>
                <w:bCs/>
              </w:rPr>
              <w:t xml:space="preserve">상</w:t>
            </w:r>
          </w:p>
        </w:tc>
      </w:tr>
      <w:tr>
        <w:tc>
          <w:tcPr/>
          <w:p>
            <w:pPr>
              <w:pStyle w:val="Compact"/>
            </w:pPr>
            <w:r>
              <w:rPr>
                <w:b/>
                <w:bCs/>
              </w:rPr>
              <w:t xml:space="preserve">제25조</w:t>
            </w:r>
          </w:p>
        </w:tc>
        <w:tc>
          <w:tcPr/>
          <w:p>
            <w:pPr>
              <w:pStyle w:val="Compact"/>
            </w:pPr>
            <w:r>
              <w:t xml:space="preserve">Circuit Breaker</w:t>
            </w:r>
          </w:p>
        </w:tc>
        <w:tc>
          <w:tcPr/>
          <w:p>
            <w:pPr>
              <w:pStyle w:val="Compact"/>
            </w:pPr>
            <w:r>
              <w:t xml:space="preserve">24시간 환경의 CB 기준지수 산정, 발동 요건 재설계</w:t>
            </w:r>
          </w:p>
        </w:tc>
        <w:tc>
          <w:tcPr/>
          <w:p>
            <w:pPr>
              <w:pStyle w:val="Compact"/>
            </w:pPr>
            <w:r>
              <w:rPr>
                <w:b/>
                <w:bCs/>
              </w:rPr>
              <w:t xml:space="preserve">상</w:t>
            </w:r>
          </w:p>
        </w:tc>
      </w:tr>
      <w:tr>
        <w:tc>
          <w:tcPr/>
          <w:p>
            <w:pPr>
              <w:pStyle w:val="Compact"/>
            </w:pPr>
            <w:r>
              <w:rPr>
                <w:b/>
                <w:bCs/>
              </w:rPr>
              <w:t xml:space="preserve">제26조의2</w:t>
            </w:r>
          </w:p>
        </w:tc>
        <w:tc>
          <w:tcPr/>
          <w:p>
            <w:pPr>
              <w:pStyle w:val="Compact"/>
            </w:pPr>
            <w:r>
              <w:t xml:space="preserve">변동성 완화장치(VI)</w:t>
            </w:r>
          </w:p>
        </w:tc>
        <w:tc>
          <w:tcPr/>
          <w:p>
            <w:pPr>
              <w:pStyle w:val="Compact"/>
            </w:pPr>
            <w:r>
              <w:t xml:space="preserve">야간 세션의 VI 적용 기준, 정적VI 기준가격 재설정</w:t>
            </w:r>
          </w:p>
        </w:tc>
        <w:tc>
          <w:tcPr/>
          <w:p>
            <w:pPr>
              <w:pStyle w:val="Compact"/>
            </w:pPr>
            <w:r>
              <w:rPr>
                <w:b/>
                <w:bCs/>
              </w:rPr>
              <w:t xml:space="preserve">상</w:t>
            </w:r>
          </w:p>
        </w:tc>
      </w:tr>
      <w:tr>
        <w:tc>
          <w:tcPr/>
          <w:p>
            <w:pPr>
              <w:pStyle w:val="Compact"/>
            </w:pPr>
            <w:r>
              <w:rPr>
                <w:b/>
                <w:bCs/>
              </w:rPr>
              <w:t xml:space="preserve">제33조~제36조</w:t>
            </w:r>
          </w:p>
        </w:tc>
        <w:tc>
          <w:tcPr/>
          <w:p>
            <w:pPr>
              <w:pStyle w:val="Compact"/>
            </w:pPr>
            <w:r>
              <w:t xml:space="preserve">시간외매매</w:t>
            </w:r>
          </w:p>
        </w:tc>
        <w:tc>
          <w:tcPr/>
          <w:p>
            <w:pPr>
              <w:pStyle w:val="Compact"/>
            </w:pPr>
            <w:r>
              <w:t xml:space="preserve">시간외시장 개념 자체의 재검토 또는 폐지</w:t>
            </w:r>
          </w:p>
        </w:tc>
        <w:tc>
          <w:tcPr/>
          <w:p>
            <w:pPr>
              <w:pStyle w:val="Compact"/>
            </w:pPr>
            <w:r>
              <w:rPr>
                <w:b/>
                <w:bCs/>
              </w:rPr>
              <w:t xml:space="preserve">상</w:t>
            </w:r>
          </w:p>
        </w:tc>
      </w:tr>
      <w:tr>
        <w:tc>
          <w:tcPr/>
          <w:p>
            <w:pPr>
              <w:pStyle w:val="Compact"/>
            </w:pPr>
            <w:r>
              <w:rPr>
                <w:b/>
                <w:bCs/>
              </w:rPr>
              <w:t xml:space="preserve">제87조</w:t>
            </w:r>
          </w:p>
        </w:tc>
        <w:tc>
          <w:tcPr/>
          <w:p>
            <w:pPr>
              <w:pStyle w:val="Compact"/>
            </w:pPr>
            <w:r>
              <w:t xml:space="preserve">위탁증거금</w:t>
            </w:r>
          </w:p>
        </w:tc>
        <w:tc>
          <w:tcPr/>
          <w:p>
            <w:pPr>
              <w:pStyle w:val="Compact"/>
            </w:pPr>
            <w:r>
              <w:t xml:space="preserve">24시간 실시간 증거금 산정·징수 체계</w:t>
            </w:r>
          </w:p>
        </w:tc>
        <w:tc>
          <w:tcPr/>
          <w:p>
            <w:pPr>
              <w:pStyle w:val="Compact"/>
            </w:pPr>
            <w:r>
              <w:rPr>
                <w:b/>
                <w:bCs/>
              </w:rPr>
              <w:t xml:space="preserve">상</w:t>
            </w:r>
          </w:p>
        </w:tc>
      </w:tr>
      <w:tr>
        <w:tc>
          <w:tcPr/>
          <w:p>
            <w:pPr>
              <w:pStyle w:val="Compact"/>
            </w:pPr>
            <w:r>
              <w:rPr>
                <w:b/>
                <w:bCs/>
              </w:rPr>
              <w:t xml:space="preserve">제101조</w:t>
            </w:r>
          </w:p>
        </w:tc>
        <w:tc>
          <w:tcPr/>
          <w:p>
            <w:pPr>
              <w:pStyle w:val="Compact"/>
            </w:pPr>
            <w:r>
              <w:t xml:space="preserve">시세공표</w:t>
            </w:r>
          </w:p>
        </w:tc>
        <w:tc>
          <w:tcPr/>
          <w:p>
            <w:pPr>
              <w:pStyle w:val="Compact"/>
            </w:pPr>
            <w:r>
              <w:t xml:space="preserve">24시간 시세 데이터 배포 체계</w:t>
            </w:r>
          </w:p>
        </w:tc>
        <w:tc>
          <w:tcPr/>
          <w:p>
            <w:pPr>
              <w:pStyle w:val="Compact"/>
            </w:pPr>
            <w:r>
              <w:rPr>
                <w:b/>
                <w:bCs/>
              </w:rPr>
              <w:t xml:space="preserve">중</w:t>
            </w:r>
          </w:p>
        </w:tc>
      </w:tr>
      <w:tr>
        <w:tc>
          <w:tcPr/>
          <w:p>
            <w:pPr>
              <w:pStyle w:val="Compact"/>
            </w:pPr>
            <w:r>
              <w:rPr>
                <w:b/>
                <w:bCs/>
              </w:rPr>
              <w:t xml:space="preserve">제104조의2~제104조의4</w:t>
            </w:r>
          </w:p>
        </w:tc>
        <w:tc>
          <w:tcPr/>
          <w:p>
            <w:pPr>
              <w:pStyle w:val="Compact"/>
            </w:pPr>
            <w:r>
              <w:t xml:space="preserve">알고리즘거래 관리</w:t>
            </w:r>
          </w:p>
        </w:tc>
        <w:tc>
          <w:tcPr/>
          <w:p>
            <w:pPr>
              <w:pStyle w:val="Compact"/>
            </w:pPr>
            <w:r>
              <w:t xml:space="preserve">야간 알고리즘거래 감시 체계 강화</w:t>
            </w:r>
          </w:p>
        </w:tc>
        <w:tc>
          <w:tcPr/>
          <w:p>
            <w:pPr>
              <w:pStyle w:val="Compact"/>
            </w:pPr>
            <w:r>
              <w:rPr>
                <w:b/>
                <w:bCs/>
              </w:rPr>
              <w:t xml:space="preserve">중</w:t>
            </w:r>
          </w:p>
        </w:tc>
      </w:tr>
      <w:tr>
        <w:tc>
          <w:tcPr/>
          <w:p>
            <w:pPr>
              <w:pStyle w:val="Compact"/>
            </w:pPr>
            <w:r>
              <w:rPr>
                <w:b/>
                <w:bCs/>
              </w:rPr>
              <w:t xml:space="preserve">제106조</w:t>
            </w:r>
          </w:p>
        </w:tc>
        <w:tc>
          <w:tcPr/>
          <w:p>
            <w:pPr>
              <w:pStyle w:val="Compact"/>
            </w:pPr>
            <w:r>
              <w:t xml:space="preserve">시장감시(상시파악)</w:t>
            </w:r>
          </w:p>
        </w:tc>
        <w:tc>
          <w:tcPr/>
          <w:p>
            <w:pPr>
              <w:pStyle w:val="Compact"/>
            </w:pPr>
            <w:r>
              <w:t xml:space="preserve">24시간 실시간 감시 인력·시스템</w:t>
            </w:r>
          </w:p>
        </w:tc>
        <w:tc>
          <w:tcPr/>
          <w:p>
            <w:pPr>
              <w:pStyle w:val="Compact"/>
            </w:pPr>
            <w:r>
              <w:rPr>
                <w:b/>
                <w:bCs/>
              </w:rPr>
              <w:t xml:space="preserve">상</w:t>
            </w:r>
          </w:p>
        </w:tc>
      </w:tr>
      <w:tr>
        <w:tc>
          <w:tcPr/>
          <w:p>
            <w:pPr>
              <w:pStyle w:val="Compact"/>
            </w:pPr>
            <w:r>
              <w:rPr>
                <w:b/>
                <w:bCs/>
              </w:rPr>
              <w:t xml:space="preserve">제106조의2</w:t>
            </w:r>
          </w:p>
        </w:tc>
        <w:tc>
          <w:tcPr/>
          <w:p>
            <w:pPr>
              <w:pStyle w:val="Compact"/>
            </w:pPr>
            <w:r>
              <w:t xml:space="preserve">단기과열종목</w:t>
            </w:r>
          </w:p>
        </w:tc>
        <w:tc>
          <w:tcPr/>
          <w:p>
            <w:pPr>
              <w:pStyle w:val="Compact"/>
            </w:pPr>
            <w:r>
              <w:t xml:space="preserve">24시간 기준 과열 판단 기준 재설계</w:t>
            </w:r>
          </w:p>
        </w:tc>
        <w:tc>
          <w:tcPr/>
          <w:p>
            <w:pPr>
              <w:pStyle w:val="Compact"/>
            </w:pPr>
            <w:r>
              <w:rPr>
                <w:b/>
                <w:bCs/>
              </w:rPr>
              <w:t xml:space="preserve">중</w:t>
            </w:r>
          </w:p>
        </w:tc>
      </w:tr>
      <w:tr>
        <w:tc>
          <w:tcPr/>
          <w:p>
            <w:pPr>
              <w:pStyle w:val="Compact"/>
            </w:pPr>
            <w:r>
              <w:rPr>
                <w:b/>
                <w:bCs/>
              </w:rPr>
              <w:t xml:space="preserve">제20조의4/9~11</w:t>
            </w:r>
          </w:p>
        </w:tc>
        <w:tc>
          <w:tcPr/>
          <w:p>
            <w:pPr>
              <w:pStyle w:val="Compact"/>
            </w:pPr>
            <w:r>
              <w:t xml:space="preserve">유동성공급자(LP)/시장조성자</w:t>
            </w:r>
          </w:p>
        </w:tc>
        <w:tc>
          <w:tcPr/>
          <w:p>
            <w:pPr>
              <w:pStyle w:val="Compact"/>
            </w:pPr>
            <w:r>
              <w:t xml:space="preserve">의무 호가시간 확대, 야간 LP 의무 범위</w:t>
            </w:r>
          </w:p>
        </w:tc>
        <w:tc>
          <w:tcPr/>
          <w:p>
            <w:pPr>
              <w:pStyle w:val="Compact"/>
            </w:pPr>
            <w:r>
              <w:rPr>
                <w:b/>
                <w:bCs/>
              </w:rPr>
              <w:t xml:space="preserve">중</w:t>
            </w:r>
          </w:p>
        </w:tc>
      </w:tr>
      <w:tr>
        <w:tc>
          <w:tcPr/>
          <w:p>
            <w:pPr>
              <w:pStyle w:val="Compact"/>
            </w:pPr>
            <w:r>
              <w:rPr>
                <w:b/>
                <w:bCs/>
              </w:rPr>
              <w:t xml:space="preserve">제105조</w:t>
            </w:r>
          </w:p>
        </w:tc>
        <w:tc>
          <w:tcPr/>
          <w:p>
            <w:pPr>
              <w:pStyle w:val="Compact"/>
            </w:pPr>
            <w:r>
              <w:t xml:space="preserve">배당락</w:t>
            </w:r>
          </w:p>
        </w:tc>
        <w:tc>
          <w:tcPr/>
          <w:p>
            <w:pPr>
              <w:pStyle w:val="Compact"/>
            </w:pPr>
            <w:r>
              <w:t xml:space="preserve">24시간 거래에서의 배당락 기준 시점</w:t>
            </w:r>
          </w:p>
        </w:tc>
        <w:tc>
          <w:tcPr/>
          <w:p>
            <w:pPr>
              <w:pStyle w:val="Compact"/>
            </w:pPr>
            <w:r>
              <w:rPr>
                <w:b/>
                <w:bCs/>
              </w:rPr>
              <w:t xml:space="preserve">중</w:t>
            </w:r>
          </w:p>
        </w:tc>
      </w:tr>
      <w:tr>
        <w:tc>
          <w:tcPr/>
          <w:p>
            <w:pPr>
              <w:pStyle w:val="Compact"/>
            </w:pPr>
            <w:r>
              <w:rPr>
                <w:b/>
                <w:bCs/>
              </w:rPr>
              <w:t xml:space="preserve">제16조</w:t>
            </w:r>
          </w:p>
        </w:tc>
        <w:tc>
          <w:tcPr/>
          <w:p>
            <w:pPr>
              <w:pStyle w:val="Compact"/>
            </w:pPr>
            <w:r>
              <w:t xml:space="preserve">프로그램매매 사이드카</w:t>
            </w:r>
          </w:p>
        </w:tc>
        <w:tc>
          <w:tcPr/>
          <w:p>
            <w:pPr>
              <w:pStyle w:val="Compact"/>
            </w:pPr>
            <w:r>
              <w:t xml:space="preserve">야간 파생상품 연계 사이드카 적용 방안</w:t>
            </w:r>
          </w:p>
        </w:tc>
        <w:tc>
          <w:tcPr/>
          <w:p>
            <w:pPr>
              <w:pStyle w:val="Compact"/>
            </w:pPr>
            <w:r>
              <w:rPr>
                <w:b/>
                <w:bCs/>
              </w:rPr>
              <w:t xml:space="preserve">중</w:t>
            </w:r>
          </w:p>
        </w:tc>
      </w:tr>
      <w:tr>
        <w:tc>
          <w:tcPr/>
          <w:p>
            <w:pPr>
              <w:pStyle w:val="Compact"/>
            </w:pPr>
            <w:r>
              <w:rPr>
                <w:b/>
                <w:bCs/>
              </w:rPr>
              <w:t xml:space="preserve">제17조~제18조</w:t>
            </w:r>
          </w:p>
        </w:tc>
        <w:tc>
          <w:tcPr/>
          <w:p>
            <w:pPr>
              <w:pStyle w:val="Compact"/>
            </w:pPr>
            <w:r>
              <w:t xml:space="preserve">공매도 제한</w:t>
            </w:r>
          </w:p>
        </w:tc>
        <w:tc>
          <w:tcPr/>
          <w:p>
            <w:pPr>
              <w:pStyle w:val="Compact"/>
            </w:pPr>
            <w:r>
              <w:t xml:space="preserve">야간 차입 확인 체계, uptick rule 적용 범위</w:t>
            </w:r>
          </w:p>
        </w:tc>
        <w:tc>
          <w:tcPr/>
          <w:p>
            <w:pPr>
              <w:pStyle w:val="Compact"/>
            </w:pPr>
            <w:r>
              <w:rPr>
                <w:b/>
                <w:bCs/>
              </w:rPr>
              <w:t xml:space="preserve">상</w:t>
            </w:r>
          </w:p>
        </w:tc>
      </w:tr>
    </w:tbl>
    <w:bookmarkEnd w:id="42"/>
    <w:bookmarkStart w:id="43" w:name="시행세칙-개정-필요-조항"/>
    <w:p>
      <w:pPr>
        <w:pStyle w:val="Heading3"/>
      </w:pPr>
      <w:r>
        <w:t xml:space="preserve">7.2 시행세칙 개정 필요 조항</w:t>
      </w:r>
    </w:p>
    <w:tbl>
      <w:tblPr>
        <w:tblStyle w:val="Table"/>
        <w:tblW w:type="pct" w:w="5000"/>
        <w:tblLayout w:type="fixed"/>
        <w:tblLook w:firstRow="1" w:lastRow="0" w:firstColumn="0" w:lastColumn="0" w:noHBand="0" w:noVBand="0" w:val="0020"/>
      </w:tblPr>
      <w:tblGrid>
        <w:gridCol w:w="1440"/>
        <w:gridCol w:w="2640"/>
        <w:gridCol w:w="3840"/>
      </w:tblGrid>
      <w:tr>
        <w:trPr>
          <w:tblHeader w:val="on"/>
        </w:trPr>
        <w:tc>
          <w:tcPr/>
          <w:p>
            <w:pPr>
              <w:pStyle w:val="Compact"/>
            </w:pPr>
            <w:r>
              <w:t xml:space="preserve">항목</w:t>
            </w:r>
          </w:p>
        </w:tc>
        <w:tc>
          <w:tcPr/>
          <w:p>
            <w:pPr>
              <w:pStyle w:val="Compact"/>
            </w:pPr>
            <w:r>
              <w:t xml:space="preserve">현행 내용</w:t>
            </w:r>
          </w:p>
        </w:tc>
        <w:tc>
          <w:tcPr/>
          <w:p>
            <w:pPr>
              <w:pStyle w:val="Compact"/>
            </w:pPr>
            <w:r>
              <w:t xml:space="preserve">개정 필요 사항</w:t>
            </w:r>
          </w:p>
        </w:tc>
      </w:tr>
      <w:tr>
        <w:tc>
          <w:tcPr/>
          <w:p>
            <w:pPr>
              <w:pStyle w:val="Compact"/>
            </w:pPr>
            <w:r>
              <w:t xml:space="preserve">호가접수시간</w:t>
            </w:r>
          </w:p>
        </w:tc>
        <w:tc>
          <w:tcPr/>
          <w:p>
            <w:pPr>
              <w:pStyle w:val="Compact"/>
            </w:pPr>
            <w:r>
              <w:t xml:space="preserve">08:30~15:30</w:t>
            </w:r>
          </w:p>
        </w:tc>
        <w:tc>
          <w:tcPr/>
          <w:p>
            <w:pPr>
              <w:pStyle w:val="Compact"/>
            </w:pPr>
            <w:r>
              <w:t xml:space="preserve">24시간 호가접수 체계로 전환</w:t>
            </w:r>
          </w:p>
        </w:tc>
      </w:tr>
      <w:tr>
        <w:tc>
          <w:tcPr/>
          <w:p>
            <w:pPr>
              <w:pStyle w:val="Compact"/>
            </w:pPr>
            <w:r>
              <w:t xml:space="preserve">호가가격단위</w:t>
            </w:r>
          </w:p>
        </w:tc>
        <w:tc>
          <w:tcPr/>
          <w:p>
            <w:pPr>
              <w:pStyle w:val="Compact"/>
            </w:pPr>
            <w:r>
              <w:t xml:space="preserve">7단계 (1원~1,000원)</w:t>
            </w:r>
          </w:p>
        </w:tc>
        <w:tc>
          <w:tcPr/>
          <w:p>
            <w:pPr>
              <w:pStyle w:val="Compact"/>
            </w:pPr>
            <w:r>
              <w:t xml:space="preserve">야간 시간대 가격단위 일치 여부 검토</w:t>
            </w:r>
          </w:p>
        </w:tc>
      </w:tr>
      <w:tr>
        <w:tc>
          <w:tcPr/>
          <w:p>
            <w:pPr>
              <w:pStyle w:val="Compact"/>
            </w:pPr>
            <w:r>
              <w:t xml:space="preserve">정적VI 발동 기준</w:t>
            </w:r>
          </w:p>
        </w:tc>
        <w:tc>
          <w:tcPr/>
          <w:p>
            <w:pPr>
              <w:pStyle w:val="Compact"/>
            </w:pPr>
            <w:r>
              <w:t xml:space="preserve">코스피200 3%, 기타 6%</w:t>
            </w:r>
          </w:p>
        </w:tc>
        <w:tc>
          <w:tcPr/>
          <w:p>
            <w:pPr>
              <w:pStyle w:val="Compact"/>
            </w:pPr>
            <w:r>
              <w:t xml:space="preserve">야간 변동성 특성 반영한 별도 기준 검토</w:t>
            </w:r>
          </w:p>
        </w:tc>
      </w:tr>
      <w:tr>
        <w:tc>
          <w:tcPr/>
          <w:p>
            <w:pPr>
              <w:pStyle w:val="Compact"/>
            </w:pPr>
            <w:r>
              <w:t xml:space="preserve">동적VI 발동 기준</w:t>
            </w:r>
          </w:p>
        </w:tc>
        <w:tc>
          <w:tcPr/>
          <w:p>
            <w:pPr>
              <w:pStyle w:val="Compact"/>
            </w:pPr>
            <w:r>
              <w:t xml:space="preserve">10%</w:t>
            </w:r>
          </w:p>
        </w:tc>
        <w:tc>
          <w:tcPr/>
          <w:p>
            <w:pPr>
              <w:pStyle w:val="Compact"/>
            </w:pPr>
            <w:r>
              <w:t xml:space="preserve">야간 유동성 저하 시 기준 조정 필요성</w:t>
            </w:r>
          </w:p>
        </w:tc>
      </w:tr>
      <w:tr>
        <w:tc>
          <w:tcPr/>
          <w:p>
            <w:pPr>
              <w:pStyle w:val="Compact"/>
            </w:pPr>
            <w:r>
              <w:t xml:space="preserve">VI 운영 방식</w:t>
            </w:r>
          </w:p>
        </w:tc>
        <w:tc>
          <w:tcPr/>
          <w:p>
            <w:pPr>
              <w:pStyle w:val="Compact"/>
            </w:pPr>
            <w:r>
              <w:t xml:space="preserve">2분 단일가 + 30초 무작위</w:t>
            </w:r>
          </w:p>
        </w:tc>
        <w:tc>
          <w:tcPr/>
          <w:p>
            <w:pPr>
              <w:pStyle w:val="Compact"/>
            </w:pPr>
            <w:r>
              <w:t xml:space="preserve">24시간 환경에서의 VI 절차 일관성 확보</w:t>
            </w:r>
          </w:p>
        </w:tc>
      </w:tr>
      <w:tr>
        <w:tc>
          <w:tcPr/>
          <w:p>
            <w:pPr>
              <w:pStyle w:val="Compact"/>
            </w:pPr>
            <w:r>
              <w:t xml:space="preserve">단기과열종목 기준</w:t>
            </w:r>
          </w:p>
        </w:tc>
        <w:tc>
          <w:tcPr/>
          <w:p>
            <w:pPr>
              <w:pStyle w:val="Compact"/>
            </w:pPr>
            <w:r>
              <w:t xml:space="preserve">상승률 130%, 회전율 600%, 변동성 150%</w:t>
            </w:r>
          </w:p>
        </w:tc>
        <w:tc>
          <w:tcPr/>
          <w:p>
            <w:pPr>
              <w:pStyle w:val="Compact"/>
            </w:pPr>
            <w:r>
              <w:t xml:space="preserve">24시간 누적 기준 재설계</w:t>
            </w:r>
          </w:p>
        </w:tc>
      </w:tr>
      <w:tr>
        <w:tc>
          <w:tcPr/>
          <w:p>
            <w:pPr>
              <w:pStyle w:val="Compact"/>
            </w:pPr>
            <w:r>
              <w:t xml:space="preserve">LP 의무</w:t>
            </w:r>
          </w:p>
        </w:tc>
        <w:tc>
          <w:tcPr/>
          <w:p>
            <w:pPr>
              <w:pStyle w:val="Compact"/>
            </w:pPr>
            <w:r>
              <w:t xml:space="preserve">정규시장 중 양방향 호가유지</w:t>
            </w:r>
          </w:p>
        </w:tc>
        <w:tc>
          <w:tcPr/>
          <w:p>
            <w:pPr>
              <w:pStyle w:val="Compact"/>
            </w:pPr>
            <w:r>
              <w:t xml:space="preserve">연장 세션 LP 의무 범위 재설정</w:t>
            </w:r>
          </w:p>
        </w:tc>
      </w:tr>
      <w:tr>
        <w:tc>
          <w:tcPr/>
          <w:p>
            <w:pPr>
              <w:pStyle w:val="Compact"/>
            </w:pPr>
            <w:r>
              <w:t xml:space="preserve">시장조성자</w:t>
            </w:r>
          </w:p>
        </w:tc>
        <w:tc>
          <w:tcPr/>
          <w:p>
            <w:pPr>
              <w:pStyle w:val="Compact"/>
            </w:pPr>
            <w:r>
              <w:t xml:space="preserve">의무스프레드 이내 양방향 호가, 분기평가</w:t>
            </w:r>
          </w:p>
        </w:tc>
        <w:tc>
          <w:tcPr/>
          <w:p>
            <w:pPr>
              <w:pStyle w:val="Compact"/>
            </w:pPr>
            <w:r>
              <w:t xml:space="preserve">24시간 의무이행 기준 재설계</w:t>
            </w:r>
          </w:p>
        </w:tc>
      </w:tr>
    </w:tbl>
    <w:bookmarkEnd w:id="43"/>
    <w:bookmarkStart w:id="44" w:name="연쇄적-규정-개정-소요"/>
    <w:p>
      <w:pPr>
        <w:pStyle w:val="Heading3"/>
      </w:pPr>
      <w:r>
        <w:t xml:space="preserve">7.3 연쇄적 규정 개정 소요</w:t>
      </w:r>
    </w:p>
    <w:p>
      <w:pPr>
        <w:pStyle w:val="FirstParagraph"/>
      </w:pPr>
      <w:r>
        <w:t xml:space="preserve">24시간 거래 전환은 KRX 업무규정·시행세칙에 한정되지 않으며, 아래와 같은 연쇄적(Cascading) 규정 개정을 유발한다.</w:t>
      </w:r>
    </w:p>
    <w:p>
      <w:pPr>
        <w:pStyle w:val="BodyText"/>
      </w:pPr>
      <w:r>
        <w:rPr>
          <w:b/>
          <w:bCs/>
        </w:rPr>
        <w:t xml:space="preserve">1) 자본시장법 및 하위법령</w:t>
      </w:r>
      <w:r>
        <w:t xml:space="preserve"> </w:t>
      </w:r>
      <w:r>
        <w:t xml:space="preserve">-</w:t>
      </w:r>
      <w:r>
        <w:t xml:space="preserve"> </w:t>
      </w:r>
      <w:r>
        <w:t xml:space="preserve">“영업일”</w:t>
      </w:r>
      <w:r>
        <w:t xml:space="preserve">·</w:t>
      </w:r>
      <w:r>
        <w:t xml:space="preserve">“거래일”</w:t>
      </w:r>
      <w:r>
        <w:t xml:space="preserve">의 법적 정의 변경</w:t>
      </w:r>
      <w:r>
        <w:t xml:space="preserve"> </w:t>
      </w:r>
      <w:r>
        <w:t xml:space="preserve">- 공시 의무 이행 시한 재설계</w:t>
      </w:r>
      <w:r>
        <w:t xml:space="preserve"> </w:t>
      </w:r>
      <w:r>
        <w:t xml:space="preserve">- 결제 관련 법령 정비</w:t>
      </w:r>
    </w:p>
    <w:p>
      <w:pPr>
        <w:pStyle w:val="BodyText"/>
      </w:pPr>
      <w:r>
        <w:rPr>
          <w:b/>
          <w:bCs/>
        </w:rPr>
        <w:t xml:space="preserve">2) 한국예탁결제원(KSD) 업무규정</w:t>
      </w:r>
      <w:r>
        <w:t xml:space="preserve"> </w:t>
      </w:r>
      <w:r>
        <w:t xml:space="preserve">- 24시간 결제 인프라 구축</w:t>
      </w:r>
      <w:r>
        <w:t xml:space="preserve"> </w:t>
      </w:r>
      <w:r>
        <w:t xml:space="preserve">- 계좌대체 처리 시간 확대</w:t>
      </w:r>
      <w:r>
        <w:t xml:space="preserve"> </w:t>
      </w:r>
      <w:r>
        <w:t xml:space="preserve">- 다중 결제 배치(Multi-batch Settlement) 도입</w:t>
      </w:r>
    </w:p>
    <w:p>
      <w:pPr>
        <w:pStyle w:val="BodyText"/>
      </w:pPr>
      <w:r>
        <w:rPr>
          <w:b/>
          <w:bCs/>
        </w:rPr>
        <w:t xml:space="preserve">3) 금융투자업 영위 관련 규정</w:t>
      </w:r>
      <w:r>
        <w:t xml:space="preserve"> </w:t>
      </w:r>
      <w:r>
        <w:t xml:space="preserve">- 증권사 내부통제기준 변경 (24시간 리스크관리)</w:t>
      </w:r>
      <w:r>
        <w:t xml:space="preserve"> </w:t>
      </w:r>
      <w:r>
        <w:t xml:space="preserve">- 투자자 보호 장치 재설계 (야간 민원 처리 등)</w:t>
      </w:r>
      <w:r>
        <w:t xml:space="preserve"> </w:t>
      </w:r>
      <w:r>
        <w:t xml:space="preserve">- 적합성 원칙 적용 시간대 확장</w:t>
      </w:r>
    </w:p>
    <w:p>
      <w:pPr>
        <w:pStyle w:val="BodyText"/>
      </w:pPr>
      <w:r>
        <w:rPr>
          <w:b/>
          <w:bCs/>
        </w:rPr>
        <w:t xml:space="preserve">4) 세제 및 회계 관련</w:t>
      </w:r>
      <w:r>
        <w:t xml:space="preserve"> </w:t>
      </w:r>
      <w:r>
        <w:t xml:space="preserve">- 양도소득세 과세 기준일 정의</w:t>
      </w:r>
      <w:r>
        <w:t xml:space="preserve"> </w:t>
      </w:r>
      <w:r>
        <w:t xml:space="preserve">- 배당 기준일·권리락일 재설정</w:t>
      </w:r>
      <w:r>
        <w:t xml:space="preserve"> </w:t>
      </w:r>
      <w:r>
        <w:t xml:space="preserve">- 외국인 투자자 원천징수 기산점</w:t>
      </w:r>
    </w:p>
    <w:p>
      <w:pPr>
        <w:pStyle w:val="BodyText"/>
      </w:pPr>
      <w:r>
        <w:rPr>
          <w:b/>
          <w:bCs/>
        </w:rPr>
        <w:t xml:space="preserve">5) 외환 관련 규정</w:t>
      </w:r>
      <w:r>
        <w:t xml:space="preserve"> </w:t>
      </w:r>
      <w:r>
        <w:t xml:space="preserve">- 야간 외환시장 연동 체계</w:t>
      </w:r>
      <w:r>
        <w:t xml:space="preserve"> </w:t>
      </w:r>
      <w:r>
        <w:t xml:space="preserve">- 외국인 투자자 원화 결제 시한</w:t>
      </w:r>
      <w:r>
        <w:t xml:space="preserve"> </w:t>
      </w:r>
      <w:r>
        <w:t xml:space="preserve">- 환율 기준시점 재설정</w:t>
      </w:r>
    </w:p>
    <w:p>
      <w:r>
        <w:pict>
          <v:rect style="width:0;height:1.5pt" o:hralign="center" o:hrstd="t" o:hr="t"/>
        </w:pict>
      </w:r>
    </w:p>
    <w:bookmarkEnd w:id="44"/>
    <w:bookmarkEnd w:id="45"/>
    <w:bookmarkStart w:id="46" w:name="부록-핵심-규정-개정-소요-요약-매트릭스"/>
    <w:p>
      <w:pPr>
        <w:pStyle w:val="Heading2"/>
      </w:pPr>
      <w:r>
        <w:t xml:space="preserve">부록: 핵심 규정 개정 소요 요약 매트릭스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개정 영역</w:t>
            </w:r>
          </w:p>
        </w:tc>
        <w:tc>
          <w:tcPr/>
          <w:p>
            <w:pPr>
              <w:pStyle w:val="Compact"/>
            </w:pPr>
            <w:r>
              <w:t xml:space="preserve">관련 조항 수</w:t>
            </w:r>
          </w:p>
        </w:tc>
        <w:tc>
          <w:tcPr/>
          <w:p>
            <w:pPr>
              <w:pStyle w:val="Compact"/>
            </w:pPr>
            <w:r>
              <w:t xml:space="preserve">난이도</w:t>
            </w:r>
          </w:p>
        </w:tc>
        <w:tc>
          <w:tcPr/>
          <w:p>
            <w:pPr>
              <w:pStyle w:val="Compact"/>
            </w:pPr>
            <w:r>
              <w:t xml:space="preserve">Phase 1 필요</w:t>
            </w:r>
          </w:p>
        </w:tc>
        <w:tc>
          <w:tcPr/>
          <w:p>
            <w:pPr>
              <w:pStyle w:val="Compact"/>
            </w:pPr>
            <w:r>
              <w:t xml:space="preserve">Phase 2 필요</w:t>
            </w:r>
          </w:p>
        </w:tc>
      </w:tr>
      <w:tr>
        <w:tc>
          <w:tcPr/>
          <w:p>
            <w:pPr>
              <w:pStyle w:val="Compact"/>
            </w:pPr>
            <w:r>
              <w:t xml:space="preserve">거래시간·세션 구조</w:t>
            </w:r>
          </w:p>
        </w:tc>
        <w:tc>
          <w:tcPr/>
          <w:p>
            <w:pPr>
              <w:pStyle w:val="Compact"/>
            </w:pPr>
            <w:r>
              <w:t xml:space="preserve">5+</w:t>
            </w:r>
          </w:p>
        </w:tc>
        <w:tc>
          <w:tcPr/>
          <w:p>
            <w:pPr>
              <w:pStyle w:val="Compact"/>
            </w:pPr>
            <w:r>
              <w:t xml:space="preserve">최상</w:t>
            </w:r>
          </w:p>
        </w:tc>
        <w:tc>
          <w:tcPr/>
          <w:p>
            <w:pPr>
              <w:pStyle w:val="Compact"/>
            </w:pPr>
            <w:r>
              <w:t xml:space="preserve">O</w:t>
            </w:r>
          </w:p>
        </w:tc>
        <w:tc>
          <w:tcPr/>
          <w:p>
            <w:pPr>
              <w:pStyle w:val="Compact"/>
            </w:pPr>
            <w:r>
              <w:t xml:space="preserve">O</w:t>
            </w:r>
          </w:p>
        </w:tc>
      </w:tr>
      <w:tr>
        <w:tc>
          <w:tcPr/>
          <w:p>
            <w:pPr>
              <w:pStyle w:val="Compact"/>
            </w:pPr>
            <w:r>
              <w:t xml:space="preserve">가격 기준 체계</w:t>
            </w:r>
          </w:p>
        </w:tc>
        <w:tc>
          <w:tcPr/>
          <w:p>
            <w:pPr>
              <w:pStyle w:val="Compact"/>
            </w:pPr>
            <w:r>
              <w:t xml:space="preserve">4+</w:t>
            </w:r>
          </w:p>
        </w:tc>
        <w:tc>
          <w:tcPr/>
          <w:p>
            <w:pPr>
              <w:pStyle w:val="Compact"/>
            </w:pPr>
            <w:r>
              <w:t xml:space="preserve">최상</w:t>
            </w:r>
          </w:p>
        </w:tc>
        <w:tc>
          <w:tcPr/>
          <w:p>
            <w:pPr>
              <w:pStyle w:val="Compact"/>
            </w:pPr>
            <w:r>
              <w:t xml:space="preserve">O</w:t>
            </w:r>
          </w:p>
        </w:tc>
        <w:tc>
          <w:tcPr/>
          <w:p>
            <w:pPr>
              <w:pStyle w:val="Compact"/>
            </w:pPr>
            <w:r>
              <w:t xml:space="preserve">O</w:t>
            </w:r>
          </w:p>
        </w:tc>
      </w:tr>
      <w:tr>
        <w:tc>
          <w:tcPr/>
          <w:p>
            <w:pPr>
              <w:pStyle w:val="Compact"/>
            </w:pPr>
            <w:r>
              <w:t xml:space="preserve">결제·청산</w:t>
            </w:r>
          </w:p>
        </w:tc>
        <w:tc>
          <w:tcPr/>
          <w:p>
            <w:pPr>
              <w:pStyle w:val="Compact"/>
            </w:pPr>
            <w:r>
              <w:t xml:space="preserve">3+</w:t>
            </w:r>
          </w:p>
        </w:tc>
        <w:tc>
          <w:tcPr/>
          <w:p>
            <w:pPr>
              <w:pStyle w:val="Compact"/>
            </w:pPr>
            <w:r>
              <w:t xml:space="preserve">최상</w:t>
            </w:r>
          </w:p>
        </w:tc>
        <w:tc>
          <w:tcPr/>
          <w:p>
            <w:pPr>
              <w:pStyle w:val="Compact"/>
            </w:pPr>
            <w:r>
              <w:t xml:space="preserve">△</w:t>
            </w:r>
          </w:p>
        </w:tc>
        <w:tc>
          <w:tcPr/>
          <w:p>
            <w:pPr>
              <w:pStyle w:val="Compact"/>
            </w:pPr>
            <w:r>
              <w:t xml:space="preserve">O</w:t>
            </w:r>
          </w:p>
        </w:tc>
      </w:tr>
      <w:tr>
        <w:tc>
          <w:tcPr/>
          <w:p>
            <w:pPr>
              <w:pStyle w:val="Compact"/>
            </w:pPr>
            <w:r>
              <w:t xml:space="preserve">시장안정장치(CB/VI)</w:t>
            </w:r>
          </w:p>
        </w:tc>
        <w:tc>
          <w:tcPr/>
          <w:p>
            <w:pPr>
              <w:pStyle w:val="Compact"/>
            </w:pPr>
            <w:r>
              <w:t xml:space="preserve">3+</w:t>
            </w:r>
          </w:p>
        </w:tc>
        <w:tc>
          <w:tcPr/>
          <w:p>
            <w:pPr>
              <w:pStyle w:val="Compact"/>
            </w:pPr>
            <w:r>
              <w:t xml:space="preserve">상</w:t>
            </w:r>
          </w:p>
        </w:tc>
        <w:tc>
          <w:tcPr/>
          <w:p>
            <w:pPr>
              <w:pStyle w:val="Compact"/>
            </w:pPr>
            <w:r>
              <w:t xml:space="preserve">O</w:t>
            </w:r>
          </w:p>
        </w:tc>
        <w:tc>
          <w:tcPr/>
          <w:p>
            <w:pPr>
              <w:pStyle w:val="Compact"/>
            </w:pPr>
            <w:r>
              <w:t xml:space="preserve">O</w:t>
            </w:r>
          </w:p>
        </w:tc>
      </w:tr>
      <w:tr>
        <w:tc>
          <w:tcPr/>
          <w:p>
            <w:pPr>
              <w:pStyle w:val="Compact"/>
            </w:pPr>
            <w:r>
              <w:t xml:space="preserve">시장감시·공매도</w:t>
            </w:r>
          </w:p>
        </w:tc>
        <w:tc>
          <w:tcPr/>
          <w:p>
            <w:pPr>
              <w:pStyle w:val="Compact"/>
            </w:pPr>
            <w:r>
              <w:t xml:space="preserve">5+</w:t>
            </w:r>
          </w:p>
        </w:tc>
        <w:tc>
          <w:tcPr/>
          <w:p>
            <w:pPr>
              <w:pStyle w:val="Compact"/>
            </w:pPr>
            <w:r>
              <w:t xml:space="preserve">상</w:t>
            </w:r>
          </w:p>
        </w:tc>
        <w:tc>
          <w:tcPr/>
          <w:p>
            <w:pPr>
              <w:pStyle w:val="Compact"/>
            </w:pPr>
            <w:r>
              <w:t xml:space="preserve">O</w:t>
            </w:r>
          </w:p>
        </w:tc>
        <w:tc>
          <w:tcPr/>
          <w:p>
            <w:pPr>
              <w:pStyle w:val="Compact"/>
            </w:pPr>
            <w:r>
              <w:t xml:space="preserve">O</w:t>
            </w:r>
          </w:p>
        </w:tc>
      </w:tr>
      <w:tr>
        <w:tc>
          <w:tcPr/>
          <w:p>
            <w:pPr>
              <w:pStyle w:val="Compact"/>
            </w:pPr>
            <w:r>
              <w:t xml:space="preserve">LP·시장조성</w:t>
            </w:r>
          </w:p>
        </w:tc>
        <w:tc>
          <w:tcPr/>
          <w:p>
            <w:pPr>
              <w:pStyle w:val="Compact"/>
            </w:pPr>
            <w:r>
              <w:t xml:space="preserve">3+</w:t>
            </w:r>
          </w:p>
        </w:tc>
        <w:tc>
          <w:tcPr/>
          <w:p>
            <w:pPr>
              <w:pStyle w:val="Compact"/>
            </w:pPr>
            <w:r>
              <w:t xml:space="preserve">중</w:t>
            </w:r>
          </w:p>
        </w:tc>
        <w:tc>
          <w:tcPr/>
          <w:p>
            <w:pPr>
              <w:pStyle w:val="Compact"/>
            </w:pPr>
            <w:r>
              <w:t xml:space="preserve">O</w:t>
            </w:r>
          </w:p>
        </w:tc>
        <w:tc>
          <w:tcPr/>
          <w:p>
            <w:pPr>
              <w:pStyle w:val="Compact"/>
            </w:pPr>
            <w:r>
              <w:t xml:space="preserve">O</w:t>
            </w:r>
          </w:p>
        </w:tc>
      </w:tr>
      <w:tr>
        <w:tc>
          <w:tcPr/>
          <w:p>
            <w:pPr>
              <w:pStyle w:val="Compact"/>
            </w:pPr>
            <w:r>
              <w:t xml:space="preserve">알고리즘거래</w:t>
            </w:r>
          </w:p>
        </w:tc>
        <w:tc>
          <w:tcPr/>
          <w:p>
            <w:pPr>
              <w:pStyle w:val="Compact"/>
            </w:pPr>
            <w:r>
              <w:t xml:space="preserve">3+</w:t>
            </w:r>
          </w:p>
        </w:tc>
        <w:tc>
          <w:tcPr/>
          <w:p>
            <w:pPr>
              <w:pStyle w:val="Compact"/>
            </w:pPr>
            <w:r>
              <w:t xml:space="preserve">중</w:t>
            </w:r>
          </w:p>
        </w:tc>
        <w:tc>
          <w:tcPr/>
          <w:p>
            <w:pPr>
              <w:pStyle w:val="Compact"/>
            </w:pPr>
            <w:r>
              <w:t xml:space="preserve">△</w:t>
            </w:r>
          </w:p>
        </w:tc>
        <w:tc>
          <w:tcPr/>
          <w:p>
            <w:pPr>
              <w:pStyle w:val="Compact"/>
            </w:pPr>
            <w:r>
              <w:t xml:space="preserve">O</w:t>
            </w:r>
          </w:p>
        </w:tc>
      </w:tr>
      <w:tr>
        <w:tc>
          <w:tcPr/>
          <w:p>
            <w:pPr>
              <w:pStyle w:val="Compact"/>
            </w:pPr>
            <w:r>
              <w:t xml:space="preserve">시세공표·데이터</w:t>
            </w:r>
          </w:p>
        </w:tc>
        <w:tc>
          <w:tcPr/>
          <w:p>
            <w:pPr>
              <w:pStyle w:val="Compact"/>
            </w:pPr>
            <w:r>
              <w:t xml:space="preserve">2+</w:t>
            </w:r>
          </w:p>
        </w:tc>
        <w:tc>
          <w:tcPr/>
          <w:p>
            <w:pPr>
              <w:pStyle w:val="Compact"/>
            </w:pPr>
            <w:r>
              <w:t xml:space="preserve">중</w:t>
            </w:r>
          </w:p>
        </w:tc>
        <w:tc>
          <w:tcPr/>
          <w:p>
            <w:pPr>
              <w:pStyle w:val="Compact"/>
            </w:pPr>
            <w:r>
              <w:t xml:space="preserve">O</w:t>
            </w:r>
          </w:p>
        </w:tc>
        <w:tc>
          <w:tcPr/>
          <w:p>
            <w:pPr>
              <w:pStyle w:val="Compact"/>
            </w:pPr>
            <w:r>
              <w:t xml:space="preserve">O</w:t>
            </w:r>
          </w:p>
        </w:tc>
      </w:tr>
      <w:tr>
        <w:tc>
          <w:tcPr/>
          <w:p>
            <w:pPr>
              <w:pStyle w:val="Compact"/>
            </w:pPr>
            <w:r>
              <w:rPr>
                <w:b/>
                <w:bCs/>
              </w:rPr>
              <w:t xml:space="preserve">합계</w:t>
            </w:r>
          </w:p>
        </w:tc>
        <w:tc>
          <w:tcPr/>
          <w:p>
            <w:pPr>
              <w:pStyle w:val="Compact"/>
            </w:pPr>
            <w:r>
              <w:rPr>
                <w:b/>
                <w:bCs/>
              </w:rPr>
              <w:t xml:space="preserve">25+</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rPr>
          <w:b/>
          <w:bCs/>
        </w:rPr>
        <w:t xml:space="preserve">범례:</w:t>
      </w:r>
      <w:r>
        <w:t xml:space="preserve"> </w:t>
      </w:r>
      <w:r>
        <w:t xml:space="preserve">O = 필수 개정, △ = 부분 개정 또는 유예 가능</w:t>
      </w:r>
    </w:p>
    <w:p>
      <w:r>
        <w:pict>
          <v:rect style="width:0;height:1.5pt" o:hralign="center" o:hrstd="t" o:hr="t"/>
        </w:pict>
      </w:r>
    </w:p>
    <w:p>
      <w:pPr>
        <w:pStyle w:val="BlockText"/>
      </w:pPr>
      <w:r>
        <w:rPr>
          <w:b/>
          <w:bCs/>
        </w:rPr>
        <w:t xml:space="preserve">본 보고서는 KRX 업무규정(2025년 2월 개정 반영) 및 시행세칙을 기준으로 작성되었으며, 향후 규정 변경에 따라 내용이 달라질 수 있다.</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2026-03-27T04:13:52Z</dcterms:created>
  <dcterms:modified xsi:type="dcterms:W3CDTF">2026-03-27T04:13:52Z</dcterms:modified>
</cp:coreProperties>
</file>

<file path=docProps/custom.xml><?xml version="1.0" encoding="utf-8"?>
<Properties xmlns="http://schemas.openxmlformats.org/officeDocument/2006/custom-properties" xmlns:vt="http://schemas.openxmlformats.org/officeDocument/2006/docPropsVTypes"/>
</file>