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NYSE (뉴욕증권거래소) — 거래소 보고서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거래소 개요</w:t>
      </w:r>
    </w:p>
    <w:p>
      <w:r>
        <w:t>정식 법인명: New York Stock Exchange LLC (뉴욕증권거래소)</w:t>
      </w:r>
    </w:p>
    <w:p>
      <w:r>
        <w:t>국가: 미국</w:t>
      </w:r>
    </w:p>
    <w:p>
      <w:r>
        <w:t>설립연도: 1792년 (Buttonwood Agreement); 1817년 공식 조직화</w:t>
      </w:r>
    </w:p>
    <w:p>
      <w:r>
        <w:t>모기관: Intercontinental Exchange (ICE), 2013년 인수</w:t>
      </w:r>
    </w:p>
    <w:p>
      <w:r>
        <w:t>시장 모델: 혼합형 시장 — 전자 주문주도형 + 지정 시장조성자(DMM) + 물리적 거래 플로어</w:t>
      </w:r>
    </w:p>
    <w:p>
      <w:r>
        <w:t>거래 자산 유형:</w:t>
      </w:r>
    </w:p>
    <w:p>
      <w:pPr>
        <w:pStyle w:val="ListBullet"/>
      </w:pPr>
      <w:r>
        <w:t>주식 (NYSE, NYSE Arca, NYSE American, NYSE National, NYSE Texas)</w:t>
      </w:r>
    </w:p>
    <w:p>
      <w:pPr>
        <w:pStyle w:val="ListBullet"/>
      </w:pPr>
      <w:r>
        <w:t>옵션 (NYSE Arca Options, NYSE American Options)</w:t>
      </w:r>
    </w:p>
    <w:p>
      <w:pPr>
        <w:pStyle w:val="ListBullet"/>
      </w:pPr>
      <w:r>
        <w:t>채권 (NYSE Bonds)</w:t>
      </w:r>
    </w:p>
    <w:p>
      <w:pPr>
        <w:pStyle w:val="ListBullet"/>
      </w:pPr>
      <w:r>
        <w:t>ETF, ETN, 폐쇄형 펀드, SPAC</w:t>
      </w:r>
    </w:p>
    <w:p>
      <w:r>
        <w:t>정규 매매시간 (ET, UTC−5/−4):</w:t>
      </w:r>
    </w:p>
    <w:p>
      <w:pPr>
        <w:pStyle w:val="ListBullet"/>
      </w:pPr>
      <w:r>
        <w:t>사전 개장 (주문 대기): 06:30</w:t>
      </w:r>
    </w:p>
    <w:p>
      <w:pPr>
        <w:pStyle w:val="ListBullet"/>
      </w:pPr>
      <w:r>
        <w:t>조기 매매 (Arca): 04:00부터; (American/National/Texas): 07:00부터</w:t>
      </w:r>
    </w:p>
    <w:p>
      <w:pPr>
        <w:pStyle w:val="ListBullet"/>
      </w:pPr>
      <w:r>
        <w:t>핵심 매매시간: 09:30–16:00</w:t>
      </w:r>
    </w:p>
    <w:p>
      <w:pPr>
        <w:pStyle w:val="ListBullet"/>
      </w:pPr>
      <w:r>
        <w:t>장후 매매 (Arca, American): 16:00–20:00</w:t>
      </w:r>
    </w:p>
    <w:p>
      <w:r>
        <w:t>주요 통계:</w:t>
      </w:r>
    </w:p>
    <w:p>
      <w:pPr>
        <w:pStyle w:val="ListBullet"/>
      </w:pPr>
      <w:r>
        <w:t>상장기업 수: 약 2,400개 이상 (NYSE 기본)</w:t>
      </w:r>
    </w:p>
    <w:p>
      <w:pPr>
        <w:pStyle w:val="ListBullet"/>
      </w:pPr>
      <w:r>
        <w:t>시가총액: 약 $30조 이상 (전 세계 최대 거래소)</w:t>
      </w:r>
    </w:p>
    <w:p>
      <w:pPr>
        <w:pStyle w:val="ListBullet"/>
      </w:pPr>
      <w:r>
        <w:t>일평균 거래량: 약 15.4억주 / 약 $806억 (2025년 11월)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제도적 철학</w:t>
      </w:r>
    </w:p>
    <w:p>
      <w:r>
        <w:t>기본 시장 모델: 혼합형 — 전자 매칭과 인적 가격 발견의 결합</w:t>
      </w:r>
    </w:p>
    <w:p>
      <w:r>
        <w:t>설계 근거:</w:t>
      </w:r>
    </w:p>
    <w:p>
      <w:pPr>
        <w:pStyle w:val="ListBullet"/>
      </w:pPr>
      <w:r>
        <w:t>NYSE는 **물리적 거래 플로어**를 유지하는 유일한 주요 거래소</w:t>
      </w:r>
    </w:p>
    <w:p>
      <w:pPr>
        <w:pStyle w:val="ListBullet"/>
      </w:pPr>
      <w:r>
        <w:t>혼합형 모델: 전자적 속도/효율성 + 복잡한 상황(대규모 불균형, 변동성 이벤트, IPO)에 대한 인적 판단</w:t>
      </w:r>
    </w:p>
    <w:p>
      <w:pPr>
        <w:pStyle w:val="ListBullet"/>
      </w:pPr>
      <w:r>
        <w:t>DMM이 종목별 전담 전문가로서 지속적 양방향 유동성 제공 및 개장/폐장 경매 관리</w:t>
      </w:r>
    </w:p>
    <w:p>
      <w:pPr>
        <w:pStyle w:val="ListBullet"/>
      </w:pPr>
      <w:r>
        <w:t>플로어 브로커: 기관 고객 대리, D-Order 등 플로어 전용 주문유형 접근</w:t>
      </w:r>
    </w:p>
    <w:p>
      <w:r>
        <w:t>배분 모델 — 가격/동등/우선:</w:t>
      </w:r>
    </w:p>
    <w:p>
      <w:pPr>
        <w:pStyle w:val="ListBullet"/>
      </w:pPr>
      <w:r>
        <w:t>"가격 설정자에게 보상하고 동일 가격의 복수 참가자에게 배분"</w:t>
      </w:r>
    </w:p>
    <w:p>
      <w:pPr>
        <w:pStyle w:val="ListBullet"/>
      </w:pPr>
      <w:r>
        <w:t>KRX/NASDAQ의 순수 가격·시간 우선원칙과 차별화</w:t>
      </w:r>
    </w:p>
    <w:p>
      <w:r>
        <w:t>발전 과정: 물리적 플로어(1792) → 전문가 시스템 → 혼합형(2006 Archipelago 합병) → Pillar 플랫폼 전환(2016–현재)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주문유형 — 기본</w:t>
      </w:r>
    </w:p>
    <w:p>
      <w:pPr>
        <w:pStyle w:val="Heading3"/>
      </w:pPr>
      <w:r>
        <w:t>3.1 시장가 주문 (Market Order)</w:t>
      </w:r>
    </w:p>
    <w:p>
      <w:pPr>
        <w:pStyle w:val="ListBullet"/>
      </w:pPr>
      <w:r>
        <w:t>가격 미지정; 최적 가용 가격으로 체결</w:t>
      </w:r>
    </w:p>
    <w:p>
      <w:pPr>
        <w:pStyle w:val="ListBullet"/>
      </w:pPr>
      <w:r>
        <w:t>개장/폐장 경매 시: 경매 가격으로 참여</w:t>
      </w:r>
    </w:p>
    <w:p>
      <w:pPr>
        <w:pStyle w:val="Heading3"/>
      </w:pPr>
      <w:r>
        <w:t>3.2 지정가 주문 (Limit Order)</w:t>
      </w:r>
    </w:p>
    <w:p>
      <w:pPr>
        <w:pStyle w:val="ListBullet"/>
      </w:pPr>
      <w:r>
        <w:t>최대 매수가 / 최소 매도가 지정</w:t>
      </w:r>
    </w:p>
    <w:p>
      <w:pPr>
        <w:pStyle w:val="ListBullet"/>
      </w:pPr>
      <w:r>
        <w:t>유효기간: Day(기본), GTC, IOC, FOK</w:t>
      </w:r>
    </w:p>
    <w:p>
      <w:pPr>
        <w:pStyle w:val="Heading3"/>
      </w:pPr>
      <w:r>
        <w:t>3.3 스톱 주문 (Stop Order)</w:t>
      </w:r>
    </w:p>
    <w:p>
      <w:pPr>
        <w:pStyle w:val="ListBullet"/>
      </w:pPr>
      <w:r>
        <w:t>스톱 가격 도달 시 시장가 주문으로 전환</w:t>
      </w:r>
    </w:p>
    <w:p>
      <w:pPr>
        <w:pStyle w:val="Heading3"/>
      </w:pPr>
      <w:r>
        <w:t>3.4 스톱 지정가 주문 (Stop-Limit Order)</w:t>
      </w:r>
    </w:p>
    <w:p>
      <w:pPr>
        <w:pStyle w:val="ListBullet"/>
      </w:pPr>
      <w:r>
        <w:t>스톱 가격 도달 시 지정가 주문으로 전환</w:t>
      </w:r>
    </w:p>
    <w:p>
      <w:pPr>
        <w:pStyle w:val="ListBullet"/>
      </w:pPr>
      <w:r>
        <w:t>스톱가(트리거)와 지정가(체결) 두 가격 지정</w:t>
      </w:r>
    </w:p>
    <w:p>
      <w:pPr>
        <w:pStyle w:val="Heading3"/>
      </w:pPr>
      <w:r>
        <w:t>3.5 시초가 시장가 주문 (MOO)</w:t>
      </w:r>
    </w:p>
    <w:p>
      <w:pPr>
        <w:pStyle w:val="ListBullet"/>
      </w:pPr>
      <w:r>
        <w:t>개장 경매 전용 시장가 주문</w:t>
      </w:r>
    </w:p>
    <w:p>
      <w:pPr>
        <w:pStyle w:val="ListBullet"/>
      </w:pPr>
      <w:r>
        <w:t>시가 결정 참여 보장</w:t>
      </w:r>
    </w:p>
    <w:p>
      <w:pPr>
        <w:pStyle w:val="Heading3"/>
      </w:pPr>
      <w:r>
        <w:t>3.6 시초가 지정가 주문 (LOO)</w:t>
      </w:r>
    </w:p>
    <w:p>
      <w:pPr>
        <w:pStyle w:val="ListBullet"/>
      </w:pPr>
      <w:r>
        <w:t>개장 경매 전용 지정가 주문</w:t>
      </w:r>
    </w:p>
    <w:p>
      <w:pPr>
        <w:pStyle w:val="Heading3"/>
      </w:pPr>
      <w:r>
        <w:t>3.7 종가 시장가 주문 (MOC)</w:t>
      </w:r>
    </w:p>
    <w:p>
      <w:pPr>
        <w:pStyle w:val="ListBullet"/>
      </w:pPr>
      <w:r>
        <w:t>폐장 경매 전용; 입력 마감: 15:50 ET</w:t>
      </w:r>
    </w:p>
    <w:p>
      <w:pPr>
        <w:pStyle w:val="ListBullet"/>
      </w:pPr>
      <w:r>
        <w:t>종가 체결 보장</w:t>
      </w:r>
    </w:p>
    <w:p>
      <w:pPr>
        <w:pStyle w:val="Heading3"/>
      </w:pPr>
      <w:r>
        <w:t>3.8 종가 지정가 주문 (LOC)</w:t>
      </w:r>
    </w:p>
    <w:p>
      <w:pPr>
        <w:pStyle w:val="ListBullet"/>
      </w:pPr>
      <w:r>
        <w:t>폐장 경매 전용; 입력 마감: 15:50 ET</w:t>
      </w:r>
    </w:p>
    <w:p>
      <w:pPr>
        <w:pStyle w:val="ListBullet"/>
      </w:pPr>
      <w:r>
        <w:t>지정가 이내 시 종가 체결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— 고급</w:t>
      </w:r>
    </w:p>
    <w:p>
      <w:pPr>
        <w:pStyle w:val="Heading3"/>
      </w:pPr>
      <w:r>
        <w:t>4.1 빙산 주문 (Reserve/Iceberg Order)</w:t>
      </w:r>
    </w:p>
    <w:p>
      <w:pPr>
        <w:pStyle w:val="ListBullet"/>
      </w:pPr>
      <w:r>
        <w:t>일부 수량만 표시(MaxFloor); 숨겨진 잔량 자동 보충</w:t>
      </w:r>
    </w:p>
    <w:p>
      <w:pPr>
        <w:pStyle w:val="Heading3"/>
      </w:pPr>
      <w:r>
        <w:t>4.2 페그 주문 (Pegged Orders)</w:t>
      </w:r>
    </w:p>
    <w:p>
      <w:pPr>
        <w:pStyle w:val="ListBullet"/>
      </w:pPr>
      <w:r>
        <w:t>**Primary Peg**: 같은 쪽 전국 최우선 매수·매도호가(NBBO)에 연동</w:t>
      </w:r>
    </w:p>
    <w:p>
      <w:pPr>
        <w:pStyle w:val="ListBullet"/>
      </w:pPr>
      <w:r>
        <w:t>**Market Peg**: 상대쪽 NBBO에 연동</w:t>
      </w:r>
    </w:p>
    <w:p>
      <w:pPr>
        <w:pStyle w:val="ListBullet"/>
      </w:pPr>
      <w:r>
        <w:t>**Midpoint Peg**: NBBO 중간가에 연동</w:t>
      </w:r>
    </w:p>
    <w:p>
      <w:pPr>
        <w:pStyle w:val="Heading3"/>
      </w:pPr>
      <w:r>
        <w:t>4.3 중간가 수동 유동성 주문 (MPL Order)</w:t>
      </w:r>
    </w:p>
    <w:p>
      <w:pPr>
        <w:pStyle w:val="ListBullet"/>
      </w:pPr>
      <w:r>
        <w:t>비표시 주문, NBBO 중간가 체결</w:t>
      </w:r>
    </w:p>
    <w:p>
      <w:pPr>
        <w:pStyle w:val="ListBullet"/>
      </w:pPr>
      <w:r>
        <w:t>핵심 매매시간에만 사용 가능</w:t>
      </w:r>
    </w:p>
    <w:p>
      <w:pPr>
        <w:pStyle w:val="Heading3"/>
      </w:pPr>
      <w:r>
        <w:t>4.4 유동성 추가 전용 주문 (ALO Order)</w:t>
      </w:r>
    </w:p>
    <w:p>
      <w:pPr>
        <w:pStyle w:val="ListBullet"/>
      </w:pPr>
      <w:r>
        <w:t>주문장에만 게시; 즉시 체결 시 취소/재가격</w:t>
      </w:r>
    </w:p>
    <w:p>
      <w:pPr>
        <w:pStyle w:val="ListBullet"/>
      </w:pPr>
      <w:r>
        <w:t>메이커 리베이트 추구 참가자 대상</w:t>
      </w:r>
    </w:p>
    <w:p>
      <w:pPr>
        <w:pStyle w:val="Heading3"/>
      </w:pPr>
      <w:r>
        <w:t>4.5 시장간 일괄체결 주문 (ISO)</w:t>
      </w:r>
    </w:p>
    <w:p>
      <w:pPr>
        <w:pStyle w:val="ListBullet"/>
      </w:pPr>
      <w:r>
        <w:t>NYSE에서 복수 가격 단계 관통 가능</w:t>
      </w:r>
    </w:p>
    <w:p>
      <w:pPr>
        <w:pStyle w:val="ListBullet"/>
      </w:pPr>
      <w:r>
        <w:t>발주자가 타 시장 최우선가 동시 라우팅 책임 (Reg NMS 준수)</w:t>
      </w:r>
    </w:p>
    <w:p>
      <w:pPr>
        <w:pStyle w:val="Heading3"/>
      </w:pPr>
      <w:r>
        <w:t>4.6 불균형 상계 주문 (IO Orders)</w:t>
      </w:r>
    </w:p>
    <w:p>
      <w:pPr>
        <w:pStyle w:val="ListBullet"/>
      </w:pPr>
      <w:r>
        <w:t>**Closing Offset (CO)**: 폐장 경매 불균형 상계; 15:50 이후 접수</w:t>
      </w:r>
    </w:p>
    <w:p>
      <w:pPr>
        <w:pStyle w:val="ListBullet"/>
      </w:pPr>
      <w:r>
        <w:t>**Opening IO**: 개장 경매 불균형 상계</w:t>
      </w:r>
    </w:p>
    <w:p>
      <w:pPr>
        <w:pStyle w:val="Heading3"/>
      </w:pPr>
      <w:r>
        <w:t>4.7 추적 주문 (Tracking Orders)</w:t>
      </w:r>
    </w:p>
    <w:p>
      <w:pPr>
        <w:pStyle w:val="ListBullet"/>
      </w:pPr>
      <w:r>
        <w:t>NYSE 플로어 전용 비표시 지정가 주문</w:t>
      </w:r>
    </w:p>
    <w:p>
      <w:pPr>
        <w:pStyle w:val="ListBullet"/>
      </w:pPr>
      <w:r>
        <w:t>DMM 또는 플로어 브로커 재량으로 체결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주문유형 — 거래소 고유</w:t>
      </w:r>
    </w:p>
    <w:p>
      <w:pPr>
        <w:pStyle w:val="Heading3"/>
      </w:pPr>
      <w:r>
        <w:t>5.1 D-Order</w:t>
      </w:r>
    </w:p>
    <w:p>
      <w:pPr>
        <w:pStyle w:val="ListBullet"/>
      </w:pPr>
      <w:r>
        <w:t>**NYSE 고유**: 플로어 브로커만 사용 가능</w:t>
      </w:r>
    </w:p>
    <w:p>
      <w:pPr>
        <w:pStyle w:val="ListBullet"/>
      </w:pPr>
      <w:r>
        <w:t>Closing D-Order: 비표시 가격 범위의 재량적 폐장 경매 참여</w:t>
      </w:r>
    </w:p>
    <w:p>
      <w:pPr>
        <w:pStyle w:val="ListBullet"/>
      </w:pPr>
      <w:r>
        <w:t>Opening D-Order: DMM 개장 경매 참여</w:t>
      </w:r>
    </w:p>
    <w:p>
      <w:pPr>
        <w:pStyle w:val="ListBullet"/>
      </w:pPr>
      <w:r>
        <w:t>입력 마감: 15:59:50; 2025.08부터 자동 OMS 사용</w:t>
      </w:r>
    </w:p>
    <w:p>
      <w:pPr>
        <w:pStyle w:val="Heading3"/>
      </w:pPr>
      <w:r>
        <w:t>5.2 DMM 이해관계 주문</w:t>
      </w:r>
    </w:p>
    <w:p>
      <w:pPr>
        <w:pStyle w:val="ListBullet"/>
      </w:pPr>
      <w:r>
        <w:t>DMM 자기계정 매매로 질서 있는 시장 유지</w:t>
      </w:r>
    </w:p>
    <w:p>
      <w:pPr>
        <w:pStyle w:val="ListBullet"/>
      </w:pPr>
      <w:r>
        <w:t>경매 불균형 흡수 가능</w:t>
      </w:r>
    </w:p>
    <w:p>
      <w:pPr>
        <w:pStyle w:val="ListBullet"/>
      </w:pPr>
      <w:r>
        <w:t>규정 104조 제한 적용</w:t>
      </w:r>
    </w:p>
    <w:p>
      <w:pPr>
        <w:pStyle w:val="Heading3"/>
      </w:pPr>
      <w:r>
        <w:t>5.3 소매 유동성 프로그램 주문</w:t>
      </w:r>
    </w:p>
    <w:p>
      <w:pPr>
        <w:pStyle w:val="ListBullet"/>
      </w:pPr>
      <w:r>
        <w:t>**Retail Taker Orders**: 자연인 대리 주문</w:t>
      </w:r>
    </w:p>
    <w:p>
      <w:pPr>
        <w:pStyle w:val="ListBullet"/>
      </w:pPr>
      <w:r>
        <w:t>**Retail Price Improvement (RPI) Orders**: PBBO보다 유리한 비표시 호가</w:t>
      </w:r>
    </w:p>
    <w:p>
      <w:pPr>
        <w:pStyle w:val="ListBullet"/>
      </w:pPr>
      <w:r>
        <w:t>**Retail Attested Orders**: 개인 투자자 우대 경제</w:t>
      </w:r>
    </w:p>
    <w:p>
      <w:pPr>
        <w:pStyle w:val="Heading3"/>
      </w:pPr>
      <w:r>
        <w:t>5.4 SLP 호가</w:t>
      </w:r>
    </w:p>
    <w:p>
      <w:pPr>
        <w:pStyle w:val="ListBullet"/>
      </w:pPr>
      <w:r>
        <w:t>SLP-Prop 및 SLMM 범주</w:t>
      </w:r>
    </w:p>
    <w:p>
      <w:pPr>
        <w:pStyle w:val="ListBullet"/>
      </w:pPr>
      <w:r>
        <w:t>배정 종목 매매일 10% 이상 NBBO 유지 의무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매칭엔진 및 가격 발견</w:t>
      </w:r>
    </w:p>
    <w:p>
      <w:pPr>
        <w:pStyle w:val="Heading3"/>
      </w:pPr>
      <w:r>
        <w:t>매매시스템: Pillar</w:t>
      </w:r>
    </w:p>
    <w:p>
      <w:pPr>
        <w:pStyle w:val="ListBullet"/>
      </w:pPr>
      <w:r>
        <w:t>**출범**: 2016년부터 단계적 전환</w:t>
      </w:r>
    </w:p>
    <w:p>
      <w:pPr>
        <w:pStyle w:val="ListBullet"/>
      </w:pPr>
      <w:r>
        <w:t>**아키텍처**: NYSE 그룹 전 거래소 통합 플랫폼</w:t>
      </w:r>
    </w:p>
    <w:p>
      <w:pPr>
        <w:pStyle w:val="ListBullet"/>
      </w:pPr>
      <w:r>
        <w:t>**프로토콜**: FIX + Binary</w:t>
      </w:r>
    </w:p>
    <w:p>
      <w:pPr>
        <w:pStyle w:val="ListBullet"/>
      </w:pPr>
      <w:r>
        <w:t>**지연시간**: 밀리초 미만 (구체 수치 비공개)</w:t>
      </w:r>
    </w:p>
    <w:p>
      <w:pPr>
        <w:pStyle w:val="Heading3"/>
      </w:pPr>
      <w:r>
        <w:t>매칭 알고리즘: 가격/동등/우선 (Price/Parity/Priority)</w:t>
      </w:r>
    </w:p>
    <w:p>
      <w:r>
        <w:t>1. 가격 우선: 최우선 가격 주문 먼저</w:t>
      </w:r>
    </w:p>
    <w:p>
      <w:r>
        <w:t>2. 동등 배분: 동일 가격에서 복수 참가자에게 배분</w:t>
      </w:r>
    </w:p>
    <w:p>
      <w:r>
        <w:t>3. 가격 설정자 우선: 새 최우선가 설정자에게 우선권</w:t>
      </w:r>
    </w:p>
    <w:p>
      <w:pPr>
        <w:pStyle w:val="Heading3"/>
      </w:pPr>
      <w:r>
        <w:t>시가 결정 (Opening Auction)</w:t>
      </w:r>
    </w:p>
    <w:p>
      <w:pPr>
        <w:pStyle w:val="ListBullet"/>
      </w:pPr>
      <w:r>
        <w:t>06:30 ET부터 주문 축적 → 09:30에 DMM 주도 단일가 결정</w:t>
      </w:r>
    </w:p>
    <w:p>
      <w:pPr>
        <w:pStyle w:val="ListBullet"/>
      </w:pPr>
      <w:r>
        <w:t>~09:28부터 불균형 정보 공개</w:t>
      </w:r>
    </w:p>
    <w:p>
      <w:pPr>
        <w:pStyle w:val="Heading3"/>
      </w:pPr>
      <w:r>
        <w:t>종가 결정 (Closing Auction)</w:t>
      </w:r>
    </w:p>
    <w:p>
      <w:pPr>
        <w:pStyle w:val="ListBullet"/>
      </w:pPr>
      <w:r>
        <w:t>15:50: MOC/LOC 마감; 불균형 정보 매초 공개</w:t>
      </w:r>
    </w:p>
    <w:p>
      <w:pPr>
        <w:pStyle w:val="ListBullet"/>
      </w:pPr>
      <w:r>
        <w:t>16:00: 경매 칼라(Auction Collar) 내 단일가 결정</w:t>
      </w:r>
    </w:p>
    <w:p>
      <w:pPr>
        <w:pStyle w:val="ListBullet"/>
      </w:pPr>
      <w:r>
        <w:t>≤$25: ±5% | $25–$50: ±2% | &gt;$50: ±1% (최소 $0.15)</w:t>
      </w:r>
    </w:p>
    <w:p>
      <w:pPr>
        <w:pStyle w:val="Heading3"/>
      </w:pPr>
      <w:r>
        <w:t>호가단위 (Tick Size)</w:t>
      </w:r>
    </w:p>
    <w:p>
      <w:pPr>
        <w:pStyle w:val="ListBullet"/>
      </w:pPr>
      <w:r>
        <w:t>표준: $0.01 (가격 &gt;$1.00)</w:t>
      </w:r>
    </w:p>
    <w:p>
      <w:pPr>
        <w:pStyle w:val="ListBullet"/>
      </w:pPr>
      <w:r>
        <w:t>서브페니: $0.001 (가격 &lt;$1.00)</w:t>
      </w:r>
    </w:p>
    <w:p>
      <w:pPr>
        <w:pStyle w:val="Heading3"/>
      </w:pPr>
      <w:r>
        <w:t>매매수량단위 (Lot Size)</w:t>
      </w:r>
    </w:p>
    <w:p>
      <w:pPr>
        <w:pStyle w:val="ListBullet"/>
      </w:pPr>
      <w:r>
        <w:t>표준: 100주 (정규거래단위)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안전장치 메커니즘</w:t>
      </w:r>
    </w:p>
    <w:p>
      <w:pPr>
        <w:pStyle w:val="Heading3"/>
      </w:pPr>
      <w:r>
        <w:t>7.1 시장 전체 서킷브레이커 (MWCB)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발동 조건 (S&amp;P 500 전일 종가 대비 하락)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지속 시간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시간 제한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1단계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15분 정지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15:25 ET 이전만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2단계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15분 정지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15:25 ET 이전만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3단계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잔여 매매일 종결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항시</w:t>
            </w:r>
          </w:p>
        </w:tc>
      </w:tr>
    </w:tbl>
    <w:p>
      <w:pPr>
        <w:pStyle w:val="ListBullet"/>
      </w:pPr>
      <w:r>
        <w:t>2025.04.07: 관세 발표로 1단계 발동</w:t>
      </w:r>
    </w:p>
    <w:p>
      <w:pPr>
        <w:pStyle w:val="Heading3"/>
      </w:pPr>
      <w:r>
        <w:t>7.2 상·하한가 제한 (LULD)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정규시간 (9:45–15:35)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개장/폐장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S&amp;P 500, Russell 1000, 주요 ETP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±10%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기타 NMS 주식 (&gt;$3.00)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±20%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NMS 주식 (≤$3.00)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±40%</w:t>
            </w:r>
          </w:p>
        </w:tc>
      </w:tr>
    </w:tbl>
    <w:p>
      <w:pPr>
        <w:pStyle w:val="ListBullet"/>
      </w:pPr>
      <w:r>
        <w:t>기준가: 5분간 적격 거래 산술평균; 30초마다 갱신</w:t>
      </w:r>
    </w:p>
    <w:p>
      <w:pPr>
        <w:pStyle w:val="Heading3"/>
      </w:pPr>
      <w:r>
        <w:t>7.3 매매거래정지</w:t>
      </w:r>
    </w:p>
    <w:p>
      <w:pPr>
        <w:pStyle w:val="ListBullet"/>
      </w:pPr>
      <w:r>
        <w:t>규제 정지: 뉴스 대기(T1/T2), SEC 정지</w:t>
      </w:r>
    </w:p>
    <w:p>
      <w:pPr>
        <w:pStyle w:val="ListBullet"/>
      </w:pPr>
      <w:r>
        <w:t>LULD 정지: 가격대 위반 시</w:t>
      </w:r>
    </w:p>
    <w:p>
      <w:pPr>
        <w:pStyle w:val="ListBullet"/>
      </w:pPr>
      <w:r>
        <w:t>DMM 주도 재개장 경매로 재개</w:t>
      </w:r>
    </w:p>
    <w:p>
      <w:pPr>
        <w:pStyle w:val="Heading3"/>
      </w:pPr>
      <w:r>
        <w:t>7.4 사전거래위험관리 (Pillar)</w:t>
      </w:r>
    </w:p>
    <w:p>
      <w:pPr>
        <w:pStyle w:val="ListBullet"/>
      </w:pPr>
      <w:r>
        <w:t>최대 주문 규모/금액 제한, 가격 합리성 검사</w:t>
      </w:r>
    </w:p>
    <w:p>
      <w:pPr>
        <w:pStyle w:val="ListBullet"/>
      </w:pPr>
      <w:r>
        <w:t>킬 스위치: 전체 미체결 주문 취소 및 신규 차단</w:t>
      </w:r>
    </w:p>
    <w:p>
      <w:pPr>
        <w:pStyle w:val="ListBullet"/>
      </w:pPr>
      <w:r>
        <w:t>Cancel on Disconnect: 접속 두절 시 자동 취소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특별 세션</w:t>
      </w:r>
    </w:p>
    <w:p>
      <w:pPr>
        <w:pStyle w:val="Heading3"/>
      </w:pPr>
      <w:r>
        <w:t>8.1 사전 개장 세션</w:t>
      </w:r>
    </w:p>
    <w:p>
      <w:pPr>
        <w:pStyle w:val="ListBullet"/>
      </w:pPr>
      <w:r>
        <w:t>06:30 ET: 주문 대기 시작</w:t>
      </w:r>
    </w:p>
    <w:p>
      <w:pPr>
        <w:pStyle w:val="ListBullet"/>
      </w:pPr>
      <w:r>
        <w:t>NYSE Arca: 04:00부터 조기 매매; NYSE American: 07:00부터</w:t>
      </w:r>
    </w:p>
    <w:p>
      <w:pPr>
        <w:pStyle w:val="Heading3"/>
      </w:pPr>
      <w:r>
        <w:t>8.2 개장 경매</w:t>
      </w:r>
    </w:p>
    <w:p>
      <w:pPr>
        <w:pStyle w:val="ListBullet"/>
      </w:pPr>
      <w:r>
        <w:t>09:30 ET: DMM 주도 단일가 경매</w:t>
      </w:r>
    </w:p>
    <w:p>
      <w:pPr>
        <w:pStyle w:val="ListBullet"/>
      </w:pPr>
      <w:r>
        <w:t>MOO, LOO, IO 주문 참여; ~09:28부터 불균형 정보 공개</w:t>
      </w:r>
    </w:p>
    <w:p>
      <w:pPr>
        <w:pStyle w:val="Heading3"/>
      </w:pPr>
      <w:r>
        <w:t>8.3 핵심 매매시간</w:t>
      </w:r>
    </w:p>
    <w:p>
      <w:pPr>
        <w:pStyle w:val="ListBullet"/>
      </w:pPr>
      <w:r>
        <w:t>09:30–16:00 ET: 전자 연속 매칭(Pillar) + 플로어 상호작용</w:t>
      </w:r>
    </w:p>
    <w:p>
      <w:pPr>
        <w:pStyle w:val="Heading3"/>
      </w:pPr>
      <w:r>
        <w:t>8.4 폐장 경매</w:t>
      </w:r>
    </w:p>
    <w:p>
      <w:pPr>
        <w:pStyle w:val="ListBullet"/>
      </w:pPr>
      <w:r>
        <w:t>15:50–16:00 ET: 불균형 기간; DMM 주도 단일가 경매</w:t>
      </w:r>
    </w:p>
    <w:p>
      <w:pPr>
        <w:pStyle w:val="ListBullet"/>
      </w:pPr>
      <w:r>
        <w:t>일 거래량의 ~10% 종가에서 체결</w:t>
      </w:r>
    </w:p>
    <w:p>
      <w:pPr>
        <w:pStyle w:val="Heading3"/>
      </w:pPr>
      <w:r>
        <w:t>8.5 장후 매매</w:t>
      </w:r>
    </w:p>
    <w:p>
      <w:pPr>
        <w:pStyle w:val="ListBullet"/>
      </w:pPr>
      <w:r>
        <w:t>NYSE Arca: 16:00–20:00 ET; NYSE American: 16:00–20:00 ET</w:t>
      </w:r>
    </w:p>
    <w:p>
      <w:pPr>
        <w:pStyle w:val="ListBullet"/>
      </w:pPr>
      <w:r>
        <w:t>지정가 주문만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유동성공급자 / 시장조성자 의무</w:t>
      </w:r>
    </w:p>
    <w:p>
      <w:pPr>
        <w:pStyle w:val="Heading3"/>
      </w:pPr>
      <w:r>
        <w:t>9.1 지정 시장조성자 (DMM)</w:t>
      </w:r>
    </w:p>
    <w:p>
      <w:pPr>
        <w:pStyle w:val="ListBullet"/>
      </w:pPr>
      <w:r>
        <w:t>종목당 1개 DMM 사 배정; 현재 3사 (Citadel, Virtu, GTS)</w:t>
      </w:r>
    </w:p>
    <w:p>
      <w:pPr>
        <w:pStyle w:val="ListBullet"/>
      </w:pPr>
      <w:r>
        <w:t>NBBO 호가 유지: CADV ≥100만주 종목 5%, &lt;100만주 10%, ETP 25%</w:t>
      </w:r>
    </w:p>
    <w:p>
      <w:pPr>
        <w:pStyle w:val="ListBullet"/>
      </w:pPr>
      <w:r>
        <w:t>개장/폐장 경매 주도, 불균형 흡수</w:t>
      </w:r>
    </w:p>
    <w:p>
      <w:pPr>
        <w:pStyle w:val="Heading3"/>
      </w:pPr>
      <w:r>
        <w:t>9.2 보충적 유동성공급자 (SLP)</w:t>
      </w:r>
    </w:p>
    <w:p>
      <w:pPr>
        <w:pStyle w:val="ListBullet"/>
      </w:pPr>
      <w:r>
        <w:t>SLP-Prop / SLMM 두 범주; 전자 참가자 (플로어 불필요)</w:t>
      </w:r>
    </w:p>
    <w:p>
      <w:pPr>
        <w:pStyle w:val="ListBullet"/>
      </w:pPr>
      <w:r>
        <w:t>배정 종목 매매일 10% 이상 NBBO 호가 유지</w:t>
      </w:r>
    </w:p>
    <w:p>
      <w:pPr>
        <w:pStyle w:val="ListBullet"/>
      </w:pPr>
      <w:r>
        <w:t>월간 ADV 1,000만주 이상</w:t>
      </w:r>
    </w:p>
    <w:p>
      <w:pPr>
        <w:pStyle w:val="ListBullet"/>
      </w:pPr>
      <w:r>
        <w:t>리베이트: 체결 주당 ~$0.0020</w:t>
      </w:r>
    </w:p>
    <w:p>
      <w:pPr>
        <w:pStyle w:val="Heading3"/>
      </w:pPr>
      <w:r>
        <w:t>9.3 소매 유동성 프로그램</w:t>
      </w:r>
    </w:p>
    <w:p>
      <w:pPr>
        <w:pStyle w:val="ListBullet"/>
      </w:pPr>
      <w:r>
        <w:t>RPI 주문으로 소매 주문에 가격 개선 ≥$0.001 제공</w:t>
      </w:r>
    </w:p>
    <w:p>
      <w:pPr>
        <w:pStyle w:val="ListBullet"/>
      </w:pPr>
      <w:r>
        <w:t>NYSE가 소매 유동성 지표(Retail Liquidity Indicator) 게시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출처 목록</w:t>
      </w:r>
    </w:p>
    <w:p>
      <w:r>
        <w:t>NYSE, "NYSE Market Model", https://www.nyse.com/market-model</w:t>
      </w:r>
    </w:p>
    <w:p>
      <w:r>
        <w:t>NYSE, "NYSE Trading Information", https://www.nyse.com/markets/nyse/trading-info</w:t>
      </w:r>
    </w:p>
    <w:p>
      <w:r>
        <w:t>NYSE, "Rule 104 (DMM) Interpretation", https://www.nyse.com/publicdocs/nyse/markets/nyse/rule-interpretations/2014/14-2.pdf</w:t>
      </w:r>
    </w:p>
    <w:p>
      <w:r>
        <w:t>NYSE, "Pillar FIX Protocol Spec", https://www.nyse.com/publicdocs/nyse/NYSE_Pillar_Gateway_FIX_Protocol_Specification.pdf</w:t>
      </w:r>
    </w:p>
    <w:p>
      <w:r>
        <w:t>NYSE, "Pillar Binary Protocol Spec", https://www.nyse.com/publicdocs/nyse/NYSE_Pillar_Gateway_Binary_Protocol_Specification.pdf</w:t>
      </w:r>
    </w:p>
    <w:p>
      <w:r>
        <w:t>NYSE, "Pillar Order Type Differences", https://www.nyse.com/publicdocs/nyse/markets/nyse/Pillar_Differences.pdf</w:t>
      </w:r>
    </w:p>
    <w:p>
      <w:r>
        <w:t>NYSE, "Pillar Risk Controls", https://www.nyse.com/publicdocs/nyse/NYSE_Pillar_Risk_Controls.pdf</w:t>
      </w:r>
    </w:p>
    <w:p>
      <w:r>
        <w:t>NYSE, "Functional Differences NYSE Pillar", https://www.nyse.com/publicdocs/nyse/markets/nyse/Functional_Differences_NYSE_Pillar.pdf</w:t>
      </w:r>
    </w:p>
    <w:p>
      <w:r>
        <w:t>https://www.nyse.com/market-model, 접속일 2026-03-27</w:t>
      </w:r>
    </w:p>
    <w:p>
      <w:r>
        <w:t>https://www.nyse.com/article/nyse-closing-auction-insiders-guide, 접속일 2026-03-27</w:t>
      </w:r>
    </w:p>
    <w:p>
      <w:r>
        <w:t>https://www.nyse.com/data-insights/getting-to-know-d-orders-a-unique-execution-tool-for-nyse-floor-brokers, 접속일 2026-03-27</w:t>
      </w:r>
    </w:p>
    <w:p>
      <w:r>
        <w:t>https://en.wikipedia.org/wiki/New_York_Stock_Exchange, 접속일 2026-03-27</w:t>
      </w:r>
    </w:p>
    <w:p>
      <w:r>
        <w:t>https://www.investor.gov/introduction-investing/investing-basics/glossary/stock-market-circuit-breakers, 접속일 2026-03-27</w:t>
      </w:r>
    </w:p>
    <w:p>
      <w:r>
        <w:t>https://www.luldplan.com/, 접속일 2026-03-27</w:t>
      </w:r>
    </w:p>
    <w:p>
      <w:r>
        <w:t>https://liquidity-provider.com/articles/what-is-a-supplemental-liquidity-provider-slp-on-the-nyse/, 접속일 2026-03-27</w:t>
      </w:r>
    </w:p>
    <w:p>
      <w:r>
        <w:t>https://www.sec.gov/files/rules/sro/nyse/2019/34-87056.pdf, 접속일 2026-03-27</w:t>
      </w:r>
    </w:p>
    <w:p>
      <w:r>
        <w:t>https://www.bestbrokers.com/stock-trading/stock-trading-market-statistics/, 접속일 2026-03-27</w:t>
      </w:r>
    </w:p>
    <w:p>
      <w:r>
        <w:t>https://www.statista.com/statistics/1277195/nyse-nasdaq-comparison-market-capitalization-listed-companies/, 접속일 2026-03-27</w:t>
      </w:r>
    </w:p>
    <w:p>
      <w:r>
        <w:t>https://www.cnbc.com/2025/04/06/sp-500-circuit-breaker-on-tariff-worries-what-that-means.html, 접속일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*보고서 버전: 1.0 | 배치: 1 | 작성일: 2026-03-27 | 언어: 한국어*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