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LSE (London Stock Exchange) — Exchange Report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Exchange Overview</w:t>
      </w:r>
    </w:p>
    <w:p>
      <w:r>
        <w:t>Full Legal Name: London Stock Exchange plc</w:t>
      </w:r>
    </w:p>
    <w:p>
      <w:r>
        <w:t>Country: United Kingdom</w:t>
      </w:r>
    </w:p>
    <w:p>
      <w:r>
        <w:t>Founding Year: 1801 (formally); trading since 1698 at Jonathan's Coffee House</w:t>
      </w:r>
    </w:p>
    <w:p>
      <w:r>
        <w:t>Parent Group: London Stock Exchange Group (LSEG)</w:t>
      </w:r>
    </w:p>
    <w:p>
      <w:r>
        <w:t>Market Model: Three-tier system — order-driven (SETS), hybrid (SETSqx), quote-driven (SEAQ)</w:t>
      </w:r>
    </w:p>
    <w:p>
      <w:r>
        <w:t>Asset Classes Traded:</w:t>
      </w:r>
    </w:p>
    <w:p>
      <w:pPr>
        <w:pStyle w:val="ListBullet"/>
      </w:pPr>
      <w:r>
        <w:t>Equities (Main Market, AIM)</w:t>
      </w:r>
    </w:p>
    <w:p>
      <w:pPr>
        <w:pStyle w:val="ListBullet"/>
      </w:pPr>
      <w:r>
        <w:t>ETFs, ETPs, Bonds, GDRs</w:t>
      </w:r>
    </w:p>
    <w:p>
      <w:pPr>
        <w:pStyle w:val="ListBullet"/>
      </w:pPr>
      <w:r>
        <w:t>Derivatives (via LSEG subsidiary venues)</w:t>
      </w:r>
    </w:p>
    <w:p>
      <w:pPr>
        <w:pStyle w:val="ListBullet"/>
      </w:pPr>
      <w:r>
        <w:t>International Order Book (IOB — depositary receipts)</w:t>
      </w:r>
    </w:p>
    <w:p>
      <w:r>
        <w:t>Regular Trading Hours (GMT/BST):</w:t>
      </w:r>
    </w:p>
    <w:p>
      <w:pPr>
        <w:pStyle w:val="ListBullet"/>
      </w:pPr>
      <w:r>
        <w:t>Pre-trading: 05:05–07:50</w:t>
      </w:r>
    </w:p>
    <w:p>
      <w:pPr>
        <w:pStyle w:val="ListBullet"/>
      </w:pPr>
      <w:r>
        <w:t>Opening auction: 07:50–08:00 (uncrossing at 08:00)</w:t>
      </w:r>
    </w:p>
    <w:p>
      <w:pPr>
        <w:pStyle w:val="ListBullet"/>
      </w:pPr>
      <w:r>
        <w:t>Continuous trading: 08:00–16:30</w:t>
      </w:r>
    </w:p>
    <w:p>
      <w:pPr>
        <w:pStyle w:val="ListBullet"/>
      </w:pPr>
      <w:r>
        <w:t>Closing auction: 16:30–16:35</w:t>
      </w:r>
    </w:p>
    <w:p>
      <w:pPr>
        <w:pStyle w:val="ListBullet"/>
      </w:pPr>
      <w:r>
        <w:t>Post-trading: 16:40–17:15</w:t>
      </w:r>
    </w:p>
    <w:p>
      <w:r>
        <w:t>Key Statistics:</w:t>
      </w:r>
    </w:p>
    <w:p>
      <w:pPr>
        <w:pStyle w:val="ListBullet"/>
      </w:pPr>
      <w:r>
        <w:t>Listed companies: ~1,900+ from 60+ countries</w:t>
      </w:r>
    </w:p>
    <w:p>
      <w:pPr>
        <w:pStyle w:val="ListBullet"/>
      </w:pPr>
      <w:r>
        <w:t>Market capitalization: ~£4.5 trillion / ~$5.9 trillion (April 2025)</w:t>
      </w:r>
    </w:p>
    <w:p>
      <w:pPr>
        <w:pStyle w:val="ListBullet"/>
      </w:pPr>
      <w:r>
        <w:t>FTSE 100 surpassed 10,000 points for first time (early 2026)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Institutional Philosophy</w:t>
      </w:r>
    </w:p>
    <w:p>
      <w:r>
        <w:t>Primary Market Model: Segmented three-tier system based on security liquidity</w:t>
      </w:r>
    </w:p>
    <w:p>
      <w:r>
        <w:t>SETS (Stock Exchange Electronic Trading Service):</w:t>
      </w:r>
    </w:p>
    <w:p>
      <w:pPr>
        <w:pStyle w:val="ListBullet"/>
      </w:pPr>
      <w:r>
        <w:t>Pure electronic order book for most liquid securities</w:t>
      </w:r>
    </w:p>
    <w:p>
      <w:pPr>
        <w:pStyle w:val="ListBullet"/>
      </w:pPr>
      <w:r>
        <w:t>FTSE 100, FTSE 250, FTSE SmallCap, most liquid AIM stocks, ETFs</w:t>
      </w:r>
    </w:p>
    <w:p>
      <w:pPr>
        <w:pStyle w:val="ListBullet"/>
      </w:pPr>
      <w:r>
        <w:t>Continuous order-driven trading + opening/closing auctions</w:t>
      </w:r>
    </w:p>
    <w:p>
      <w:pPr>
        <w:pStyle w:val="ListBullet"/>
      </w:pPr>
      <w:r>
        <w:t>No mandatory market makers</w:t>
      </w:r>
    </w:p>
    <w:p>
      <w:r>
        <w:t>SETSqx (SETS quotes and crosses):</w:t>
      </w:r>
    </w:p>
    <w:p>
      <w:pPr>
        <w:pStyle w:val="ListBullet"/>
      </w:pPr>
      <w:r>
        <w:t>Hybrid system for less liquid securities</w:t>
      </w:r>
    </w:p>
    <w:p>
      <w:pPr>
        <w:pStyle w:val="ListBullet"/>
      </w:pPr>
      <w:r>
        <w:t>Combines periodic auctions (4x daily) + continuous market maker quotes</w:t>
      </w:r>
    </w:p>
    <w:p>
      <w:pPr>
        <w:pStyle w:val="ListBullet"/>
      </w:pPr>
      <w:r>
        <w:t>Market makers provide continuous liquidity between auctions</w:t>
      </w:r>
    </w:p>
    <w:p>
      <w:pPr>
        <w:pStyle w:val="ListBullet"/>
      </w:pPr>
      <w:r>
        <w:t>Named Orders: non-anonymous limit orders unique to this platform</w:t>
      </w:r>
    </w:p>
    <w:p>
      <w:r>
        <w:t>SEAQ (Stock Exchange Automated Quotation):</w:t>
      </w:r>
    </w:p>
    <w:p>
      <w:pPr>
        <w:pStyle w:val="ListBullet"/>
      </w:pPr>
      <w:r>
        <w:t>Pure quote-driven system for least liquid securities</w:t>
      </w:r>
    </w:p>
    <w:p>
      <w:pPr>
        <w:pStyle w:val="ListBullet"/>
      </w:pPr>
      <w:r>
        <w:t>Minimum 2 market makers per security required</w:t>
      </w:r>
    </w:p>
    <w:p>
      <w:pPr>
        <w:pStyle w:val="ListBullet"/>
      </w:pPr>
      <w:r>
        <w:t>No electronic order book — trading via market maker quotes only</w:t>
      </w:r>
    </w:p>
    <w:p>
      <w:pPr>
        <w:pStyle w:val="ListBullet"/>
      </w:pPr>
      <w:r>
        <w:t>Similar to original NASDAQ model (pre-electronic order book)</w:t>
      </w:r>
    </w:p>
    <w:p>
      <w:r>
        <w:t>Evolution: Coffee house trading (1698) → physical floor → SEAQ electronic quotes (1986 Big Bang) → SETS order book (1997) → SETSqx hybrid (2007) → Millennium Exchange platform (2011)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Order Types — Basic</w:t>
      </w:r>
    </w:p>
    <w:p>
      <w:pPr>
        <w:pStyle w:val="Heading3"/>
      </w:pPr>
      <w:r>
        <w:t>3.1 Limit Order</w:t>
      </w:r>
    </w:p>
    <w:p>
      <w:pPr>
        <w:pStyle w:val="ListBullet"/>
      </w:pPr>
      <w:r>
        <w:t>Specifies maximum buy / minimum sell price</w:t>
      </w:r>
    </w:p>
    <w:p>
      <w:pPr>
        <w:pStyle w:val="ListBullet"/>
      </w:pPr>
      <w:r>
        <w:t>Rests on order book if not immediately matched</w:t>
      </w:r>
    </w:p>
    <w:p>
      <w:pPr>
        <w:pStyle w:val="ListBullet"/>
      </w:pPr>
      <w:r>
        <w:t>Available on SETS and SETSqx (during auctions)</w:t>
      </w:r>
    </w:p>
    <w:p>
      <w:pPr>
        <w:pStyle w:val="ListBullet"/>
      </w:pPr>
      <w:r>
        <w:t>Time-in-force: Day (default), GTC, IOC, FOK, GTD</w:t>
      </w:r>
    </w:p>
    <w:p>
      <w:pPr>
        <w:pStyle w:val="Heading3"/>
      </w:pPr>
      <w:r>
        <w:t>3.2 Market Order</w:t>
      </w:r>
    </w:p>
    <w:p>
      <w:pPr>
        <w:pStyle w:val="ListBullet"/>
      </w:pPr>
      <w:r>
        <w:t>Executes at best available price</w:t>
      </w:r>
    </w:p>
    <w:p>
      <w:pPr>
        <w:pStyle w:val="ListBullet"/>
      </w:pPr>
      <w:r>
        <w:t>Available on SETS during continuous trading</w:t>
      </w:r>
    </w:p>
    <w:p>
      <w:pPr>
        <w:pStyle w:val="ListBullet"/>
      </w:pPr>
      <w:r>
        <w:t>Converts to limit if partially filled (remainder at last execution price)</w:t>
      </w:r>
    </w:p>
    <w:p>
      <w:pPr>
        <w:pStyle w:val="Heading3"/>
      </w:pPr>
      <w:r>
        <w:t>3.3 At Best Order</w:t>
      </w:r>
    </w:p>
    <w:p>
      <w:pPr>
        <w:pStyle w:val="ListBullet"/>
      </w:pPr>
      <w:r>
        <w:t>Similar to market order but fills at a single price level only</w:t>
      </w:r>
    </w:p>
    <w:p>
      <w:pPr>
        <w:pStyle w:val="ListBullet"/>
      </w:pPr>
      <w:r>
        <w:t>If not fully filled at best price, remainder cancelled</w:t>
      </w:r>
    </w:p>
    <w:p>
      <w:pPr>
        <w:pStyle w:val="ListBullet"/>
      </w:pPr>
      <w:r>
        <w:t>Unique LSE variant providing single-price execution guarantee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Order Types — Advanced</w:t>
      </w:r>
    </w:p>
    <w:p>
      <w:pPr>
        <w:pStyle w:val="Heading3"/>
      </w:pPr>
      <w:r>
        <w:t>4.1 Iceberg (Random Peak Size) Order</w:t>
      </w:r>
    </w:p>
    <w:p>
      <w:pPr>
        <w:pStyle w:val="ListBullet"/>
      </w:pPr>
      <w:r>
        <w:t>Displays random portion of total quantity</w:t>
      </w:r>
    </w:p>
    <w:p>
      <w:pPr>
        <w:pStyle w:val="ListBullet"/>
      </w:pPr>
      <w:r>
        <w:t>Peak size randomized between specified minimum and maximum</w:t>
      </w:r>
    </w:p>
    <w:p>
      <w:pPr>
        <w:pStyle w:val="ListBullet"/>
      </w:pPr>
      <w:r>
        <w:t>Reserve replenishes automatically</w:t>
      </w:r>
    </w:p>
    <w:p>
      <w:pPr>
        <w:pStyle w:val="ListBullet"/>
      </w:pPr>
      <w:r>
        <w:t>Available on SETS</w:t>
      </w:r>
    </w:p>
    <w:p>
      <w:pPr>
        <w:pStyle w:val="Heading3"/>
      </w:pPr>
      <w:r>
        <w:t>4.2 Hidden Order</w:t>
      </w:r>
    </w:p>
    <w:p>
      <w:pPr>
        <w:pStyle w:val="ListBullet"/>
      </w:pPr>
      <w:r>
        <w:t>Fully non-displayed order</w:t>
      </w:r>
    </w:p>
    <w:p>
      <w:pPr>
        <w:pStyle w:val="ListBullet"/>
      </w:pPr>
      <w:r>
        <w:t>MiFID II requirement: Must exceed Large-in-Scale (LIS) threshold for MiFID securities</w:t>
      </w:r>
    </w:p>
    <w:p>
      <w:pPr>
        <w:pStyle w:val="ListBullet"/>
      </w:pPr>
      <w:r>
        <w:t>Lower priority than displayed orders at same price</w:t>
      </w:r>
    </w:p>
    <w:p>
      <w:pPr>
        <w:pStyle w:val="Heading3"/>
      </w:pPr>
      <w:r>
        <w:t>4.3 Mid-Price Pegged Order</w:t>
      </w:r>
    </w:p>
    <w:p>
      <w:pPr>
        <w:pStyle w:val="ListBullet"/>
      </w:pPr>
      <w:r>
        <w:t>Pegged to midpoint of best bid and offer</w:t>
      </w:r>
    </w:p>
    <w:p>
      <w:pPr>
        <w:pStyle w:val="ListBullet"/>
      </w:pPr>
      <w:r>
        <w:t>Non-displayed</w:t>
      </w:r>
    </w:p>
    <w:p>
      <w:pPr>
        <w:pStyle w:val="ListBullet"/>
      </w:pPr>
      <w:r>
        <w:t>Optional: user-defined minimum execution size per trade</w:t>
      </w:r>
    </w:p>
    <w:p>
      <w:pPr>
        <w:pStyle w:val="ListBullet"/>
      </w:pPr>
      <w:r>
        <w:t>Optional: automatic parking when midpoint moves outside specified range</w:t>
      </w:r>
    </w:p>
    <w:p>
      <w:pPr>
        <w:pStyle w:val="ListBullet"/>
      </w:pPr>
      <w:r>
        <w:t>IOC/FOK variants not subject to LIS validation</w:t>
      </w:r>
    </w:p>
    <w:p>
      <w:pPr>
        <w:pStyle w:val="Heading3"/>
      </w:pPr>
      <w:r>
        <w:t>4.4 Stop Order</w:t>
      </w:r>
    </w:p>
    <w:p>
      <w:pPr>
        <w:pStyle w:val="ListBullet"/>
      </w:pPr>
      <w:r>
        <w:t>Triggered when stop price reached; becomes market order</w:t>
      </w:r>
    </w:p>
    <w:p>
      <w:pPr>
        <w:pStyle w:val="ListBullet"/>
      </w:pPr>
      <w:r>
        <w:t>Available on SETS</w:t>
      </w:r>
    </w:p>
    <w:p>
      <w:pPr>
        <w:pStyle w:val="Heading3"/>
      </w:pPr>
      <w:r>
        <w:t>4.5 Stop-Limit Order</w:t>
      </w:r>
    </w:p>
    <w:p>
      <w:pPr>
        <w:pStyle w:val="ListBullet"/>
      </w:pPr>
      <w:r>
        <w:t>Triggered when stop price reached; becomes limit order at specified price</w:t>
      </w:r>
    </w:p>
    <w:p>
      <w:pPr>
        <w:pStyle w:val="Heading3"/>
      </w:pPr>
      <w:r>
        <w:t>4.6 Time-in-Force Options</w:t>
      </w:r>
    </w:p>
    <w:p>
      <w:pPr>
        <w:pStyle w:val="ListBullet"/>
      </w:pPr>
      <w:r>
        <w:t>**Day**: Expires at session end</w:t>
      </w:r>
    </w:p>
    <w:p>
      <w:pPr>
        <w:pStyle w:val="ListBullet"/>
      </w:pPr>
      <w:r>
        <w:t>**GTC**: Good until cancelled (persistent across days)</w:t>
      </w:r>
    </w:p>
    <w:p>
      <w:pPr>
        <w:pStyle w:val="ListBullet"/>
      </w:pPr>
      <w:r>
        <w:t>**IOC**: Immediate or cancel</w:t>
      </w:r>
    </w:p>
    <w:p>
      <w:pPr>
        <w:pStyle w:val="ListBullet"/>
      </w:pPr>
      <w:r>
        <w:t>**FOK**: Fill or kill</w:t>
      </w:r>
    </w:p>
    <w:p>
      <w:pPr>
        <w:pStyle w:val="ListBullet"/>
      </w:pPr>
      <w:r>
        <w:t>**GTD**: Good till specified date</w:t>
      </w:r>
    </w:p>
    <w:p>
      <w:pPr>
        <w:pStyle w:val="ListBullet"/>
      </w:pPr>
      <w:r>
        <w:t>Note: GTC and GTD available — unlike KRX and TSE (day-only)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Order Types — Exchange-Specific</w:t>
      </w:r>
    </w:p>
    <w:p>
      <w:pPr>
        <w:pStyle w:val="Heading3"/>
      </w:pPr>
      <w:r>
        <w:t>5.1 Named Order (SETSqx)</w:t>
      </w:r>
    </w:p>
    <w:p>
      <w:pPr>
        <w:pStyle w:val="ListBullet"/>
      </w:pPr>
      <w:r>
        <w:t>**LSE-unique**: Non-anonymous limit order where counterparty identity is visible</w:t>
      </w:r>
    </w:p>
    <w:p>
      <w:pPr>
        <w:pStyle w:val="ListBullet"/>
      </w:pPr>
      <w:r>
        <w:t>Available only on SETSqx platform</w:t>
      </w:r>
    </w:p>
    <w:p>
      <w:pPr>
        <w:pStyle w:val="ListBullet"/>
      </w:pPr>
      <w:r>
        <w:t>Market makers and brokers can see who placed the order</w:t>
      </w:r>
    </w:p>
    <w:p>
      <w:pPr>
        <w:pStyle w:val="ListBullet"/>
      </w:pPr>
      <w:r>
        <w:t>Rationale: In less liquid markets, knowing counterparty identity helps assess order quality and encourages bilateral negotiation</w:t>
      </w:r>
    </w:p>
    <w:p>
      <w:pPr>
        <w:pStyle w:val="ListBullet"/>
      </w:pPr>
      <w:r>
        <w:t>Contrasts with all other major exchanges where order books are anonymous</w:t>
      </w:r>
    </w:p>
    <w:p>
      <w:pPr>
        <w:pStyle w:val="Heading3"/>
      </w:pPr>
      <w:r>
        <w:t>5.2 At Best Order</w:t>
      </w:r>
    </w:p>
    <w:p>
      <w:pPr>
        <w:pStyle w:val="ListBullet"/>
      </w:pPr>
      <w:r>
        <w:t>LSE-specific variant: Fills at single best price only; cancels unfilled remainder</w:t>
      </w:r>
    </w:p>
    <w:p>
      <w:pPr>
        <w:pStyle w:val="ListBullet"/>
      </w:pPr>
      <w:r>
        <w:t>Differs from standard market orders that sweep multiple levels</w:t>
      </w:r>
    </w:p>
    <w:p>
      <w:pPr>
        <w:pStyle w:val="ListBullet"/>
      </w:pPr>
      <w:r>
        <w:t>Provides protection against adverse multi-level execution</w:t>
      </w:r>
    </w:p>
    <w:p>
      <w:pPr>
        <w:pStyle w:val="Heading3"/>
      </w:pPr>
      <w:r>
        <w:t>5.3 Executable Quote (SETSqx / SEAQ)</w:t>
      </w:r>
    </w:p>
    <w:p>
      <w:pPr>
        <w:pStyle w:val="ListBullet"/>
      </w:pPr>
      <w:r>
        <w:t>Market maker firm quote — executable on demand</w:t>
      </w:r>
    </w:p>
    <w:p>
      <w:pPr>
        <w:pStyle w:val="ListBullet"/>
      </w:pPr>
      <w:r>
        <w:t>Two-sided (bid/offer) with specified size</w:t>
      </w:r>
    </w:p>
    <w:p>
      <w:pPr>
        <w:pStyle w:val="ListBullet"/>
      </w:pPr>
      <w:r>
        <w:t>Provides continuous liquidity on quote-driven segments</w:t>
      </w:r>
    </w:p>
    <w:p>
      <w:pPr>
        <w:pStyle w:val="Heading3"/>
      </w:pPr>
      <w:r>
        <w:t>5.4 Random Peak Size Iceberg</w:t>
      </w:r>
    </w:p>
    <w:p>
      <w:pPr>
        <w:pStyle w:val="ListBullet"/>
      </w:pPr>
      <w:r>
        <w:t>LSE enhancement: Peak display size randomized between min/max bounds</w:t>
      </w:r>
    </w:p>
    <w:p>
      <w:pPr>
        <w:pStyle w:val="ListBullet"/>
      </w:pPr>
      <w:r>
        <w:t>Reduces pattern detection by algorithmic traders</w:t>
      </w:r>
    </w:p>
    <w:p>
      <w:pPr>
        <w:pStyle w:val="ListBullet"/>
      </w:pPr>
      <w:r>
        <w:t>Standard icebergs on other exchanges use fixed display quantity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Matching Engine &amp; Price Discovery</w:t>
      </w:r>
    </w:p>
    <w:p>
      <w:pPr>
        <w:pStyle w:val="Heading3"/>
      </w:pPr>
      <w:r>
        <w:t>Trading System: Millennium Exchange</w:t>
      </w:r>
    </w:p>
    <w:p>
      <w:pPr>
        <w:pStyle w:val="ListBullet"/>
      </w:pPr>
      <w:r>
        <w:t>**Launch**: 2011 (replaced TradElect)</w:t>
      </w:r>
    </w:p>
    <w:p>
      <w:pPr>
        <w:pStyle w:val="ListBullet"/>
      </w:pPr>
      <w:r>
        <w:t>**Developer**: MillenniumIT (LSEG subsidiary, Sri Lanka)</w:t>
      </w:r>
    </w:p>
    <w:p>
      <w:pPr>
        <w:pStyle w:val="ListBullet"/>
      </w:pPr>
      <w:r>
        <w:t>**Architecture**: Multi-market, multi-asset platform</w:t>
      </w:r>
    </w:p>
    <w:p>
      <w:pPr>
        <w:pStyle w:val="ListBullet"/>
      </w:pPr>
      <w:r>
        <w:t>**Latency**: Average 126 μs (native API); 196 μs (FIX 5.0)</w:t>
      </w:r>
    </w:p>
    <w:p>
      <w:pPr>
        <w:pStyle w:val="ListBullet"/>
      </w:pPr>
      <w:r>
        <w:t>**Market Data**: Group Ticker Plant (GTP) — multicast UDP delivery</w:t>
      </w:r>
    </w:p>
    <w:p>
      <w:pPr>
        <w:pStyle w:val="ListBullet"/>
      </w:pPr>
      <w:r>
        <w:t>**Used by**: LSE, Borsa Italiana, Johannesburg Stock Exchange, and others</w:t>
      </w:r>
    </w:p>
    <w:p>
      <w:pPr>
        <w:pStyle w:val="Heading3"/>
      </w:pPr>
      <w:r>
        <w:t>Matching Algorithm (SETS): Price-Time Priority</w:t>
      </w:r>
    </w:p>
    <w:p>
      <w:r>
        <w:t>1. Price priority: Best price first</w:t>
      </w:r>
    </w:p>
    <w:p>
      <w:r>
        <w:t>2. Time priority: Among same-price orders, earliest first</w:t>
      </w:r>
    </w:p>
    <w:p>
      <w:r>
        <w:t>3. Hidden orders: Lower priority than displayed at same price</w:t>
      </w:r>
    </w:p>
    <w:p>
      <w:pPr>
        <w:pStyle w:val="Heading3"/>
      </w:pPr>
      <w:r>
        <w:t>Opening Auction (SETS)</w:t>
      </w:r>
    </w:p>
    <w:p>
      <w:pPr>
        <w:pStyle w:val="ListBullet"/>
      </w:pPr>
      <w:r>
        <w:t>**07:50–08:00**: Order accumulation (no matching)</w:t>
      </w:r>
    </w:p>
    <w:p>
      <w:pPr>
        <w:pStyle w:val="ListBullet"/>
      </w:pPr>
      <w:r>
        <w:t>**08:00**: Uncrossing — single price maximizing volume</w:t>
      </w:r>
    </w:p>
    <w:p>
      <w:pPr>
        <w:pStyle w:val="ListBullet"/>
      </w:pPr>
      <w:r>
        <w:t>Orders from pre-trading session participate</w:t>
      </w:r>
    </w:p>
    <w:p>
      <w:pPr>
        <w:pStyle w:val="Heading3"/>
      </w:pPr>
      <w:r>
        <w:t>Closing Auction (SETS)</w:t>
      </w:r>
    </w:p>
    <w:p>
      <w:pPr>
        <w:pStyle w:val="ListBullet"/>
      </w:pPr>
      <w:r>
        <w:t>**16:30**: Continuous trading ends; closing auction begins</w:t>
      </w:r>
    </w:p>
    <w:p>
      <w:pPr>
        <w:pStyle w:val="ListBullet"/>
      </w:pPr>
      <w:r>
        <w:t>**16:35**: Uncrossing — closing price determined</w:t>
      </w:r>
    </w:p>
    <w:p>
      <w:pPr>
        <w:pStyle w:val="ListBullet"/>
      </w:pPr>
      <w:r>
        <w:t>Intraday auction (SETS): ~12:00–12:02 (optional midday price discovery)</w:t>
      </w:r>
    </w:p>
    <w:p>
      <w:pPr>
        <w:pStyle w:val="Heading3"/>
      </w:pPr>
      <w:r>
        <w:t>SETSqx Auctions</w:t>
      </w:r>
    </w:p>
    <w:p>
      <w:pPr>
        <w:pStyle w:val="ListBullet"/>
      </w:pPr>
      <w:r>
        <w:t>**4 scheduled auctions per day**: ~08:00, 11:00, 14:30, 16:35</w:t>
      </w:r>
    </w:p>
    <w:p>
      <w:pPr>
        <w:pStyle w:val="ListBullet"/>
      </w:pPr>
      <w:r>
        <w:t>Between auctions: market maker quotes provide liquidity</w:t>
      </w:r>
    </w:p>
    <w:p>
      <w:pPr>
        <w:pStyle w:val="ListBullet"/>
      </w:pPr>
      <w:r>
        <w:t>At auction: order book crosses with accumulated orders</w:t>
      </w:r>
    </w:p>
    <w:p>
      <w:pPr>
        <w:pStyle w:val="Heading3"/>
      </w:pPr>
      <w:r>
        <w:t>Tick Size Regime</w:t>
      </w:r>
    </w:p>
    <w:p>
      <w:pPr>
        <w:pStyle w:val="ListBullet"/>
      </w:pPr>
      <w:r>
        <w:t>MiFID II harmonized tick size table (RTS 11)</w:t>
      </w:r>
    </w:p>
    <w:p>
      <w:pPr>
        <w:pStyle w:val="ListBullet"/>
      </w:pPr>
      <w:r>
        <w:t>Tick size depends on: price level AND average daily number of transactions (liquidity band)</w:t>
      </w:r>
    </w:p>
    <w:p>
      <w:pPr>
        <w:pStyle w:val="ListBullet"/>
      </w:pPr>
      <w:r>
        <w:t>Applied uniformly across all EU/UK venues for same security</w:t>
      </w:r>
    </w:p>
    <w:p>
      <w:pPr>
        <w:pStyle w:val="ListBullet"/>
      </w:pPr>
      <w:r>
        <w:t>Typically: £0.01 for liquid stocks under £10; wider for less liquid</w:t>
      </w:r>
    </w:p>
    <w:p>
      <w:pPr>
        <w:pStyle w:val="Heading3"/>
      </w:pPr>
      <w:r>
        <w:t>Lot Size</w:t>
      </w:r>
    </w:p>
    <w:p>
      <w:pPr>
        <w:pStyle w:val="ListBullet"/>
      </w:pPr>
      <w:r>
        <w:t>Standard: 1 share (no minimum lot requirement for most securities)</w:t>
      </w:r>
    </w:p>
    <w:p>
      <w:pPr>
        <w:pStyle w:val="ListBullet"/>
      </w:pPr>
      <w:r>
        <w:t>Market makers may set minimum dealing sizes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Safeguard Mechanisms</w:t>
      </w:r>
    </w:p>
    <w:p>
      <w:pPr>
        <w:pStyle w:val="Heading3"/>
      </w:pPr>
      <w:r>
        <w:t>7.1 Dynamic Circuit Breaker</w:t>
      </w:r>
    </w:p>
    <w:p>
      <w:pPr>
        <w:pStyle w:val="ListBullet"/>
      </w:pPr>
      <w:r>
        <w:t>**Trigger**: Potential trade price &gt; **3%** from last executed order book price (FTSE 100)</w:t>
      </w:r>
    </w:p>
    <w:p>
      <w:pPr>
        <w:pStyle w:val="ListBullet"/>
      </w:pPr>
      <w:r>
        <w:t>**Action**: 5-minute call auction (no continuous trading)</w:t>
      </w:r>
    </w:p>
    <w:p>
      <w:pPr>
        <w:pStyle w:val="ListBullet"/>
      </w:pPr>
      <w:r>
        <w:t>Calibrated per instrument based on liquidity</w:t>
      </w:r>
    </w:p>
    <w:p>
      <w:pPr>
        <w:pStyle w:val="ListBullet"/>
      </w:pPr>
      <w:r>
        <w:t>Wider thresholds for less liquid securities</w:t>
      </w:r>
    </w:p>
    <w:p>
      <w:pPr>
        <w:pStyle w:val="Heading3"/>
      </w:pPr>
      <w:r>
        <w:t>7.2 Static Circuit Breaker</w:t>
      </w:r>
    </w:p>
    <w:p>
      <w:pPr>
        <w:pStyle w:val="ListBullet"/>
      </w:pPr>
      <w:r>
        <w:t>**Trigger**: Potential trade price &gt; **8%** from last auction price (FTSE 100)</w:t>
      </w:r>
    </w:p>
    <w:p>
      <w:pPr>
        <w:pStyle w:val="ListBullet"/>
      </w:pPr>
      <w:r>
        <w:t>**Action**: 5-minute call auction</w:t>
      </w:r>
    </w:p>
    <w:p>
      <w:pPr>
        <w:pStyle w:val="ListBullet"/>
      </w:pPr>
      <w:r>
        <w:t>Static threshold resets after each auction completion</w:t>
      </w:r>
    </w:p>
    <w:p>
      <w:pPr>
        <w:pStyle w:val="Heading3"/>
      </w:pPr>
      <w:r>
        <w:t>7.3 ETP Price Monitoring</w:t>
      </w:r>
    </w:p>
    <w:p>
      <w:pPr>
        <w:pStyle w:val="ListBullet"/>
      </w:pPr>
      <w:r>
        <w:t>Additional monitoring for ETFs/ETPs</w:t>
      </w:r>
    </w:p>
    <w:p>
      <w:pPr>
        <w:pStyle w:val="ListBullet"/>
      </w:pPr>
      <w:r>
        <w:t>Separate dynamic/static bands calibrated for ETP characteristics</w:t>
      </w:r>
    </w:p>
    <w:p>
      <w:pPr>
        <w:pStyle w:val="Heading3"/>
      </w:pPr>
      <w:r>
        <w:t>7.4 No Market-Wide Circuit Breaker</w:t>
      </w:r>
    </w:p>
    <w:p>
      <w:pPr>
        <w:pStyle w:val="ListBullet"/>
      </w:pPr>
      <w:r>
        <w:t>UK does not have a US-style market-wide halt (S&amp;P 500 7%/13%/20%)</w:t>
      </w:r>
    </w:p>
    <w:p>
      <w:pPr>
        <w:pStyle w:val="ListBullet"/>
      </w:pPr>
      <w:r>
        <w:t>Individual security circuit breakers only</w:t>
      </w:r>
    </w:p>
    <w:p>
      <w:pPr>
        <w:pStyle w:val="ListBullet"/>
      </w:pPr>
      <w:r>
        <w:t>FCA oversees market integrity; can impose trading suspensions</w:t>
      </w:r>
    </w:p>
    <w:p>
      <w:pPr>
        <w:pStyle w:val="Heading3"/>
      </w:pPr>
      <w:r>
        <w:t>7.5 MiFID II Pre-Trade Controls</w:t>
      </w:r>
    </w:p>
    <w:p>
      <w:pPr>
        <w:pStyle w:val="ListBullet"/>
      </w:pPr>
      <w:r>
        <w:t>Maximum order size/value limits</w:t>
      </w:r>
    </w:p>
    <w:p>
      <w:pPr>
        <w:pStyle w:val="ListBullet"/>
      </w:pPr>
      <w:r>
        <w:t>Price collar validation</w:t>
      </w:r>
    </w:p>
    <w:p>
      <w:pPr>
        <w:pStyle w:val="ListBullet"/>
      </w:pPr>
      <w:r>
        <w:t>Kill switch functionality required for algorithmic traders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Special Sessions</w:t>
      </w:r>
    </w:p>
    <w:p>
      <w:pPr>
        <w:pStyle w:val="Heading3"/>
      </w:pPr>
      <w:r>
        <w:t>8.1 Pre-Trading (05:05–07:50)</w:t>
      </w:r>
    </w:p>
    <w:p>
      <w:pPr>
        <w:pStyle w:val="ListBullet"/>
      </w:pPr>
      <w:r>
        <w:t>Order entry period — no matching</w:t>
      </w:r>
    </w:p>
    <w:p>
      <w:pPr>
        <w:pStyle w:val="ListBullet"/>
      </w:pPr>
      <w:r>
        <w:t>Trade reporting for off-book transactions</w:t>
      </w:r>
    </w:p>
    <w:p>
      <w:pPr>
        <w:pStyle w:val="Heading3"/>
      </w:pPr>
      <w:r>
        <w:t>8.2 Opening Auction (07:50–08:00)</w:t>
      </w:r>
    </w:p>
    <w:p>
      <w:pPr>
        <w:pStyle w:val="ListBullet"/>
      </w:pPr>
      <w:r>
        <w:t>Order accumulation → uncrossing at 08:00</w:t>
      </w:r>
    </w:p>
    <w:p>
      <w:pPr>
        <w:pStyle w:val="ListBullet"/>
      </w:pPr>
      <w:r>
        <w:t>SETS securities only</w:t>
      </w:r>
    </w:p>
    <w:p>
      <w:pPr>
        <w:pStyle w:val="Heading3"/>
      </w:pPr>
      <w:r>
        <w:t>8.3 Continuous Trading (08:00–16:30)</w:t>
      </w:r>
    </w:p>
    <w:p>
      <w:pPr>
        <w:pStyle w:val="ListBullet"/>
      </w:pPr>
      <w:r>
        <w:t>SETS: Full electronic order book matching</w:t>
      </w:r>
    </w:p>
    <w:p>
      <w:pPr>
        <w:pStyle w:val="ListBullet"/>
      </w:pPr>
      <w:r>
        <w:t>SETSqx: Market maker quotes + order book</w:t>
      </w:r>
    </w:p>
    <w:p>
      <w:pPr>
        <w:pStyle w:val="ListBullet"/>
      </w:pPr>
      <w:r>
        <w:t>SEAQ: Market maker quotes only</w:t>
      </w:r>
    </w:p>
    <w:p>
      <w:pPr>
        <w:pStyle w:val="Heading3"/>
      </w:pPr>
      <w:r>
        <w:t>8.4 Intraday Auction (~12:00–12:02)</w:t>
      </w:r>
    </w:p>
    <w:p>
      <w:pPr>
        <w:pStyle w:val="ListBullet"/>
      </w:pPr>
      <w:r>
        <w:t>Brief midday auction on SETS</w:t>
      </w:r>
    </w:p>
    <w:p>
      <w:pPr>
        <w:pStyle w:val="ListBullet"/>
      </w:pPr>
      <w:r>
        <w:t>Helps price discovery during lunch period</w:t>
      </w:r>
    </w:p>
    <w:p>
      <w:pPr>
        <w:pStyle w:val="Heading3"/>
      </w:pPr>
      <w:r>
        <w:t>8.5 Closing Auction (16:30–16:35)</w:t>
      </w:r>
    </w:p>
    <w:p>
      <w:pPr>
        <w:pStyle w:val="ListBullet"/>
      </w:pPr>
      <w:r>
        <w:t>SETS closing uncrossing at 16:35</w:t>
      </w:r>
    </w:p>
    <w:p>
      <w:pPr>
        <w:pStyle w:val="ListBullet"/>
      </w:pPr>
      <w:r>
        <w:t>SETSqx closing auction at 16:35</w:t>
      </w:r>
    </w:p>
    <w:p>
      <w:pPr>
        <w:pStyle w:val="Heading3"/>
      </w:pPr>
      <w:r>
        <w:t>8.6 Post-Trading (16:40–17:15)</w:t>
      </w:r>
    </w:p>
    <w:p>
      <w:pPr>
        <w:pStyle w:val="ListBullet"/>
      </w:pPr>
      <w:r>
        <w:t>Trade reporting only — no new matching</w:t>
      </w:r>
    </w:p>
    <w:p>
      <w:pPr>
        <w:pStyle w:val="Heading3"/>
      </w:pPr>
      <w:r>
        <w:t>8.7 Turquoise (Pan-European MTF)</w:t>
      </w:r>
    </w:p>
    <w:p>
      <w:pPr>
        <w:pStyle w:val="ListBullet"/>
      </w:pPr>
      <w:r>
        <w:t>LSEG-owned Multilateral Trading Facility</w:t>
      </w:r>
    </w:p>
    <w:p>
      <w:pPr>
        <w:pStyle w:val="ListBullet"/>
      </w:pPr>
      <w:r>
        <w:t>**Turquoise Lit**: Displayed order book with price-time priority</w:t>
      </w:r>
    </w:p>
    <w:p>
      <w:pPr>
        <w:pStyle w:val="ListBullet"/>
      </w:pPr>
      <w:r>
        <w:t>**Turquoise Plato (Dark)**: Non-displayed midpoint matching</w:t>
      </w:r>
    </w:p>
    <w:p>
      <w:pPr>
        <w:pStyle w:val="ListBullet"/>
      </w:pPr>
      <w:r>
        <w:t>**Turquoise Plato Block Discovery**: Block-size indications of interest</w:t>
      </w:r>
    </w:p>
    <w:p>
      <w:pPr>
        <w:pStyle w:val="ListBullet"/>
      </w:pPr>
      <w:r>
        <w:t>MiFID II compliant; competes with national exchanges across EU/UK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LP / Market Maker Obligations</w:t>
      </w:r>
    </w:p>
    <w:p>
      <w:pPr>
        <w:pStyle w:val="Heading3"/>
      </w:pPr>
      <w:r>
        <w:t>9.1 SETS Market Makers (Voluntary)</w:t>
      </w:r>
    </w:p>
    <w:p>
      <w:pPr>
        <w:pStyle w:val="ListBullet"/>
      </w:pPr>
      <w:r>
        <w:t>No mandatory market maker program for SETS securities</w:t>
      </w:r>
    </w:p>
    <w:p>
      <w:pPr>
        <w:pStyle w:val="ListBullet"/>
      </w:pPr>
      <w:r>
        <w:t>Liquidity from natural order flow (similar to TSE)</w:t>
      </w:r>
    </w:p>
    <w:p>
      <w:pPr>
        <w:pStyle w:val="ListBullet"/>
      </w:pPr>
      <w:r>
        <w:t>Optional registered market makers may participate for fee advantages</w:t>
      </w:r>
    </w:p>
    <w:p>
      <w:pPr>
        <w:pStyle w:val="Heading3"/>
      </w:pPr>
      <w:r>
        <w:t>9.2 SETSqx Market Makers (Obligatory for Service)</w:t>
      </w:r>
    </w:p>
    <w:p>
      <w:pPr>
        <w:pStyle w:val="ListBullet"/>
      </w:pPr>
      <w:r>
        <w:t>Market makers provide continuous two-sided quotes between auctions</w:t>
      </w:r>
    </w:p>
    <w:p>
      <w:pPr>
        <w:pStyle w:val="ListBullet"/>
      </w:pPr>
      <w:r>
        <w:t>Must deal at displayed price and size when hit</w:t>
      </w:r>
    </w:p>
    <w:p>
      <w:pPr>
        <w:pStyle w:val="ListBullet"/>
      </w:pPr>
      <w:r>
        <w:t>Multiple MMs per security (competitive model)</w:t>
      </w:r>
    </w:p>
    <w:p>
      <w:pPr>
        <w:pStyle w:val="ListBullet"/>
      </w:pPr>
      <w:r>
        <w:t>Named Orders allow identity-visible trading</w:t>
      </w:r>
    </w:p>
    <w:p>
      <w:pPr>
        <w:pStyle w:val="Heading3"/>
      </w:pPr>
      <w:r>
        <w:t>9.3 SEAQ Market Makers (Core to Service)</w:t>
      </w:r>
    </w:p>
    <w:p>
      <w:pPr>
        <w:pStyle w:val="ListBullet"/>
      </w:pPr>
      <w:r>
        <w:t>**Minimum 2 market makers per security**</w:t>
      </w:r>
    </w:p>
    <w:p>
      <w:pPr>
        <w:pStyle w:val="ListBullet"/>
      </w:pPr>
      <w:r>
        <w:t>Continuous two-sided firm quotes (bid/offer with size)</w:t>
      </w:r>
    </w:p>
    <w:p>
      <w:pPr>
        <w:pStyle w:val="ListBullet"/>
      </w:pPr>
      <w:r>
        <w:t>Must honor displayed quotes</w:t>
      </w:r>
    </w:p>
    <w:p>
      <w:pPr>
        <w:pStyle w:val="ListBullet"/>
      </w:pPr>
      <w:r>
        <w:t>Pure quote-driven — all liquidity from MMs</w:t>
      </w:r>
    </w:p>
    <w:p>
      <w:pPr>
        <w:pStyle w:val="ListBullet"/>
      </w:pPr>
      <w:r>
        <w:t>Spread represents MM profit margin</w:t>
      </w:r>
    </w:p>
    <w:p>
      <w:pPr>
        <w:pStyle w:val="Heading3"/>
      </w:pPr>
      <w:r>
        <w:t>9.4 Comparison with Batch 1/2 Exchanges</w:t>
      </w:r>
    </w:p>
    <w:p>
      <w:pPr>
        <w:pStyle w:val="ListBullet"/>
      </w:pPr>
      <w:r>
        <w:t>LSE's three-tier approach is unique: different MM obligations by liquidity segment</w:t>
      </w:r>
    </w:p>
    <w:p>
      <w:pPr>
        <w:pStyle w:val="ListBullet"/>
      </w:pPr>
      <w:r>
        <w:t>**vs. NYSE**: NYSE has single hybrid model; LSE segments by liquidity</w:t>
      </w:r>
    </w:p>
    <w:p>
      <w:pPr>
        <w:pStyle w:val="ListBullet"/>
      </w:pPr>
      <w:r>
        <w:t>**vs. NASDAQ**: NASDAQ competitive MMs everywhere; LSE only on SETSqx/SEAQ</w:t>
      </w:r>
    </w:p>
    <w:p>
      <w:pPr>
        <w:pStyle w:val="ListBullet"/>
      </w:pPr>
      <w:r>
        <w:t>**vs. TSE**: Both lack general equity MMs on main order book</w:t>
      </w:r>
    </w:p>
    <w:p>
      <w:pPr>
        <w:pStyle w:val="ListBullet"/>
      </w:pPr>
      <w:r>
        <w:t>**vs. KRX**: KRX has LP/MM programs for all; LSE only for less-liquid segments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Source Bibliography</w:t>
      </w:r>
    </w:p>
    <w:p>
      <w:pPr>
        <w:pStyle w:val="Heading3"/>
      </w:pPr>
      <w:r>
        <w:t>Reference Sources (Priority 1 — README_LINKS.md)</w:t>
      </w:r>
    </w:p>
    <w:p>
      <w:r>
        <w:t>LSE, "MIT201 — Guide to the Trading System (Draft 15.7, PDF)", https://docs.londonstockexchange.com/sites/default/files/documents/draft-mit201-guide-to-the-trading-system-15.7.pdf</w:t>
      </w:r>
    </w:p>
    <w:p>
      <w:r>
        <w:t>LSE, "MIT201 — Guide to the Trading System (v14.9, PDF)", https://docs.londonstockexchange.com/sites/default/files/documents/draftguidetothetradingsystem2.pdf</w:t>
      </w:r>
    </w:p>
    <w:p>
      <w:r>
        <w:t>LSE, "Shares Trading — SETSqx and SEAQ", https://www.londonstockexchange.com/equities-trading/asset-classes/shares-trading/setsqx-and-seaq</w:t>
      </w:r>
    </w:p>
    <w:p>
      <w:r>
        <w:t>LSE, "SETSqx Auction Improvements Factsheet (PDF)", https://docs.londonstockexchange.com/sites/default/files/documents/Further%20improvements%20to%20auctions%20on%20the%20SETSqx%20Trading%20Service.pdf</w:t>
      </w:r>
    </w:p>
    <w:p>
      <w:r>
        <w:t>LSE, "Official Documentation Portal", https://docs.londonstockexchange.com/</w:t>
      </w:r>
    </w:p>
    <w:p>
      <w:r>
        <w:t>StockExchangeSecrets, "SETS Explained", https://www.stockexchangesecrets.com/london-stock-exchange-SETS.html</w:t>
      </w:r>
    </w:p>
    <w:p>
      <w:r>
        <w:t>AIM-Watch, "SEAQ, SETS &amp; SETSqx Explained", https://aim-watch.com/project/seaq-sets-setsqx/</w:t>
      </w:r>
    </w:p>
    <w:p>
      <w:pPr>
        <w:pStyle w:val="Heading3"/>
      </w:pPr>
      <w:r>
        <w:t>Web Sources (Priority 3 — Gap Fill / Supplementary)</w:t>
      </w:r>
    </w:p>
    <w:p>
      <w:r>
        <w:t>London Stock Exchange — Wikipedia, https://en.wikipedia.org/wiki/London_Stock_Exchange, Accessed 2026-03-27</w:t>
      </w:r>
    </w:p>
    <w:p>
      <w:r>
        <w:t>Millennium Exchange — Wikipedia, https://en.wikipedia.org/wiki/Millennium_Exchange, Accessed 2026-03-27</w:t>
      </w:r>
    </w:p>
    <w:p>
      <w:r>
        <w:t>SEAQ — Wikipedia, https://en.wikipedia.org/wiki/SEAQ, Accessed 2026-03-27</w:t>
      </w:r>
    </w:p>
    <w:p>
      <w:r>
        <w:t>LSEG Markets Technology, https://www.lseg.com/en/capital-markets/market-infrastructure-business-development, Accessed 2026-03-27</w:t>
      </w:r>
    </w:p>
    <w:p>
      <w:r>
        <w:t>"Market cap of firms on the LSE 2025", https://www.statista.com/statistics/324578/market-value-of-companies-on-the-london-stock-exchange/, Accessed 2026-03-27</w:t>
      </w:r>
    </w:p>
    <w:p>
      <w:r>
        <w:t>"LSE Market Hours", https://www.tradinghours.com/markets/lse, Accessed 2026-03-27</w:t>
      </w:r>
    </w:p>
    <w:p>
      <w:r>
        <w:t>FCA, "Analysis of Circuit Breakers in UK Equity Markets", https://www.fca.org.uk/publications/research/analysis-circuit-breakers-uk-equity-markets, Accessed 2026-03-27</w:t>
      </w:r>
    </w:p>
    <w:p>
      <w:r>
        <w:t>LSE, "SETS Hidden Order Enhancements", https://docs.londonstockexchange.com/sites/default/files/documents/LSEG_CM_SETS_HIDDEN_ORDERS_BROCHURE_CMYK_LR.pdf, Accessed 2026-03-27</w:t>
      </w:r>
    </w:p>
    <w:p>
      <w:r>
        <w:t>LSE, "Maintaining Orderly Markets", https://docs.londonstockexchange.com/sites/default/files/documents/maintaining-orderly-markets.pdf, Accessed 2026-03-27</w:t>
      </w:r>
    </w:p>
    <w:p>
      <w:r>
        <w:t>LSE, "ETP Price Monitoring Mechanisms", https://docs.londonstockexchange.com/sites/default/files/documents/LSE_ETP_Price_Monitoring_Mechanisms_factsheet.pdf, Accessed 2026-03-27</w:t>
      </w:r>
    </w:p>
    <w:p>
      <w:r>
        <w:t>"SEAQ, SETS &amp; SETSqx Explained", https://aim-watch.com/project/seaq-sets-setsqx/, Accessed 2026-03-27</w:t>
      </w:r>
    </w:p>
    <w:p>
      <w:r>
        <w:t>"London Stock Exchange SETS", https://www.stockexchangesecrets.com/london-stock-exchange-SETS.html, Accessed 2026-03-27</w:t>
      </w:r>
    </w:p>
    <w:p>
      <w:r>
        <w:t>"MiFID II tick-size regime", https://www.emissions-euets.com/tick-size-regime, Accessed 2026-03-27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*Report version: 1.0 | Batch: 2 | Created: 2026-03-27 | Language: English*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0F34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