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Japan Exchange Group / Tokyo Stock Exchange (JPX / TSE)</w:t>
      </w:r>
    </w:p>
    <w:p>
      <w:r>
        <w:rPr>
          <w:i/>
          <w:sz w:val="18"/>
        </w:rPr>
        <w:t>**최종 수정일:** 2026-04-06</w:t>
      </w:r>
    </w:p>
    <w:p>
      <w:r>
        <w:rPr>
          <w:i/>
          <w:sz w:val="18"/>
        </w:rPr>
        <w:t>**조사 등급:** Tier 1</w:t>
      </w:r>
    </w:p>
    <w:p>
      <w:r>
        <w:rPr>
          <w:i/>
          <w:sz w:val="18"/>
        </w:rPr>
        <w:t>**영역:** 주식시장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공식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Tokyo Stock Exchange, Inc. (TSE), Japan Exchange Group, Inc. (JPX)의 자회사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약칭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JPX (일본거래소그룹) / TSE (도쿄증권거래소)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웹사이트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https://www.jpx.co.jp/english/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TSE: 1878년 (최초); 1949년 재설립. JPX: 2013년 1월 1일 (TSE 그룹과 오사카증권거래소 합병)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소재지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일본 / 도쿄 (본사: 도쿄도 츄오구 니혼바시 카부토초 2-1)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소유구조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상장 지주회사; JPX는 TSE 프라임 시장 상장 (종목코드: 8697). 기관 및 개인투자자 광범위 보유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모회사/그룹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Japan Exchange Group, Inc. (JPX) — TSE(현물 주식), Osaka Exchange(파생상품), Tokyo Commodity Exchange(TOCOM), Japan Securities Clearing Corporation(JSCC) 포괄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감독기관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일본 금융청(JFSA); 증권거래등감시위원회(SESC); Japan Exchange Regulation(JPX-R) 자율규제기관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시가총액 (상장기업)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~1,213조 엔 (~8.1조 USD) TSE 전체 상장주식 시가총액 (2026년 3월); 2026년 2월 ~8.8조 USD 사상 최고치 도달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총 상장종목 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~3,945개 기업 (2025년 기준): 프라임 시장 ~1,599개, 스탠다드 시장 ~1,569개, 그로스 시장 ~614개, TOKYO PRO Market ~163개; ETF/ETN 300개 이상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~18억 주 (프라임 시장 국내 보통주, FY2025) [추정치]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거래대금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프라임 시장 국내 보통주 6.70조 엔 (~447억 USD) (FY2025); ETF 일평균 3,675억 엔</w:t>
            </w:r>
          </w:p>
        </w:tc>
      </w:tr>
    </w:tbl>
    <w:p/>
    <w:p>
      <w:pPr>
        <w:pStyle w:val="Heading3"/>
      </w:pPr>
      <w:r>
        <w:t>주요 연혁 (Key Historical Milestones)</w:t>
      </w:r>
    </w:p>
    <w:p>
      <w:pPr>
        <w:pStyle w:val="ListBullet"/>
      </w:pPr>
      <w:r>
        <w:t>1878년: 5월 15일 주식거래소법에 의거 도쿄증권거래소 설립, 아시아 최초의 근대 거래소 중 하나</w:t>
      </w:r>
    </w:p>
    <w:p>
      <w:pPr>
        <w:pStyle w:val="ListBullet"/>
      </w:pPr>
      <w:r>
        <w:t>1943년: 제2차 세계대전 중 11개 일본 거래소와 합병하여 일본증권거래소 형성</w:t>
      </w:r>
    </w:p>
    <w:p>
      <w:pPr>
        <w:pStyle w:val="ListBullet"/>
      </w:pPr>
      <w:r>
        <w:t>1947년: 전후 개혁으로 일본증권거래소 해산</w:t>
      </w:r>
    </w:p>
    <w:p>
      <w:pPr>
        <w:pStyle w:val="ListBullet"/>
      </w:pPr>
      <w:r>
        <w:t>1949년: 5월 16일 도쿄증권거래소 회원제 조직으로 재설립; 4월 1일 거래 재개</w:t>
      </w:r>
    </w:p>
    <w:p>
      <w:pPr>
        <w:pStyle w:val="ListBullet"/>
      </w:pPr>
      <w:r>
        <w:t>1969년: TSE가 시장 전체 시가총액 가중지수인 TOPIX(도쿄증권가격지수) 도입</w:t>
      </w:r>
    </w:p>
    <w:p>
      <w:pPr>
        <w:pStyle w:val="ListBullet"/>
      </w:pPr>
      <w:r>
        <w:t>1982년: MOTHERS(Market of the High-growth and Emerging Stocks) 개념 도입(이후 1999년 출시)</w:t>
      </w:r>
    </w:p>
    <w:p>
      <w:pPr>
        <w:pStyle w:val="ListBullet"/>
      </w:pPr>
      <w:r>
        <w:t>1999년: TSE가 전자거래로 완전 전환; ToSTNeT 장외거래 시스템 구축</w:t>
      </w:r>
    </w:p>
    <w:p>
      <w:pPr>
        <w:pStyle w:val="ListBullet"/>
      </w:pPr>
      <w:r>
        <w:t>2000년: TSE 주식회사화, 회원제 조직에서 주식회사로 전환</w:t>
      </w:r>
    </w:p>
    <w:p>
      <w:pPr>
        <w:pStyle w:val="ListBullet"/>
      </w:pPr>
      <w:r>
        <w:t>2001년: TSE Group, Inc. 지주회사 설립</w:t>
      </w:r>
    </w:p>
    <w:p>
      <w:pPr>
        <w:pStyle w:val="ListBullet"/>
      </w:pPr>
      <w:r>
        <w:t>2010년: 1월 4일 1세대 arrowhead 매매시스템 출시, 서브밀리초 주문처리 달성</w:t>
      </w:r>
    </w:p>
    <w:p>
      <w:pPr>
        <w:pStyle w:val="ListBullet"/>
      </w:pPr>
      <w:r>
        <w:t>2013년: 1월 1일 도쿄증권거래소 그룹과 오사카증권거래소의 합병으로 Japan Exchange Group(JPX) 형성; 1월 4일 JPX가 TSE 1부에 상장(8697); 7월 16일 OSE 현물주식 시장이 TSE에 통합</w:t>
      </w:r>
    </w:p>
    <w:p>
      <w:pPr>
        <w:pStyle w:val="ListBullet"/>
      </w:pPr>
      <w:r>
        <w:t>2015년: 9월 24일 2세대 arrowhead 시스템 출시</w:t>
      </w:r>
    </w:p>
    <w:p>
      <w:pPr>
        <w:pStyle w:val="ListBullet"/>
      </w:pPr>
      <w:r>
        <w:t>2018년: 10월 1일 모든 상장주식의 매매단위 (거래단위)를 100주로 통일; 7월 ETF 시장조성자 (마켓메이커) 인센티브 제도 출시</w:t>
      </w:r>
    </w:p>
    <w:p>
      <w:pPr>
        <w:pStyle w:val="ListBullet"/>
      </w:pPr>
      <w:r>
        <w:t>2019년: 11월 5일 3세대 arrowhead 시스템 출시</w:t>
      </w:r>
    </w:p>
    <w:p>
      <w:pPr>
        <w:pStyle w:val="ListBullet"/>
      </w:pPr>
      <w:r>
        <w:t>2020년: 10월 1일 arrowhead 하드웨어 장애로 전일 매매정지 — 전자거래 시작 이후 최악의 장애; TSE 사장 미야하라 사임</w:t>
      </w:r>
    </w:p>
    <w:p>
      <w:pPr>
        <w:pStyle w:val="ListBullet"/>
      </w:pPr>
      <w:r>
        <w:t>2022년: 4월 4일 시장 재편 — TSE가 4개 시장(1부, 2부, Mothers, JASDAQ)에서 3개 신규 세그먼트(프라임 시장, 스탠다드 시장, 그로스 시장)로 재편</w:t>
      </w:r>
    </w:p>
    <w:p>
      <w:pPr>
        <w:pStyle w:val="ListBullet"/>
      </w:pPr>
      <w:r>
        <w:t>2023년: TSE가 프라임 및 스탠다드 시장 기업에 자본비용 및 주가 개선 계획 공시 요청(PBR 이니셔티브)</w:t>
      </w:r>
    </w:p>
    <w:p>
      <w:pPr>
        <w:pStyle w:val="ListBullet"/>
      </w:pPr>
      <w:r>
        <w:t>2024년: 11월 5일 arrowhead 4.0(4세대) 출시; 매매시간 30분 연장(오후 3:30까지); 종가단일가매매 (장마감 경매) 세션 도입</w:t>
      </w:r>
    </w:p>
    <w:p>
      <w:pPr>
        <w:pStyle w:val="ListBullet"/>
      </w:pPr>
      <w:r>
        <w:t>2025년: AWS 및 Fujitsu와 arrowhead의 미래 클라우드 이전을 위한 기술 검증(PoC) 실시; 그로스 시장 상장유지 기준 강화(5년 후 시가총액 기준 100억 엔으로 인상); 기업지배구조 코드 개정 절차 착수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시장구조 (Market Structure)</w:t>
      </w:r>
    </w:p>
    <w:p>
      <w:pPr>
        <w:pStyle w:val="Heading3"/>
      </w:pPr>
      <w:r>
        <w:t>2.1 시장 세그먼트 (Market Segments)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세그먼트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상장요건 (요약)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프라임 시장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높은 지배구조 기준의 대형주를 위한 최상위 세그먼트, 기관투자자 대상; 투자자와의 건설적 대화 필요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주주 &gt;= 800명; 유통주식 &gt;= 20,000단위(시장가치 &gt;= 100억 엔); 유통주식비율 &gt;= 35%; 총 시가총액 &gt;= 250억 엔; 순자산 &gt;= 50억 엔; 2년 합계 이익 &gt;= 25억 엔(또는 매출 &gt;= 100억 엔 + 시가총액 &gt;= 1,000억 엔); 주식회사 3년 이상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스탠다드 시장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기본 지배구조 기준과 적절한 유동성의 중견기업 세그먼트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주주 &gt;= 400명; 유통주식 &gt;= 2,000단위(시장가치 &gt;= 10억 엔); 유통주식비율 &gt;= 25%; 순자산 양; 직전 1년 이익 &gt;= 1억 엔; 주식회사 3년 이상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그로스 시장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고성장 스타트업 및 신흥기업을 위한 세그먼트; 사업계획 공시 필요; 높은 투자 리스크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주주 &gt;= 150명; 유통주식 &gt;= 1,000단위(시장가치 &gt;= 5억 엔); 유통주식비율 &gt;= 25%; 주식회사 1년 이상; 이익 요건 없음; 상장유지는 5년 후 시가총액 &gt;= 100억 엔 필요(2025년 12월 개정)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TOKYO PRO Market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전문투자자 시장(2009년 출시); 적격 기관투자자 대상 유연한 상장기준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간소화된 기준; J-Adviser(지정 자문) 필요; 최소 주주 수 없음; 본 시장 점진적 전환을 목표로 하는 소규모 기업 대상</w:t>
            </w:r>
          </w:p>
        </w:tc>
      </w:tr>
    </w:tbl>
    <w:p/>
    <w:p>
      <w:pPr>
        <w:pStyle w:val="Heading3"/>
      </w:pPr>
      <w:r>
        <w:t>2.2 매매시간 (Trading Sessions)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현지시간 (JST)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 (JST = UTC+9)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개장 전 (오전)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8:00 - 9:00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23:00 - 00:00 (전일)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주문접수 기간; 주문 대기, 체결 없음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시가단일가매매 (개장 경매, 이타요세)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9:00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00:00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이타요세(Itayose) 방식 단일가 경매로 시가 결정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전장 (젠바)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9:00 - 11:30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00:00 - 02:30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자라바(Zaraba) 접속매매 (연속매매)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점심시간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11:30 - 12:30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02:30 - 03:30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**매매 없음**; 시장 완전 휴장. 12:05 PM부터 주문 접수. 아시아 특유의 특징: 시스템 점검, 오전 뉴스 소화, 일본 비즈니스 문화의 점심 휴식 시간과 일치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개장 전 (오후)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12:05 - 12:30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03:05 - 03:30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오후 세션 주문 접수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시가단일가매매 (오후, 이타요세)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12:30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03:30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이타요세 방식으로 오후 시가 결정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후장 (고바)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12:30 - 15:25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03:30 - 06:25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자라바 접속매매 (연속매매)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장마감 전 기간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15:25 - 15:30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06:25 - 06:30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주문 접수되나 체결 없음; 5분간 호가창 정보 공시(2024년 11월 도입)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종가단일가매매 (장마감 경매, 이타요세)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15:30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06:30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이타요세 방식 단일가 경매로 공식 종가 결정</w:t>
            </w:r>
          </w:p>
        </w:tc>
      </w:tr>
    </w:tbl>
    <w:p/>
    <w:p>
      <w:r>
        <w:t>참고:</w:t>
      </w:r>
    </w:p>
    <w:p>
      <w:pPr>
        <w:pStyle w:val="ListBullet"/>
      </w:pPr>
      <w:r>
        <w:t>2024년 11월 5일 매매시간이 30분 연장되었다(기존 15:00 종료). 5분간의 종가단일가매매 (장마감 경매) 세션이 동시 도입되었다.</w:t>
      </w:r>
    </w:p>
    <w:p>
      <w:pPr>
        <w:pStyle w:val="ListBullet"/>
      </w:pPr>
      <w:r>
        <w:t>점심시간(11:30 AM - 12:30 PM)은 여러 아시아 거래소와 공유하는 특징이다. 완전 전자거래임에도 운영, 문화, 리스크관리 이유로 존속한다.</w:t>
      </w:r>
    </w:p>
    <w:p>
      <w:pPr>
        <w:pStyle w:val="ListBullet"/>
      </w:pPr>
      <w:r>
        <w:t>토요일, 일요일, 공휴일, 1월 1-3일, 12월 31일 휴장.</w:t>
      </w:r>
    </w:p>
    <w:p>
      <w:pPr>
        <w:pStyle w:val="ListBullet"/>
      </w:pPr>
      <w:r>
        <w:t>일일 총 매매시간: 5시간 30분(2024년 11월 이전 5시간).</w:t>
      </w:r>
    </w:p>
    <w:p>
      <w:r>
        <w:t>KRX 비교: KRX도 11:30-12:30(KOSPI)/11:30-12:30(KOSDAQ)의 점심시간을 운영하였으나, 2000년에 폐지하고 연속 매매로 전환하였다. JPX/TSE는 여전히 점심시간을 유지하고 있다.</w:t>
      </w:r>
    </w:p>
    <w:p>
      <w:pPr>
        <w:pStyle w:val="Heading3"/>
      </w:pPr>
      <w:r>
        <w:t>2.3 호가단위 (최소가격변동폭) (Tick Sizes)</w:t>
      </w:r>
    </w:p>
    <w:p>
      <w:r>
        <w:t>TOPIX 500 구성종목(TOPIX 100 및 TOPIX Mid400) 및 매매단위 &gt;= 10인 ETF/ETN: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가격 범위 (JPY)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호가단위 (JPY)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&lt;= 1,000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&lt;= 3,000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&lt;= 10,000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&lt;= 30,000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&lt;= 100,000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&lt;= 300,000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&lt;= 1,000,000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&lt;= 3,000,000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&lt;= 10,000,000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&lt;= 30,000,000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&gt; 30,000,000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10,000</w:t>
            </w:r>
          </w:p>
        </w:tc>
      </w:tr>
    </w:tbl>
    <w:p/>
    <w:p>
      <w:r>
        <w:t>기타 종목 (비TOPIX 500):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가격 범위 (JPY)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호가단위 (JPY)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&lt;= 3,000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&lt;= 5,000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&lt;= 30,000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&lt;= 50,000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&lt;= 300,000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&lt;= 500,000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&lt;= 3,000,000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&lt;= 5,000,000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&lt;= 30,000,000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&lt;= 50,000,000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&gt; 50,000,000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100,000</w:t>
            </w:r>
          </w:p>
        </w:tc>
      </w:tr>
    </w:tbl>
    <w:p/>
    <w:p>
      <w:r>
        <w:t>참고: TOPIX 500 구성종목은 더 세분화된 호가단위 (최소가격변동폭)를 적용받는다(예: 가격 &lt;= 1,000엔 시 0.1엔 vs. 기타 종목 1엔). 이는 최다 거래 종목의 유동성 개선을 위해 도입되었다.</w:t>
      </w:r>
    </w:p>
    <w:p>
      <w:pPr>
        <w:pStyle w:val="Heading3"/>
      </w:pPr>
      <w:r>
        <w:t>2.4 매매단위 (거래단위) (Lot Sizes)</w:t>
      </w:r>
    </w:p>
    <w:p>
      <w:pPr>
        <w:pStyle w:val="ListBullet"/>
      </w:pPr>
      <w:r>
        <w:t>표준 랏: 100주 (2018년 10월 1일부터 전체 TSE 상장주식에 통일; 기존 8가지 매매단위가 2014년까지 100/1,000주로, 이후 100주만으로 통합)</w:t>
      </w:r>
    </w:p>
    <w:p>
      <w:pPr>
        <w:pStyle w:val="ListBullet"/>
      </w:pPr>
      <w:r>
        <w:t>단주 거래: 100주 미만은 일부 증권사를 통해 특별 서비스로 거래 가능(통상 시장가, 높은 수수료), 거래소 경매시장의 표준은 아님. 일부 증권사(SBI, Monex 등)에서 소매 접근성 개선을 위해 1주 단위 매수 가능.</w:t>
      </w:r>
    </w:p>
    <w:p>
      <w:pPr>
        <w:pStyle w:val="Heading3"/>
      </w:pPr>
      <w:r>
        <w:t>2.5 시장조성자 (마켓메이커) / 유동성공급자 프로그램 (Market Maker / Liquidity Provider Programs)</w:t>
      </w:r>
    </w:p>
    <w:p>
      <w:r>
        <w:t>ETF 시장조성 인센티브 제도 (2018년 7월 이후):</w:t>
      </w:r>
    </w:p>
    <w:p>
      <w:pPr>
        <w:pStyle w:val="ListBullet"/>
      </w:pPr>
      <w:r>
        <w:t>TSE가 신청에 따라 개별 ETF 종목의 시장조성자 (마켓메이커) 지정</w:t>
      </w:r>
    </w:p>
    <w:p>
      <w:pPr>
        <w:pStyle w:val="ListBullet"/>
      </w:pPr>
      <w:r>
        <w:t>호가 의무(공정가격의 지속적 양방향 호가)를 이행하는 시장조성자 (마켓메이커)에 TSE가 인센티브 지급</w:t>
      </w:r>
    </w:p>
    <w:p>
      <w:pPr>
        <w:pStyle w:val="ListBullet"/>
      </w:pPr>
      <w:r>
        <w:t>인센티브 단가: 거래대금의 0.1~0.9 베이시스포인트, 각 ETF의 유동성 수준에 따라 조정</w:t>
      </w:r>
    </w:p>
    <w:p>
      <w:pPr>
        <w:pStyle w:val="ListBullet"/>
      </w:pPr>
      <w:r>
        <w:t>스폰서 ETF 시장조성 제도: 자산운용사가 맞춤형 호가 의무에 대해 추가 인센티브를 후원 가능</w:t>
      </w:r>
    </w:p>
    <w:p>
      <w:pPr>
        <w:pStyle w:val="ListBullet"/>
      </w:pPr>
      <w:r>
        <w:t>버전 2.0: TSE가 시장조성자 (마켓메이커)에 대해 한정적 인센티브와 의무를 설정, 자산군별 ETF 발전을 목표로 종목당 ~1억 엔의 지속적 호가 표시</w:t>
      </w:r>
    </w:p>
    <w:p>
      <w:pPr>
        <w:pStyle w:val="ListBullet"/>
      </w:pPr>
      <w:r>
        <w:t>CONNEQTOR: 기관투자자와 시장조성자 (마켓메이커)를 연결하여 ETF 유동성을 강화하는 TSE의 RFQ(호가요청) 플랫폼</w:t>
      </w:r>
    </w:p>
    <w:p>
      <w:r>
        <w:t>참고: 현물 주식(주식)의 경우, TSE는 지정 시장조성자 (마켓메이커) 없이 순수 주문주도 시장으로 운영된다. 유동성은 전적으로 투자자와 거래참가자의 공개 주문으로 제공된다.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매매메커니즘 (Trading Mechanism)</w:t>
      </w:r>
    </w:p>
    <w:p>
      <w:pPr>
        <w:pStyle w:val="Heading3"/>
      </w:pPr>
      <w:r>
        <w:t>3.1 경매 메커니즘 (Auction Mechanisms)</w:t>
      </w:r>
    </w:p>
    <w:p>
      <w:pPr>
        <w:pStyle w:val="ListBullet"/>
      </w:pPr>
      <w:r>
        <w:t>시가단일가매매 (개장 경매, 이타요세): 오전 9:00 및 오후 12:30에 시가를 결정하기 위해 사용되는 단일가 경매 방식이다. 축적된 모든 주문이 체결 가능 수량을 최대화하는 단일 균형가격에서 체결된다. 세 가지 조건 충족 필요: (1) 모든 시장가주문이 체결, (2) 결정가보다 높은 매수 지정가주문과 낮은 매도 지정가주문이 전량 체결, (3) 결정가에서의 매수 또는 매도 주문 중 하나가 전량 체결.</w:t>
      </w:r>
    </w:p>
    <w:p>
      <w:pPr>
        <w:pStyle w:val="ListBullet"/>
      </w:pPr>
      <w:r>
        <w:t>종가단일가매매 (장마감 경매, 이타요세): arrowhead 4.0 업그레이드의 일환으로 2024년 11월 5일 도입되었다. 5분간의 장마감 전 기간(15:25-15:30)에 주문 체결이 동결되고 호가창 정보가 공시된 후, 15:30에 이타요세 체결로 공식 종가를 결정한다. 이 메커니즘은 종가 투명성을 개선하고 조작 위험을 감소시킨다.</w:t>
      </w:r>
    </w:p>
    <w:p>
      <w:pPr>
        <w:pStyle w:val="ListBullet"/>
      </w:pPr>
      <w:r>
        <w:t>장중 경매: 정기적 이벤트가 아니나, 특별기배(Special Quote) 정지 후 거래 재개 시 이타요세가 발동된다.</w:t>
      </w:r>
    </w:p>
    <w:p>
      <w:pPr>
        <w:pStyle w:val="ListBullet"/>
      </w:pPr>
      <w:r>
        <w:t>변동성완화장치 (VI) 발동 시 단일가매매 (특별기배 / 토쿠베츠 케하이): 잠재적 거래가격이 "갱신가격범위"(사전 정의된 가격 구간)를 초과하면 거래를 체결하는 대신 특별기배를 표시한다. 이 특별기배는 대응 주문을 유인하기 위한 냉각기간 동안 표시된다. 충분한 대응 주문이 도달하면 이타요세 경매가 발생한다. 그렇지 않으면 특별기배가 불균형 방향으로 설정된 간격(가격 수준에 따라 통상 3-5분)마다 단계적으로 갱신되어 균형이 달성되거나 일일 가격제한에 도달할 때까지 계속된다.</w:t>
      </w:r>
    </w:p>
    <w:p>
      <w:pPr>
        <w:pStyle w:val="Heading3"/>
      </w:pPr>
      <w:r>
        <w:t>3.2 접속매매 (연속매매, 자라바) (Continuous Trading)</w:t>
      </w:r>
    </w:p>
    <w:p>
      <w:pPr>
        <w:pStyle w:val="ListBullet"/>
      </w:pPr>
      <w:r>
        <w:t>순수 주문주도 시장 — 주식에 대한 지정 시장조성자 (마켓메이커) 없음</w:t>
      </w:r>
    </w:p>
    <w:p>
      <w:pPr>
        <w:pStyle w:val="ListBullet"/>
      </w:pPr>
      <w:r>
        <w:t>가격-시간 우선원칙: 주문은 먼저 가격 우선(최우선가 우선), 이후 동일가격 내 시간 우선(최선착 주문 우선)으로 체결된다. 시장가주문은 항상 지정가주문에 우선한다.</w:t>
      </w:r>
    </w:p>
    <w:p>
      <w:pPr>
        <w:pStyle w:val="ListBullet"/>
      </w:pPr>
      <w:r>
        <w:t>자라바 방식은 접속매매 (연속매매) 세션(오전 및 오후 세션, 시가/종가 경매 제외)에서 사용된다</w:t>
      </w:r>
    </w:p>
    <w:p>
      <w:pPr>
        <w:pStyle w:val="Heading3"/>
      </w:pPr>
      <w:r>
        <w:t>3.3 가격발견 (Price Discovery)</w:t>
      </w:r>
    </w:p>
    <w:p>
      <w:pPr>
        <w:pStyle w:val="ListBullet"/>
      </w:pPr>
      <w:r>
        <w:t>이타요세가 시장 개장, 점심 후 재개, 장 마감 시 주요 가격발견 기능을 담당한다</w:t>
      </w:r>
    </w:p>
    <w:p>
      <w:pPr>
        <w:pStyle w:val="ListBullet"/>
      </w:pPr>
      <w:r>
        <w:t>특별기배 메커니즘은 주문 불균형 시 시장에 예상 가격 방향을 신호하여 질서 있는 가격발견을 제공한다</w:t>
      </w:r>
    </w:p>
    <w:p>
      <w:pPr>
        <w:pStyle w:val="ListBullet"/>
      </w:pPr>
      <w:r>
        <w:t>연속거래기배(Sequential Trade Quote): 체결이 갱신가격 간격의 2배를 초과할 수 있을 때 체결 전 1분간 표시되어 대응 주문을 유인한다</w:t>
      </w:r>
    </w:p>
    <w:p>
      <w:pPr>
        <w:pStyle w:val="ListBullet"/>
      </w:pPr>
      <w:r>
        <w:t>ToSTNeT (Tokyo Stock Exchange Trading NeTwork System): 대량, 바스켓, 협상 거래를 위한 장외거래 시스템. 1998년 출시. 유형:</w:t>
      </w:r>
    </w:p>
    <w:p>
      <w:pPr>
        <w:pStyle w:val="ListBullet"/>
      </w:pPr>
      <w:r>
        <w:t>단일종목 거래(ToSTNeT-1): 최종 경매가 +/- 7% 이내 협상 거래</w:t>
      </w:r>
    </w:p>
    <w:p>
      <w:pPr>
        <w:pStyle w:val="ListBullet"/>
      </w:pPr>
      <w:r>
        <w:t>바스켓 거래: 포트폴리오 거래</w:t>
      </w:r>
    </w:p>
    <w:p>
      <w:pPr>
        <w:pStyle w:val="ListBullet"/>
      </w:pPr>
      <w:r>
        <w:t>종가 거래(ToSTNeT-2): 종가 기준 거래</w:t>
      </w:r>
    </w:p>
    <w:p>
      <w:pPr>
        <w:pStyle w:val="ListBullet"/>
      </w:pPr>
      <w:r>
        <w:t>장외 자사주매입: 기업 자사주 매입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주문유형 (Order Types)</w:t>
      </w:r>
    </w:p>
    <w:p>
      <w:pPr>
        <w:pStyle w:val="Heading3"/>
      </w:pPr>
      <w:r>
        <w:t>4.1 기본 주문유형 (Standard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시장가주문 (성행주문, Nariyuki)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최우선 가용 가격으로 체결; 모든 지정가주문에 우선. 가격 미지정.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지정가주문 (지시네, Sashine)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 가격 이상/이하로 체결. 매수지정가 = 최대가격; 매도지정가 = 최소가격.</w:t>
            </w:r>
          </w:p>
        </w:tc>
      </w:tr>
    </w:tbl>
    <w:p/>
    <w:p>
      <w:pPr>
        <w:pStyle w:val="Heading3"/>
      </w:pPr>
      <w:r>
        <w:t>4.2 고급 주문유형 (Advanced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기시(寄付, Yoritsuki)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 세션(오전 또는 오후)의 시가 이타요세 경매에서만 유효. 시가에서 미체결 시 자동 취소.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인케(引け, Hikake)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종가 이타요세 경매에서만 유효. 종가에서 미체결 시 자동 취소.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후나리(Funari)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접속매매 (연속매매) 중 미체결 시 종가 경매에서 자동으로 시장가주문으로 전환되는 지정가주문. 세션 중 지정가 보호와 장마감 시 참여를 보장.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IOC (Immediate or Cancel)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 가격 이상/이하로 즉시 체결 시도; 미체결분 즉시 취소. 부분 주문은 호가창에 잔류하지 않음.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FOK (Fill or Kill)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전량 즉시 체결 또는 전량 취소. 부분체결 불허.</w:t>
            </w:r>
          </w:p>
        </w:tc>
      </w:tr>
    </w:tbl>
    <w:p/>
    <w:p>
      <w:pPr>
        <w:pStyle w:val="Heading3"/>
      </w:pPr>
      <w:r>
        <w:t>4.3 유효기간 (Time-in-Force Options)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TIF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당일 매매시간(오전 및/또는 오후 세션) 유효; 장 마감 시 만료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On Open - 오전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오전 세션 시가 경매에서만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On Open - 오후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오후 세션 시가 경매에서만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On Close - 오전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오전 세션 마감(11:30 AM)에서만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On Close - 오후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오후 세션 종가단일가매매 (장마감 경매)(15:30)에서만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IOC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즉시 체결 또는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FOK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전량 체결 또는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GTC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취소까지 유효 (일부 참가자 시스템을 통해 이용 가능)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GTDate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지정일까지 유효 (일부 참가자 시스템을 통해 이용 가능)</w:t>
            </w:r>
          </w:p>
        </w:tc>
      </w:tr>
    </w:tbl>
    <w:p/>
    <w:p>
      <w:pPr>
        <w:pStyle w:val="Heading3"/>
      </w:pPr>
      <w:r>
        <w:t>4.4 주문 정정/취소 (Order Modification / Cancellation)</w:t>
      </w:r>
    </w:p>
    <w:p>
      <w:pPr>
        <w:pStyle w:val="ListBullet"/>
      </w:pPr>
      <w:r>
        <w:t>주문 접수 기간 중 주문 정정(가격 및/또는 수량 변경) 또는 취소 가능</w:t>
      </w:r>
    </w:p>
    <w:p>
      <w:pPr>
        <w:pStyle w:val="ListBullet"/>
      </w:pPr>
      <w:r>
        <w:t>대량 취소: arrowhead 4.0(2024년 11월)에서 도입, 거래참가자가 단일 조작으로 모든 미체결 주문 취소 가능</w:t>
      </w:r>
    </w:p>
    <w:p>
      <w:pPr>
        <w:pStyle w:val="ListBullet"/>
      </w:pPr>
      <w:r>
        <w:t>접속단절 시 취소: 거래참가자의 arrowhead 접속이 끊어지면 주문 자동 정지 기능 발동</w:t>
      </w:r>
    </w:p>
    <w:p>
      <w:pPr>
        <w:pStyle w:val="ListBullet"/>
      </w:pPr>
      <w:r>
        <w:t>가격 변경이 있는 정정 주문은 시간 우선순위 상실(새 주문으로 취급)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매매시스템 (Trading System)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arrowhead (현재 버전: arrowhead 4.0)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개발 주체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TSE와 **Fujitsu Limited** 공동 개발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아키텍처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고가용성을 위한 동기화 3노드 데이터 서버 아키텍처; 시스템이 주문, 체결, 호가창 데이터를 이중화 노드에 걸쳐 처리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매매체결엔진 (매칭엔진)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이타요세(단일가 경매) 및 자라바(접속매매 (연속매매)) 엔진, 가격-시간 우선원칙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왕복 지연시간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주문 응답시간: ~0.2밀리초(200마이크로초); 정보 배포시간: ~0.5밀리초(500마이크로초)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주문 처리 용량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확장 가능한 아키텍처; 주문량 증가에 따라 유연하게 용량 조정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초당 메시지 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정확한 수치 미공개; 주요 시장 이벤트의 피크 부하 처리를 위해 설계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출시연도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2010년 (1세대)</w:t>
            </w:r>
          </w:p>
        </w:tc>
      </w:tr>
    </w:tbl>
    <w:p/>
    <w:p>
      <w:pPr>
        <w:pStyle w:val="Heading3"/>
      </w:pPr>
      <w:r>
        <w:t>시스템 변천사 (System History)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시스템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1999년 이전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플로어 거래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공개호가; 물리적 트레이딩 플로어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1999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전자거래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전자 주문체결로 완전 전환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2010 (1월 4일)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arrowhead 1.0 (1세대)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최초 arrowhead 출시; 서브밀리초 지연시간 달성; Fujitsu와 공동 개발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2015 (9월 24일)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arrowhead 2.0 (2세대)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성능 개선과 함께 시스템 갱신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2019 (11월 5일)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arrowhead 3.0 (3세대)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추가 지연시간 감소 및 용량 강화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2020 (10월 1일)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시스템 장애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메모리 장치 하드웨어 장애로 전일 매매정지; 백업으로의 자동 장애전환 미작동; CEO 사임 및 BCP 개선으로 이어짐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2024 (11월 5일)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arrowhead 4.0 (4세대)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현재 시스템; 매매시간 15:30까지 연장; 종가단일가매매 (장마감 경매) 도입; Market by Order(MBO) 데이터 서비스 추가; 대량 취소 기능; 강화된 킬 스위치</w:t>
            </w:r>
          </w:p>
        </w:tc>
      </w:tr>
    </w:tbl>
    <w:p/>
    <w:p>
      <w:pPr>
        <w:pStyle w:val="Heading3"/>
      </w:pPr>
      <w:r>
        <w:t>기술 스택 (Technology Stack)</w:t>
      </w:r>
    </w:p>
    <w:p>
      <w:pPr>
        <w:pStyle w:val="ListBullet"/>
      </w:pPr>
      <w:r>
        <w:t>하드웨어: 동기화 3노드 이중화의 Fujitsu 서버</w:t>
      </w:r>
    </w:p>
    <w:p>
      <w:pPr>
        <w:pStyle w:val="ListBullet"/>
      </w:pPr>
      <w:r>
        <w:t>네트워크: arrownet — JPX 독자 고속 네트워크 백본, 전용회선으로 512 kbps~10 Gbps 대역폭 제공</w:t>
      </w:r>
    </w:p>
    <w:p>
      <w:pPr>
        <w:pStyle w:val="ListBullet"/>
      </w:pPr>
      <w:r>
        <w:t>Layer 1 스위치: 2024년 1월 출시, "L1 Multicast Line" 제공으로 초저지연, 공정한 시장데이터 배포(데이터 전달 지연시간 5나노초 수준)</w:t>
      </w:r>
    </w:p>
    <w:p>
      <w:pPr>
        <w:pStyle w:val="ListBullet"/>
      </w:pPr>
      <w:r>
        <w:t>클라우드 탐색: 2025년 AWS(AWS Outposts 활용) 및 Fujitsu와 arrowhead 매매시스템에 대한 클라우드 기술의 장기 적용 가능성 테스트를 위한 PoC 실시. 향후 잠재적 이전 경로.</w:t>
      </w:r>
    </w:p>
    <w:p>
      <w:pPr>
        <w:pStyle w:val="ListBullet"/>
      </w:pPr>
      <w:r>
        <w:t>AI/GenAI: JPX는 Amazon Bedrock을 활용하여 적시공시 문서의 검색성 향상 및 메타데이터 태그 생성</w:t>
      </w:r>
    </w:p>
    <w:p>
      <w:pPr>
        <w:pStyle w:val="Heading3"/>
      </w:pPr>
      <w:r>
        <w:t>재해복구 / 업무연속성 (Disaster Recovery / Business Continuity)</w:t>
      </w:r>
    </w:p>
    <w:p>
      <w:pPr>
        <w:pStyle w:val="ListBullet"/>
      </w:pPr>
      <w:r>
        <w:t>주 전산센터: 도쿄 수도권 내 JPX 데이터센터(코로케이션 (전산센터 공동입주) 시설)</w:t>
      </w:r>
    </w:p>
    <w:p>
      <w:pPr>
        <w:pStyle w:val="ListBullet"/>
      </w:pPr>
      <w:r>
        <w:t>보조(백업) 사이트: 간사이 지역(서일본), 도쿄와 지리적으로 떨어져 광역 재해 리스크(도쿄 수도권 지진 등) 경감</w:t>
      </w:r>
    </w:p>
    <w:p>
      <w:pPr>
        <w:pStyle w:val="ListBullet"/>
      </w:pPr>
      <w:r>
        <w:t>AT TOKYO Kansai Chuo Center(KC1)가 간사이 근접 지역으로 지정</w:t>
      </w:r>
    </w:p>
    <w:p>
      <w:pPr>
        <w:pStyle w:val="ListBullet"/>
      </w:pPr>
      <w:r>
        <w:t>도쿄 지역 대참사 시 오사카 사이트가 전체 JPX 운영 인수 가능</w:t>
      </w:r>
    </w:p>
    <w:p>
      <w:pPr>
        <w:pStyle w:val="ListBullet"/>
      </w:pPr>
      <w:r>
        <w:t>FY2022 이후 간사이 백업 사이트에 arrowhead 배치 완료</w:t>
      </w:r>
    </w:p>
    <w:p>
      <w:pPr>
        <w:pStyle w:val="ListBullet"/>
      </w:pPr>
      <w:r>
        <w:t>간사이 근접 서비스: AP4 데이터센터 인근 간사이 지역의 네트워크 인프라, 참가자에 JPX 시스템 접속 제공</w:t>
      </w:r>
    </w:p>
    <w:p>
      <w:pPr>
        <w:pStyle w:val="ListBullet"/>
      </w:pPr>
      <w:r>
        <w:t>비상 계획: 공식 BCP 수립; 2020년 10월 전일 장애 이후 대폭 강화. 자동 장애전환, 수동 전환, 시장 재개 절차 포함</w:t>
      </w:r>
    </w:p>
    <w:p>
      <w:pPr>
        <w:pStyle w:val="ListBullet"/>
      </w:pPr>
      <w:r>
        <w:t>3노드 아키텍처: 동기화 3노드 데이터 서버 설계로 정상 운영 시 단일 장애점 없음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시장데이터 (Market Data)</w:t>
      </w:r>
    </w:p>
    <w:p>
      <w:pPr>
        <w:pStyle w:val="Heading3"/>
      </w:pPr>
      <w:r>
        <w:t>6.1 데이터 피드 프로토콜 (Data Feed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활용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FLEX Standard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주문, 체결, 거래량, 거래대금, 지수를 제공하는 주 실시간 시장데이터 피드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모든 참가자의 표준 시장데이터 소비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FLEX MBO (Market by Order)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주문 수준 세분화 데이터로 전체 호가창 투명성 제공; arrowhead 4.0(2024년)에서 도입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고빈도매매(HFT), 상세 호가창 분석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FLEX MBO BC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관리형 데이터 소비를 위한 대역폭 제어 기능의 FLEX MBO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대역폭 제약이 있는 참가자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FLEX Historical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수신 타임스탬프가 포함된 패킷 캡처 형식(.pcap)의 과거 틱 데이터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백테스팅, 연구, 컴플라이언스</w:t>
            </w:r>
          </w:p>
        </w:tc>
      </w:tr>
    </w:tbl>
    <w:p/>
    <w:p>
      <w:pPr>
        <w:pStyle w:val="Heading3"/>
      </w:pPr>
      <w:r>
        <w:t>6.2 데이터 수준 (Data Levels)</w:t>
      </w:r>
    </w:p>
    <w:p>
      <w:pPr>
        <w:pStyle w:val="ListBullet"/>
      </w:pPr>
      <w:r>
        <w:t>Level 1: 최우선 매수/매도호가(BBO), 최종 체결가, 거래량, 기본 시장 통계</w:t>
      </w:r>
    </w:p>
    <w:p>
      <w:pPr>
        <w:pStyle w:val="ListBullet"/>
      </w:pPr>
      <w:r>
        <w:t>Level 2: 다중 호가 심도(가격별 집계 뷰, Market by Price)</w:t>
      </w:r>
    </w:p>
    <w:p>
      <w:pPr>
        <w:pStyle w:val="ListBullet"/>
      </w:pPr>
      <w:r>
        <w:t>전체 심도 (MBO): 모든 가격 수준의 개별 주문을 보여주는 완전 주문 수준 호가창으로, 신규 주문, 취소, 정정, 체결 포함(arrowhead 4.0부터 이용 가능)</w:t>
      </w:r>
    </w:p>
    <w:p>
      <w:pPr>
        <w:pStyle w:val="Heading3"/>
      </w:pPr>
      <w:r>
        <w:t>6.3 배포 인프라 (Distribution Infrastructure)</w:t>
      </w:r>
    </w:p>
    <w:p>
      <w:pPr>
        <w:pStyle w:val="ListBullet"/>
      </w:pPr>
      <w:r>
        <w:t>직접 접속: 전용회선(arrownet)을 통해 메시지 형식 프로토콜로 실시간 데이터 전달</w:t>
      </w:r>
    </w:p>
    <w:p>
      <w:pPr>
        <w:pStyle w:val="ListBullet"/>
      </w:pPr>
      <w:r>
        <w:t>시장정보 제공자: 인가 벤더를 통해 실시간, 15분 지연, 일말 종가 데이터를 JSON 또는 정규화/원시 데이터 형식으로 제공</w:t>
      </w:r>
    </w:p>
    <w:p>
      <w:pPr>
        <w:pStyle w:val="ListBullet"/>
      </w:pPr>
      <w:r>
        <w:t>arrownet: 512 kbps~10 Gbps 대역폭을 지원하는 JPX 독자 네트워크 백본</w:t>
      </w:r>
    </w:p>
    <w:p>
      <w:pPr>
        <w:pStyle w:val="ListBullet"/>
      </w:pPr>
      <w:r>
        <w:t>L1 Multicast Line: Layer 1 스위치 기술을 통한 초저지연 시장데이터 배포 채널(2024년 1월 출시)</w:t>
      </w:r>
    </w:p>
    <w:p>
      <w:pPr>
        <w:pStyle w:val="ListBullet"/>
      </w:pPr>
      <w:r>
        <w:t>범위: TSE(일반채권 및 TOKYO PRO-BOND Market 제외), 후쿠오카 및 삿포로 거래소 포함</w:t>
      </w:r>
    </w:p>
    <w:p>
      <w:pPr>
        <w:pStyle w:val="ListBullet"/>
      </w:pPr>
      <w:r>
        <w:t>IPLA 필요: 직접 데이터 수신자 및 재배포자에 대한 정보제공 및 라이선스 계약(IPLA) 필요</w:t>
      </w:r>
    </w:p>
    <w:p>
      <w:pPr>
        <w:pStyle w:val="Heading3"/>
      </w:pPr>
      <w:r>
        <w:t>6.4 과거 데이터 (Historical Data)</w:t>
      </w:r>
    </w:p>
    <w:p>
      <w:pPr>
        <w:pStyle w:val="ListBullet"/>
      </w:pPr>
      <w:r>
        <w:t>FLEX Historical 서비스: 타임스탬프가 포함된 .pcap 형식의 틱별 데이터(2021년 5월 24일 이후 패킷 캡처 형식으로 이용 가능)</w:t>
      </w:r>
    </w:p>
    <w:p>
      <w:pPr>
        <w:pStyle w:val="ListBullet"/>
      </w:pPr>
      <w:r>
        <w:t>arrowhead 대안 데이터: 주문흐름 지표를 포함한 시스템 통계 데이터, JPX Market Innovation &amp; Research, Inc.(JPXI) 제공</w:t>
      </w:r>
    </w:p>
    <w:p>
      <w:pPr>
        <w:pStyle w:val="ListBullet"/>
      </w:pPr>
      <w:r>
        <w:t>참조 데이터: 별도 데이터 서비스를 통해 종목 정보, 기준가 데이터, 기업행위 데이터 이용 가능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접속 및 참가 (Connectivity &amp; Access)</w:t>
      </w:r>
    </w:p>
    <w:p>
      <w:pPr>
        <w:pStyle w:val="Heading3"/>
      </w:pPr>
      <w:r>
        <w:t>7.1 회원자격 / 참가 (Membership / Participation)</w:t>
      </w:r>
    </w:p>
    <w:p>
      <w:pPr>
        <w:pStyle w:val="ListBullet"/>
      </w:pPr>
      <w:r>
        <w:t>일반거래참가자: 면허받은 금융상품거래업자 및 거래소거래허가업자로서 TSE 증권시장 거래 권한 보유. JPX 자격취득시험 합격 필수.</w:t>
      </w:r>
    </w:p>
    <w:p>
      <w:pPr>
        <w:pStyle w:val="ListBullet"/>
      </w:pPr>
      <w:r>
        <w:t>원격거래참가자: 2009년 2월 설립. 일본 내 영업소 없는 해외 증권브로커가 TSE에서 직접 거래 가능. 요건:</w:t>
      </w:r>
    </w:p>
    <w:p>
      <w:pPr>
        <w:pStyle w:val="ListBullet"/>
      </w:pPr>
      <w:r>
        <w:t>금융상품거래법(FIEA)에 따른 거래소거래허가업자 인가</w:t>
      </w:r>
    </w:p>
    <w:p>
      <w:pPr>
        <w:pStyle w:val="ListBullet"/>
      </w:pPr>
      <w:r>
        <w:t>대리청산참가자 지정 필수(자체 청산 불가)</w:t>
      </w:r>
    </w:p>
    <w:p>
      <w:pPr>
        <w:pStyle w:val="ListBullet"/>
      </w:pPr>
      <w:r>
        <w:t>일본 거주자의 주문 수탁 불가</w:t>
      </w:r>
    </w:p>
    <w:p>
      <w:pPr>
        <w:pStyle w:val="ListBullet"/>
      </w:pPr>
      <w:r>
        <w:t>해외 주문 수탁은 거래소 사전 승인 필요</w:t>
      </w:r>
    </w:p>
    <w:p>
      <w:pPr>
        <w:pStyle w:val="ListBullet"/>
      </w:pPr>
      <w:r>
        <w:t>2015년 홍콩에서 최초 승인</w:t>
      </w:r>
    </w:p>
    <w:p>
      <w:pPr>
        <w:pStyle w:val="ListBullet"/>
      </w:pPr>
      <w:r>
        <w:t>청산참가자: JSCC에 청산 및 결제 서비스를 위해 등록된 기관</w:t>
      </w:r>
    </w:p>
    <w:p>
      <w:pPr>
        <w:pStyle w:val="ListBullet"/>
      </w:pPr>
      <w:r>
        <w:t>총 참가자 수: 수십 개의 국내 및 국제 증권사 [검토된 자료에서 정확한 수치 미공개]</w:t>
      </w:r>
    </w:p>
    <w:p>
      <w:pPr>
        <w:pStyle w:val="Heading3"/>
      </w:pPr>
      <w:r>
        <w:t>7.2 접속 방법 (Connection Methods)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방법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코로케이션 (전산센터 공동입주) 서비스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JPX 주 전산센터 내 전용 랙 공간; 주문 제출 및 시장데이터 수신의 네트워크 지연시간이 편도 수 마이크로초로 감소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간사이 근접 서비스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간사이 지역(AP4 데이터센터 인근)의 네트워크 인프라; 재해 복원력 및 대안 접속점 제공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arrownet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JPX 독자 전용회선 네트워크; 512 kbps~10 Gbps 대역폭 옵션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arrownet-Global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해외 참가자를 위한 전용회선 국제 접속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JPX-SGX Co-Location Direct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JPX와 Singapore Exchange 코로케이션 (전산센터 공동입주) 시설 간 직접 접속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JPX-Chicago Co-Location Direct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JPX와 CME Globex(시카고) 코로케이션 (전산센터 공동입주) 시설 간 직접 접속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AWS arrownet Access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AWS 클라우드 인프라를 통한 JPX arrownet 접속</w:t>
            </w:r>
          </w:p>
        </w:tc>
      </w:tr>
    </w:tbl>
    <w:p/>
    <w:p>
      <w:pPr>
        <w:pStyle w:val="Heading3"/>
      </w:pPr>
      <w:r>
        <w:t>7.3 코로케이션 (전산센터 공동입주) / 근접 서비스 (Co-location / Proximity Services)</w:t>
      </w:r>
    </w:p>
    <w:p>
      <w:pPr>
        <w:pStyle w:val="ListBullet"/>
      </w:pPr>
      <w:r>
        <w:t>JPX 주 전산센터 코로케이션 (전산센터 공동입주): arrowhead 매매체결엔진 (매칭엔진)과 동일 데이터센터 내 거래참가자 서버 전용 공간; 편도 한자릿수 마이크로초 지연시간 달성</w:t>
      </w:r>
    </w:p>
    <w:p>
      <w:pPr>
        <w:pStyle w:val="ListBullet"/>
      </w:pPr>
      <w:r>
        <w:t>Layer 1 스위치 접속: 2024년 1월 출시; Pico 및 기타 제공자가 표준 접속 대비 왕복 지연시간 80% 이상 감소한 Layer 1 네트워크 솔루션 제공; 데이터 전달 지연시간 5나노초 수준</w:t>
      </w:r>
    </w:p>
    <w:p>
      <w:pPr>
        <w:pStyle w:val="ListBullet"/>
      </w:pPr>
      <w:r>
        <w:t>간사이 근접 서비스: BCP 목적의 보조 코로케이션 (전산센터 공동입주)/근접 옵션</w:t>
      </w:r>
    </w:p>
    <w:p>
      <w:pPr>
        <w:pStyle w:val="ListBullet"/>
      </w:pPr>
      <w:r>
        <w:t>제3자 제공자: Equinix(도쿄 14개 데이터센터), Telehouse(도쿄 11개 시설) 등이 JPX 인프라 크로스 커넥트를 통한 근접 호스팅 제공</w:t>
      </w:r>
    </w:p>
    <w:p>
      <w:pPr>
        <w:pStyle w:val="Heading3"/>
      </w:pPr>
      <w:r>
        <w:t>7.4 API 프로토콜 (API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활용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arrowhead 네이티브 프로토콜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현물 주식의 주문입력, 체결, 시장데이터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ToSTNeT 프로토콜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장외거래(단일종목, 바스켓, 종가 거래)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FLEX Standard / FLEX MBO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시장데이터 수신 프로토콜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FIX (제3자 게이트웨이 경유)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Trading Technologies 등 벤더를 통한 업계 표준 접속</w:t>
            </w:r>
          </w:p>
        </w:tc>
      </w:tr>
    </w:tbl>
    <w:p/>
    <w:p>
      <w:pPr>
        <w:pStyle w:val="Heading3"/>
      </w:pPr>
      <w:r>
        <w:t>7.5 인증 / 테스트 (Certification / Testing)</w:t>
      </w:r>
    </w:p>
    <w:p>
      <w:pPr>
        <w:pStyle w:val="ListBullet"/>
      </w:pPr>
      <w:r>
        <w:t>거래참가자는 arrowhead 가동 전 접속 테스트 및 인증을 완료해야 한다</w:t>
      </w:r>
    </w:p>
    <w:p>
      <w:pPr>
        <w:pStyle w:val="ListBullet"/>
      </w:pPr>
      <w:r>
        <w:t>JPX는 시스템 통합 및 검증을 위한 테스트 환경 제공</w:t>
      </w:r>
    </w:p>
    <w:p>
      <w:pPr>
        <w:pStyle w:val="ListBullet"/>
      </w:pPr>
      <w:r>
        <w:t>arrowhead 업그레이드 전 등 정기적 시스템 전체 테스트 실시</w:t>
      </w:r>
    </w:p>
    <w:p>
      <w:pPr>
        <w:pStyle w:val="ListBullet"/>
      </w:pPr>
      <w:r>
        <w:t>고객 서비스 연락처: +81-50-3822-8888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리스크 관리 및 서킷브레이커 (매매거래중단) (Risk Controls &amp; Circuit Breakers)</w:t>
      </w:r>
    </w:p>
    <w:p>
      <w:pPr>
        <w:pStyle w:val="Heading3"/>
      </w:pPr>
      <w:r>
        <w:t>8.1 가격제한 (Price Limits)</w:t>
      </w:r>
    </w:p>
    <w:p>
      <w:r>
        <w:t>TSE는 전일 종가(기준가) 기반으로 설정된 절대 엔 단위의 일일 가격제한을 시행한다. 하루에 이 제한 밖에서 거래가 발생할 수 없다.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기준가 범위 (JPY)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일일 가격제한 (+/-) (JPY)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 100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 200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 500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80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 700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 1,000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150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 1,500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 2,000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400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 3,000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 5,000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700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 7,000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 10,000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1,500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 15,000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 20,000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4,000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 30,000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 50,000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7,000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 70,000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 100,000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15,000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 150,000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 200,000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40,000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 300,000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 500,000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70,000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 700,000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 1,000,000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150,000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 1,500,000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300,000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 2,000,000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400,000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 3,000,000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500,000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 5,000,000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700,000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 7,000,000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1,000,000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 10,000,000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1,500,000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 15,000,000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3,000,000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 20,000,000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4,000,000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 30,000,000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5,000,000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&lt; 50,000,000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7,000,000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&gt;= 50,000,000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10,000,000</w:t>
            </w:r>
          </w:p>
        </w:tc>
      </w:tr>
    </w:tbl>
    <w:p/>
    <w:p>
      <w:r>
        <w:t>가격제한 확대 규칙: 2 연속 영업일 동안 거래량 0에서 상한가 또는 하한가에 도달하면, 다음 영업일부터 제한 범위가 4배로 확대된다.</w:t>
      </w:r>
    </w:p>
    <w:p>
      <w:r>
        <w:t>KRX 비교: KRX도 일일 가격제한(KOSPI/KOSDAQ +/- 30%)을 운영한다. 아시아 시장에서 일일 가격제한은 과도한 변동성에 대한 1차 방어선으로 일반적이며, 주로 서킷브레이커 (매매거래중단)에 의존하는 서양 시장과 다르다.</w:t>
      </w:r>
    </w:p>
    <w:p>
      <w:pPr>
        <w:pStyle w:val="Heading3"/>
      </w:pPr>
      <w:r>
        <w:t>8.2 서킷브레이커 (매매거래중단) (Circuit Breakers)</w:t>
      </w:r>
    </w:p>
    <w:p>
      <w:r>
        <w:t>개별 종목 수준 — 특별기배(토쿠베츠 케하이):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발동조건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조치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특별기배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잠재적 거래가 갱신가격범위(가격 수준 기반 사전 정의 가격 구간)를 초과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매매 정지; 갱신범위 한도에서 특별기배 표시; 균형 달성 또는 일일 가격제한 도달까지 일정 간격(통상 3-5분)으로 단계적 갱신; 대응 주문 도달 시 이타요세 경매 발동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연속거래기배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체결이 갱신가격 간격의 2배를 초과 가능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체결 전 1분간 기배 표시하여 대응 주문 유인</w:t>
            </w:r>
          </w:p>
        </w:tc>
      </w:tr>
    </w:tbl>
    <w:p/>
    <w:p>
      <w:r>
        <w:t>지수 수준 — 파생상품 서킷브레이커 (매매거래중단)(현물시장에 간접 영향):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단계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발동조건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정지시간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정적 서킷브레이커 (매매거래중단)(SCB)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지수선물(닛케이 225, TOPIX)이 ~8% 하락 한도 도달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관련 모든 선물/파생상품 계약 10분 정지</w:t>
            </w:r>
          </w:p>
        </w:tc>
      </w:tr>
    </w:tbl>
    <w:p/>
    <w:p>
      <w:r>
        <w:t>참고: 지수선물 서킷브레이커 (매매거래중단) 발동 시에도 TSE 현물 주식 거래는 계속된다. 현물 주식 거래는 파생상품 서킷브레이커 (매매거래중단)에 의해 정지되지 않는다 — 이는 주식거래가 선물과 함께 정지되는 시장과의 중요한 차이점이다.</w:t>
      </w:r>
    </w:p>
    <w:p>
      <w:pPr>
        <w:pStyle w:val="Heading3"/>
      </w:pPr>
      <w:r>
        <w:t>8.3 사전 리스크 관리 (Pre-trade Risk Controls)</w:t>
      </w:r>
    </w:p>
    <w:p>
      <w:pPr>
        <w:pStyle w:val="ListBullet"/>
      </w:pPr>
      <w:r>
        <w:t>사용자 지정 하드 리밋: 거래참가자가 사용자별 최대 주문가치 한도 설정 가능</w:t>
      </w:r>
    </w:p>
    <w:p>
      <w:pPr>
        <w:pStyle w:val="ListBullet"/>
      </w:pPr>
      <w:r>
        <w:t>가격제한 검증: 일일 가격제한 범위 밖의 주문 자동 거부</w:t>
      </w:r>
    </w:p>
    <w:p>
      <w:pPr>
        <w:pStyle w:val="ListBullet"/>
      </w:pPr>
      <w:r>
        <w:t>주문가치 한도: 거래소가 시행하는 최대 주문수량 및 가치 기준</w:t>
      </w:r>
    </w:p>
    <w:p>
      <w:pPr>
        <w:pStyle w:val="ListBullet"/>
      </w:pPr>
      <w:r>
        <w:t>접속단절 시 취소: 참가자 접속 끊김 시 모든 미체결 주문 자동 정지 가능</w:t>
      </w:r>
    </w:p>
    <w:p>
      <w:pPr>
        <w:pStyle w:val="ListBullet"/>
      </w:pPr>
      <w:r>
        <w:t>대량 취소: 단일 조작으로 모든 미체결 주문 취소 기능 (arrowhead 4.0에서 도입)</w:t>
      </w:r>
    </w:p>
    <w:p>
      <w:pPr>
        <w:pStyle w:val="Heading3"/>
      </w:pPr>
      <w:r>
        <w:t>8.4 킬 스위치 (Kill Switch)</w:t>
      </w:r>
    </w:p>
    <w:p>
      <w:pPr>
        <w:pStyle w:val="ListBullet"/>
      </w:pPr>
      <w:r>
        <w:t>강제 주문입력 정지(킬 스위치): arrowhead 4.0에서 도입, 거래참가자 또는 거래소가 특정 참가자 단말 또는 세션의 모든 주문입력을 즉시 정지할 수 있다. 오류 주문의 시장 연쇄 확산을 방지한다.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규제 체계 (Regulatory Framework)</w:t>
      </w:r>
    </w:p>
    <w:p>
      <w:pPr>
        <w:pStyle w:val="Heading3"/>
      </w:pPr>
      <w:r>
        <w:t>9.1 감독기관 (Supervising Authority)</w:t>
      </w:r>
    </w:p>
    <w:p>
      <w:pPr>
        <w:pStyle w:val="ListBullet"/>
      </w:pPr>
      <w:r>
        <w:t>일본 금융청(JFSA / 금융청): 일본 전체 금융시장을 감독하는 중앙 감독기관. 금융상품거래법(FIEA)에 따른 규칙 제정, 인가, 검사, 집행 담당.</w:t>
      </w:r>
    </w:p>
    <w:p>
      <w:pPr>
        <w:pStyle w:val="ListBullet"/>
      </w:pPr>
      <w:r>
        <w:t>증권거래등감시위원회(SESC): JFSA 산하 독립 감시기관. 내부자거래, 시장조작, 공시 사기 등 FIEA 위반사항 감시, 조사, 제재.</w:t>
      </w:r>
    </w:p>
    <w:p>
      <w:pPr>
        <w:pStyle w:val="ListBullet"/>
      </w:pPr>
      <w:r>
        <w:t>Japan Exchange Regulation(JPX-R): JPX 그룹 내 자율규제기관(SRO). 독립적으로 다음을 수행:</w:t>
      </w:r>
    </w:p>
    <w:p>
      <w:pPr>
        <w:pStyle w:val="ListBullet"/>
      </w:pPr>
      <w:r>
        <w:t>상장심사 및 승인</w:t>
      </w:r>
    </w:p>
    <w:p>
      <w:pPr>
        <w:pStyle w:val="ListBullet"/>
      </w:pPr>
      <w:r>
        <w:t>상장기업 준수 모니터링</w:t>
      </w:r>
    </w:p>
    <w:p>
      <w:pPr>
        <w:pStyle w:val="ListBullet"/>
      </w:pPr>
      <w:r>
        <w:t>실시간 시장감시</w:t>
      </w:r>
    </w:p>
    <w:p>
      <w:pPr>
        <w:pStyle w:val="ListBullet"/>
      </w:pPr>
      <w:r>
        <w:t>거래참가자 검사 및 심사</w:t>
      </w:r>
    </w:p>
    <w:p>
      <w:pPr>
        <w:pStyle w:val="Heading3"/>
      </w:pPr>
      <w:r>
        <w:t>9.2 주요 규제 (Key Regulations)</w:t>
      </w:r>
    </w:p>
    <w:p>
      <w:pPr>
        <w:pStyle w:val="ListBullet"/>
      </w:pPr>
      <w:r>
        <w:t>금융상품거래법(FIEA): 일본의 증권시장, 거래소, 거래참가자, 투자자 보호를 규율하는 주 입법</w:t>
      </w:r>
    </w:p>
    <w:p>
      <w:pPr>
        <w:pStyle w:val="ListBullet"/>
      </w:pPr>
      <w:r>
        <w:t>회사법(카이샤호): 상장기업의 기업지배구조 체계</w:t>
      </w:r>
    </w:p>
    <w:p>
      <w:pPr>
        <w:pStyle w:val="ListBullet"/>
      </w:pPr>
      <w:r>
        <w:t>기업지배구조 코드: 원칙 기반 코드(2015년 최초 발행, 2018년, 2021년 개정; 2025-2026년 개정 중)로 상장기업의 지배구조 기대사항 제시. 프라임 시장 기업은 모든 원칙을 준수하거나 이탈 사유를 설명해야 함.</w:t>
      </w:r>
    </w:p>
    <w:p>
      <w:pPr>
        <w:pStyle w:val="ListBullet"/>
      </w:pPr>
      <w:r>
        <w:t>스튜어드십 코드: 피투자기업과 관여하는 기관투자자를 위한 행동규범</w:t>
      </w:r>
    </w:p>
    <w:p>
      <w:pPr>
        <w:pStyle w:val="ListBullet"/>
      </w:pPr>
      <w:r>
        <w:t>TSE 상장규칙: 각 시장 세그먼트에 특화된 최초 상장 기준, 상장유지 기준, 적시공시 요건, 기업지배구조 기준을 포괄하는 상세 규정</w:t>
      </w:r>
    </w:p>
    <w:p>
      <w:pPr>
        <w:pStyle w:val="Heading3"/>
      </w:pPr>
      <w:r>
        <w:t>9.3 시장감시 (Market Surveillance)</w:t>
      </w:r>
    </w:p>
    <w:p>
      <w:pPr>
        <w:pStyle w:val="ListBullet"/>
      </w:pPr>
      <w:r>
        <w:t>이중 감시: JPX-R과 SESC 모두 시장감시를 수행하며, JPX-R은 실시간 모니터링, SESC는 조사 및 집행에 집중</w:t>
      </w:r>
    </w:p>
    <w:p>
      <w:pPr>
        <w:pStyle w:val="ListBullet"/>
      </w:pPr>
      <w:r>
        <w:t>AI 강화 감시: JPX-R이 2018년 시장감시 운영에 인공지능 도입, 시장조작 및 내부자거래 패턴 탐지 개선</w:t>
      </w:r>
    </w:p>
    <w:p>
      <w:pPr>
        <w:pStyle w:val="ListBullet"/>
      </w:pPr>
      <w:r>
        <w:t>불공정거래 탐지: 패턴 인식 및 이상 탐지 시스템을 활용한 시장조작, 내부자거래 및 기타 위반행위 지속 모니터링</w:t>
      </w:r>
    </w:p>
    <w:p>
      <w:pPr>
        <w:pStyle w:val="ListBullet"/>
      </w:pPr>
      <w:r>
        <w:t>분기보고: JPX가 시장감시 활동 현황에 대한 분기별 보고서 발간</w:t>
      </w:r>
    </w:p>
    <w:p>
      <w:pPr>
        <w:pStyle w:val="Heading3"/>
      </w:pPr>
      <w:r>
        <w:t>9.4 보고 요건 (Reporting Requirements)</w:t>
      </w:r>
    </w:p>
    <w:p>
      <w:pPr>
        <w:pStyle w:val="ListBullet"/>
      </w:pPr>
      <w:r>
        <w:t>적시공시(테키지 카이지): 상장기업은 재무실적, 기업행위, 중요 사건 등 중요 정보를 TDnet(적시공시 네트워크)을 통해 신속히 공시해야 한다</w:t>
      </w:r>
    </w:p>
    <w:p>
      <w:pPr>
        <w:pStyle w:val="ListBullet"/>
      </w:pPr>
      <w:r>
        <w:t>유가증권보고서(유호): JFSA에 제출하는 포괄적 연간 재무보고서</w:t>
      </w:r>
    </w:p>
    <w:p>
      <w:pPr>
        <w:pStyle w:val="ListBullet"/>
      </w:pPr>
      <w:r>
        <w:t>분기보고: 분기별 재무제표 제출</w:t>
      </w:r>
    </w:p>
    <w:p>
      <w:pPr>
        <w:pStyle w:val="ListBullet"/>
      </w:pPr>
      <w:r>
        <w:t>대량보유보고: 발행주식의 5% 초과 보유 시 5영업일 이내 공시 필요</w:t>
      </w:r>
    </w:p>
    <w:p>
      <w:pPr>
        <w:pStyle w:val="ListBullet"/>
      </w:pPr>
      <w:r>
        <w:t>공매도 보고: 순 공매도 포지션이 발행주식의 0.5% 초과 시 공시 필요</w:t>
      </w:r>
    </w:p>
    <w:p>
      <w:pPr>
        <w:pStyle w:val="ListBullet"/>
      </w:pPr>
      <w:r>
        <w:t>영어 공시: TSE가 외국인 투자자 유치를 위해 상장기업의 영어 공시를 적극 추진 중</w:t>
      </w:r>
    </w:p>
    <w:p>
      <w:pPr>
        <w:pStyle w:val="Heading3"/>
      </w:pPr>
      <w:r>
        <w:t>9.5 국제 협력 (Cross-border Arrangements)</w:t>
      </w:r>
    </w:p>
    <w:p>
      <w:pPr>
        <w:pStyle w:val="ListBullet"/>
      </w:pPr>
      <w:r>
        <w:t>원격거래참가자 제도: 2009년부터 해외 브로커가 일본 사무소 없이 TSE에서 직접 거래 가능</w:t>
      </w:r>
    </w:p>
    <w:p>
      <w:pPr>
        <w:pStyle w:val="ListBullet"/>
      </w:pPr>
      <w:r>
        <w:t>국제 접속: JPX-SGX Co-Location Direct(싱가포르), JPX-Chicago Co-Location Direct(CME), arrownet-Global 서비스</w:t>
      </w:r>
    </w:p>
    <w:p>
      <w:pPr>
        <w:pStyle w:val="ListBullet"/>
      </w:pPr>
      <w:r>
        <w:t>상호인정 약정: JFSA가 복수 해외 감독기관과 규제협력 약정 유지</w:t>
      </w:r>
    </w:p>
    <w:p>
      <w:pPr>
        <w:pStyle w:val="ListBullet"/>
      </w:pPr>
      <w:r>
        <w:t>외국인 투자자 참여: 외국인 투자자가 피크 시 TSE 거래량의 60% 이상 차지, 국경간 접근이 핵심 우선사항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수수료 및 수익모델 (Fees &amp; Revenue Model)</w:t>
      </w:r>
    </w:p>
    <w:p>
      <w:pPr>
        <w:pStyle w:val="Heading3"/>
      </w:pPr>
      <w:r>
        <w:t>10.1 매매수수료 (Trading Fees)</w:t>
      </w:r>
    </w:p>
    <w:p>
      <w:r>
        <w:t>JPX/TSE 거래참가 수수료는 4가지 범주로 구성된다: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수수료 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구조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요율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기본수수료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거래참가자별 고정 연간/월간 금액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참가자 유형별 상이; JPX 수수료 체계 참조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매매수수료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거래대금(거래량) 기반 변동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거래대금의 함수로 산출; 단계별 구조. 구체적 베이시스포인트 요율은 JPX 공식 수수료 PDF 참조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접속수수료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주문 건수 기반 변동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주문당 요금; 월간 주문 건수별 단계적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매매시스템 설비 사용수수료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사용 서버/단말 수 기반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arrowhead 접속 서버/단말당 요금</w:t>
            </w:r>
          </w:p>
        </w:tc>
      </w:tr>
    </w:tbl>
    <w:p/>
    <w:p>
      <w:r>
        <w:t>참고: JPX는 구체적 수수료율을 웹사이트에서 쉽게 접근 가능한 형태로 공개하지 않는다. 상세 수수료 체계는 JPX 웹사이트의 PDF 문서로 이용 가능하며 정기적으로 갱신된다(최근: 2026년 1월 5일). 거래참가자는 공식 "거래참가 수수료 개요" 문서를 참조해야 한다.</w:t>
      </w:r>
    </w:p>
    <w:p>
      <w:r>
        <w:t>[Source: JPX, "Trading Participation Fees", accessed 2026-04-06]</w:t>
      </w:r>
    </w:p>
    <w:p>
      <w:pPr>
        <w:pStyle w:val="Heading3"/>
      </w:pPr>
      <w:r>
        <w:t>10.2 기타 수수료 (Other Fees)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수수료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최초 상장수수료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IPO/신규 상장 1회성 수수료; 시장 세그먼트 및 기업 규모에 따라 변동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연간 상장수수료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시가총액 기반 연간 유지수수료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시장데이터 수수료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FLEX Standard, FLEX MBO 구독수수료; 재배포를 위한 IPLA(정보제공 및 라이선스 계약) 필요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코로케이션 (전산센터 공동입주) 수수료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JPX 주 전산센터 내 랙 공간 임대; 접속 요금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arrownet 접속수수료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선택 회선속도(512 kbps~10 Gbps) 기반 네트워크 대역폭 요금</w:t>
            </w:r>
          </w:p>
        </w:tc>
      </w:tr>
    </w:tbl>
    <w:p/>
    <w:p>
      <w:r>
        <w:t>수익 구성 (JPX 그룹):</w:t>
      </w:r>
    </w:p>
    <w:p>
      <w:pPr>
        <w:pStyle w:val="ListBullet"/>
      </w:pPr>
      <w:r>
        <w:t>직전 12개월 매출: ~11.5억 USD(2025년 9월 기준)</w:t>
      </w:r>
    </w:p>
    <w:p>
      <w:pPr>
        <w:pStyle w:val="ListBullet"/>
      </w:pPr>
      <w:r>
        <w:t>수익원: 매매 서비스, 청산 서비스, 상장 서비스, 시장데이터/정보 서비스, 기술/시스템 서비스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최근 동향 (Recent Developments)</w:t>
      </w:r>
    </w:p>
    <w:p>
      <w:pPr>
        <w:pStyle w:val="Heading3"/>
      </w:pPr>
      <w:r>
        <w:t>시스템 업그레이드 (최근 5년) (System Upgrades)</w:t>
      </w:r>
    </w:p>
    <w:p>
      <w:pPr>
        <w:pStyle w:val="ListBullet"/>
      </w:pPr>
      <w:r>
        <w:t>2024년 (11월 5일): arrowhead 4.0 출시 — 매매시간 연장(장 마감 15:00에서 15:30), 5분간 종가단일가매매 (장마감 경매) 세션, Market by Order(MBO) 데이터, 대량 취소 기능, 강화된 킬 스위치</w:t>
      </w:r>
    </w:p>
    <w:p>
      <w:pPr>
        <w:pStyle w:val="ListBullet"/>
      </w:pPr>
      <w:r>
        <w:t>2024년 (1월): Layer 1 스위치 기술 배포, 보다 공정한 초저지연 시장데이터 배포를 위한 L1 Multicast Line 제공</w:t>
      </w:r>
    </w:p>
    <w:p>
      <w:pPr>
        <w:pStyle w:val="ListBullet"/>
      </w:pPr>
      <w:r>
        <w:t>2025년 (11월): AWS Outposts 및 Fujitsu와 클라우드 기술 PoC 실시, 향후 잠재적 이전을 위한 클라우드 인프라에서의 arrowhead 성능 테스트</w:t>
      </w:r>
    </w:p>
    <w:p>
      <w:pPr>
        <w:pStyle w:val="ListBullet"/>
      </w:pPr>
      <w:r>
        <w:t>2025년: AWS arrownet 접속 서비스 출시, 참가자가 AWS 클라우드 인프라를 통해 JPX arrownet에 접속 가능</w:t>
      </w:r>
    </w:p>
    <w:p>
      <w:pPr>
        <w:pStyle w:val="ListBullet"/>
      </w:pPr>
      <w:r>
        <w:t>2020년 (10월 1일): arrowhead 하드웨어 장애(메모리 장치 고장으로 자동 장애전환 실패)로 전일 매매정지. 전자거래 시작 이후 최악의 장애. TSE CEO 사임 및 포괄적 BCP 개편으로 이어짐.</w:t>
      </w:r>
    </w:p>
    <w:p>
      <w:pPr>
        <w:pStyle w:val="Heading3"/>
      </w:pPr>
      <w:r>
        <w:t>신규 상품/세그먼트 (New Products / Segments)</w:t>
      </w:r>
    </w:p>
    <w:p>
      <w:pPr>
        <w:pStyle w:val="ListBullet"/>
      </w:pPr>
      <w:r>
        <w:t>종가단일가매매 (장마감 경매) 세션 (2024년): 5분간 장마감 전 기간(15:25-15:30) 후 이타요세, 종가 형성 품질 개선</w:t>
      </w:r>
    </w:p>
    <w:p>
      <w:pPr>
        <w:pStyle w:val="ListBullet"/>
      </w:pPr>
      <w:r>
        <w:t>CONNEQTOR RFQ 플랫폼: 기관 ETF 거래를 위한 호가요청 플랫폼, ETF 유동성 생태계 강화</w:t>
      </w:r>
    </w:p>
    <w:p>
      <w:pPr>
        <w:pStyle w:val="ListBullet"/>
      </w:pPr>
      <w:r>
        <w:t>ETF 시장조성 제도 v2.0: 다양한 자산군의 ETF 발전을 위한 강화된 인센티브 프로그램</w:t>
      </w:r>
    </w:p>
    <w:p>
      <w:pPr>
        <w:pStyle w:val="ListBullet"/>
      </w:pPr>
      <w:r>
        <w:t>arrowhead 대안 데이터 서비스: 정량적 연구를 위한 시스템 수준 주문흐름 통계를 제공하는 신규 데이터 상품</w:t>
      </w:r>
    </w:p>
    <w:p>
      <w:pPr>
        <w:pStyle w:val="ListBullet"/>
      </w:pPr>
      <w:r>
        <w:t>JPX Startup100 ETF (2026년): 스타트업 생태계 대상 신규 지수 상품</w:t>
      </w:r>
    </w:p>
    <w:p>
      <w:pPr>
        <w:pStyle w:val="Heading3"/>
      </w:pPr>
      <w:r>
        <w:t>규제 변화 (Regulatory Changes)</w:t>
      </w:r>
    </w:p>
    <w:p>
      <w:pPr>
        <w:pStyle w:val="ListBullet"/>
      </w:pPr>
      <w:r>
        <w:t>PBR/기업가치 이니셔티브 (2023년-진행 중): TSE가 모든 프라임 및 스탠다드 시장 기업에 자본비용 및 주가 의식 경영 개선 행동계획 공시 요청. 2025년 3월 기준 프라임 시장 기업의 90% 이상이 계획 공시. 기업지배구조 개혁과 주주환원 확대의 주요 촉매.</w:t>
      </w:r>
    </w:p>
    <w:p>
      <w:pPr>
        <w:pStyle w:val="ListBullet"/>
      </w:pPr>
      <w:r>
        <w:t>그로스 시장 기준 강화 (2025년 12월): 상장유지 기준 개정 — 상장 5년 후 시가총액 기준 100억 엔으로 인상(기존 10년 후 40억 엔). 그로스 시장 기업이 진정한 고성장을 추구하도록 설계.</w:t>
      </w:r>
    </w:p>
    <w:p>
      <w:pPr>
        <w:pStyle w:val="ListBullet"/>
      </w:pPr>
      <w:r>
        <w:t>경과조치 만료 (2025년 3월): 2022년 시장 재편의 상장유지 기준 경과조치 종료, 모든 기업이 새 세그먼트 기준 완전 충족 필요.</w:t>
      </w:r>
    </w:p>
    <w:p>
      <w:pPr>
        <w:pStyle w:val="ListBullet"/>
      </w:pPr>
      <w:r>
        <w:t>기업지배구조 코드 개정 (2025-2026년): 3차 개정을 위한 전문가 패널 소집, 지속가능성 강화 및 이사회 유효성 요건에 중점.</w:t>
      </w:r>
    </w:p>
    <w:p>
      <w:pPr>
        <w:pStyle w:val="ListBullet"/>
      </w:pPr>
      <w:r>
        <w:t>영어 공시 촉진: 외국인 투자자 접근성 향상을 위한 영어 기업공시 확대 지속 추진.</w:t>
      </w:r>
    </w:p>
    <w:p>
      <w:pPr>
        <w:pStyle w:val="Heading3"/>
      </w:pPr>
      <w:r>
        <w:t>전략적 이니셔티브 (Strategic Initiatives)</w:t>
      </w:r>
    </w:p>
    <w:p>
      <w:pPr>
        <w:pStyle w:val="ListBullet"/>
      </w:pPr>
      <w:r>
        <w:t>클라우드 이전 탐색: JPX가 핵심 매매시스템의 잠재적 미래 이전을 위해 클라우드 기술(AWS)을 적극 평가 중, 거래소 기술 아키텍처의 전략적 전환</w:t>
      </w:r>
    </w:p>
    <w:p>
      <w:pPr>
        <w:pStyle w:val="ListBullet"/>
      </w:pPr>
      <w:r>
        <w:t>데이터 사업 확대: JPX Market Innovation &amp; Research(JPXI)가 데이터 배포 파트너십, 대안 데이터 상품, 지수 공동 브랜딩 확대</w:t>
      </w:r>
    </w:p>
    <w:p>
      <w:pPr>
        <w:pStyle w:val="ListBullet"/>
      </w:pPr>
      <w:r>
        <w:t>파생상품 성장: 상품 전력화 계약(2024-2026년) 등 파생상품 상품 범위 확대에 주력</w:t>
      </w:r>
    </w:p>
    <w:p>
      <w:pPr>
        <w:pStyle w:val="ListBullet"/>
      </w:pPr>
      <w:r>
        <w:t>디지털 자산: 중기 로드맵(2026-2028년)에 규제 체계에 따른 디지털 자산 인프라 개발 포함</w:t>
      </w:r>
    </w:p>
    <w:p>
      <w:pPr>
        <w:pStyle w:val="ListBullet"/>
      </w:pPr>
      <w:r>
        <w:t>ESG 상품: 신규 ESG 중심 지수 및 투자상품 개발 중</w:t>
      </w:r>
    </w:p>
    <w:p>
      <w:pPr>
        <w:pStyle w:val="ListBullet"/>
      </w:pPr>
      <w:r>
        <w:t>국제 파트너십: 국경간 접속 확대(싱가포르, 시카고), 중앙청산소 (중앙거래상대방) 상호운용성 및 교차증거금 효율성 탐색</w:t>
      </w:r>
    </w:p>
    <w:p>
      <w:pPr>
        <w:pStyle w:val="ListBullet"/>
      </w:pPr>
      <w:r>
        <w:t>GenAI 활용: 공시문서 검색성 향상 및 자동 태깅을 위해 Amazon Bedrock 활용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출처 (Sources)</w:t>
      </w:r>
    </w:p>
    <w:p>
      <w:pPr>
        <w:pStyle w:val="ListBullet"/>
      </w:pPr>
      <w:r>
        <w:t>[Source: JPX Official Website, "Japan Exchange Group — Top Page", https://www.jpx.co.jp/english/, accessed 2026-04-06]</w:t>
      </w:r>
    </w:p>
    <w:p>
      <w:pPr>
        <w:pStyle w:val="ListBullet"/>
      </w:pPr>
      <w:r>
        <w:t>[Source: JPX, "Services (arrowhead) — Equities Trading Services", https://www.jpx.co.jp/english/systems/equities-trading/01.html, accessed 2026-04-06]</w:t>
      </w:r>
    </w:p>
    <w:p>
      <w:pPr>
        <w:pStyle w:val="ListBullet"/>
      </w:pPr>
      <w:r>
        <w:t>[Source: JPX, "Trading Hours — Trading Rules of Domestic Stocks", https://www.jpx.co.jp/english/equities/trading/domestic/01.html, accessed 2026-04-06]</w:t>
      </w:r>
    </w:p>
    <w:p>
      <w:pPr>
        <w:pStyle w:val="ListBullet"/>
      </w:pPr>
      <w:r>
        <w:t>[Source: JPX, "Tick Size — Trading Rules of Domestic Stocks", https://www.jpx.co.jp/english/equities/trading/domestic/07.html, accessed 2026-04-06]</w:t>
      </w:r>
    </w:p>
    <w:p>
      <w:pPr>
        <w:pStyle w:val="ListBullet"/>
      </w:pPr>
      <w:r>
        <w:t>[Source: JPX, "Daily Price Limits — Trading Rules of Domestic Stocks", https://www.jpx.co.jp/english/equities/trading/domestic/06.html, accessed 2026-04-06]</w:t>
      </w:r>
    </w:p>
    <w:p>
      <w:pPr>
        <w:pStyle w:val="ListBullet"/>
      </w:pPr>
      <w:r>
        <w:t>[Source: JPX, "Transaction Methods — Trading Rules of Domestic Stocks", https://www.jpx.co.jp/english/equities/trading/domestic/04.html, accessed 2026-04-06]</w:t>
      </w:r>
    </w:p>
    <w:p>
      <w:pPr>
        <w:pStyle w:val="ListBullet"/>
      </w:pPr>
      <w:r>
        <w:t>[Source: JPX, "Initial Listing Criteria (Prime Market)", https://www.jpx.co.jp/english/equities/listing/criteria/listing/index.html, accessed 2026-04-06]</w:t>
      </w:r>
    </w:p>
    <w:p>
      <w:pPr>
        <w:pStyle w:val="ListBullet"/>
      </w:pPr>
      <w:r>
        <w:t>[Source: JPX, "Initial Listing Criteria (Growth Market)", https://www.jpx.co.jp/english/equities/listing/criteria/listing/02.html, accessed 2026-04-06]</w:t>
      </w:r>
    </w:p>
    <w:p>
      <w:pPr>
        <w:pStyle w:val="ListBullet"/>
      </w:pPr>
      <w:r>
        <w:t>[Source: JPX, "Overview of Market Restructuring", https://www.jpx.co.jp/english/equities/improvements/market-structure/01.html, accessed 2026-04-06]</w:t>
      </w:r>
    </w:p>
    <w:p>
      <w:pPr>
        <w:pStyle w:val="ListBullet"/>
      </w:pPr>
      <w:r>
        <w:t>[Source: JPX, "Trading Overview in FY2025 &amp; March 2026", https://www.jpx.co.jp/english/corporate/news/news-releases/0063/20260401-01.html, accessed 2026-04-06]</w:t>
      </w:r>
    </w:p>
    <w:p>
      <w:pPr>
        <w:pStyle w:val="ListBullet"/>
      </w:pPr>
      <w:r>
        <w:t>[Source: JPX, "Market Capitalization Statistics", https://www.jpx.co.jp/english/markets/statistics-equities/misc/02.html, accessed 2026-04-06]</w:t>
      </w:r>
    </w:p>
    <w:p>
      <w:pPr>
        <w:pStyle w:val="ListBullet"/>
      </w:pPr>
      <w:r>
        <w:t>[Source: JPX, "Connectivity Services Overview", https://www.jpx.co.jp/english/systems/connectivity/index.html, accessed 2026-04-06]</w:t>
      </w:r>
    </w:p>
    <w:p>
      <w:pPr>
        <w:pStyle w:val="ListBullet"/>
      </w:pPr>
      <w:r>
        <w:t>[Source: JPX, "Trading Participation Fees", https://www.jpx.co.jp/english/rules-participants/participants/fees/index.html, accessed 2026-04-06]</w:t>
      </w:r>
    </w:p>
    <w:p>
      <w:pPr>
        <w:pStyle w:val="ListBullet"/>
      </w:pPr>
      <w:r>
        <w:t>[Source: JPX, "Overview of Trading Participant / Acquisition of Trading Qualifications", https://www.jpx.co.jp/english/rules-participants/participants/outline/index.html, accessed 2026-04-06]</w:t>
      </w:r>
    </w:p>
    <w:p>
      <w:pPr>
        <w:pStyle w:val="ListBullet"/>
      </w:pPr>
      <w:r>
        <w:t>[Source: JPX, "Remote Trading Participant System", https://www.jpx.co.jp/english/rules-participants/participants/permission/index.html, accessed 2026-04-06]</w:t>
      </w:r>
    </w:p>
    <w:p>
      <w:pPr>
        <w:pStyle w:val="ListBullet"/>
      </w:pPr>
      <w:r>
        <w:t>[Source: JPX, "Market Making Incentive Scheme — ETFs", https://www.jpx.co.jp/english/equities/products/etfs/market-making/, accessed 2026-04-06]</w:t>
      </w:r>
    </w:p>
    <w:p>
      <w:pPr>
        <w:pStyle w:val="ListBullet"/>
      </w:pPr>
      <w:r>
        <w:t>[Source: JPX, "BCP (Business Continuity Plan)", https://www.jpx.co.jp/english/corporate/governance/risk/bcp/index.html, accessed 2026-04-06]</w:t>
      </w:r>
    </w:p>
    <w:p>
      <w:pPr>
        <w:pStyle w:val="ListBullet"/>
      </w:pPr>
      <w:r>
        <w:t>[Source: JPX, "Outline of Self-Regulatory Operations", https://www.jpx.co.jp/english/regulation/outline/about/01.html, accessed 2026-04-06]</w:t>
      </w:r>
    </w:p>
    <w:p>
      <w:pPr>
        <w:pStyle w:val="ListBullet"/>
      </w:pPr>
      <w:r>
        <w:t>[Source: JPX, "Real Time Market Data — Paid Information Services (Equities)", https://www.jpx.co.jp/english/markets/paid-info-equities/realtime/index.html, accessed 2026-04-06]</w:t>
      </w:r>
    </w:p>
    <w:p>
      <w:pPr>
        <w:pStyle w:val="ListBullet"/>
      </w:pPr>
      <w:r>
        <w:t>[Source: JPX, "Go-Live Date for Cash Equity Trading System (arrowhead) Upgrade", https://www.jpx.co.jp/english/corporate/news/news-releases/1030/20241103-01.html, accessed 2026-04-06]</w:t>
      </w:r>
    </w:p>
    <w:p>
      <w:pPr>
        <w:pStyle w:val="ListBullet"/>
      </w:pPr>
      <w:r>
        <w:t>[Source: JPX, "Proof of Concept on Cloud Technology for Cash Equity Trading System", https://www.jpx.co.jp/english/corporate/news/news-releases/0060/20251127-01.html, accessed 2026-04-06]</w:t>
      </w:r>
    </w:p>
    <w:p>
      <w:pPr>
        <w:pStyle w:val="ListBullet"/>
      </w:pPr>
      <w:r>
        <w:t>[Source: JPX, "Standardization of Trading Units", https://www.jpx.co.jp/english/equities/improvements/unit/index.html, accessed 2026-04-06]</w:t>
      </w:r>
    </w:p>
    <w:p>
      <w:pPr>
        <w:pStyle w:val="ListBullet"/>
      </w:pPr>
      <w:r>
        <w:t>[Source: JPX, "Final Decision for Extension of Trading Hours and Introduction of Closing Auction", https://www.jpx.co.jp/english/news/1030/20230920-01.html, accessed 2026-04-06]</w:t>
      </w:r>
    </w:p>
    <w:p>
      <w:pPr>
        <w:pStyle w:val="ListBullet"/>
      </w:pPr>
      <w:r>
        <w:t>[Source: CEIC Data, "Japan TSE Market Capitalization", https://www.ceicdata.com/en/indicator/japan/market-capitalization, accessed 2026-04-06]</w:t>
      </w:r>
    </w:p>
    <w:p>
      <w:pPr>
        <w:pStyle w:val="ListBullet"/>
      </w:pPr>
      <w:r>
        <w:t>[Source: Wikipedia, "Japan Exchange Group", https://en.wikipedia.org/wiki/Japan_Exchange_Group, accessed 2026-04-06]</w:t>
      </w:r>
    </w:p>
    <w:p>
      <w:pPr>
        <w:pStyle w:val="ListBullet"/>
      </w:pPr>
      <w:r>
        <w:t>[Source: Wikipedia, "Tokyo Stock Exchange", https://en.wikipedia.org/wiki/Tokyo_Stock_Exchange, accessed 2026-04-06]</w:t>
      </w:r>
    </w:p>
    <w:p>
      <w:pPr>
        <w:pStyle w:val="ListBullet"/>
      </w:pPr>
      <w:r>
        <w:t>[Source: Chambers and Partners, "Financial Services Regulation 2025 — Japan", https://practiceguides.chambers.com/practice-guides/financial-services-regulation-2025/japan/trends-and-developments, accessed 2026-04-06]</w:t>
      </w:r>
    </w:p>
    <w:p>
      <w:pPr>
        <w:pStyle w:val="ListBullet"/>
      </w:pPr>
      <w:r>
        <w:t>[Source: Harvard Law School Forum on Corporate Governance, "Tokyo Stock Exchange Initiative on Cost of Capital and Stock Price Conscious Management", https://corpgov.law.harvard.edu/2025/10/21/tokyo-stock-exchange-initiative-on-cost-of-capital-and-stock-price-conscious-management/, accessed 2026-04-06]</w:t>
      </w:r>
    </w:p>
    <w:p>
      <w:pPr>
        <w:pStyle w:val="ListBullet"/>
      </w:pPr>
      <w:r>
        <w:t>[Source: Interactive Brokers, "Tokyo Stock Exchange Exchange and Regulatory Fees", https://www.interactivebrokers.com/en/accounts/fees/TSE_JPN.php, accessed 2026-04-06]</w:t>
      </w:r>
    </w:p>
    <w:p>
      <w:pPr>
        <w:pStyle w:val="ListBullet"/>
      </w:pPr>
      <w:r>
        <w:t>[Source: Trading Technologies, "JPX Supported Order Types", https://library.tradingtechnologies.com/user-setup/jpx-supported-order-types.html, accessed 2026-04-06]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