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Shenzhen Stock Exchange (SZSE)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Shenzhen Stock Exchange (深圳证券交易所)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https://www.szse.cn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1990년 (1990년 12월 1일 설립, 1991년 7월 3일 정식 개장)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중화인민공화국 / 광둥성 선전시 (푸톈구)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국유 기관; 비상장; CSRC 감독 하 자율규제기관으로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없음 (SSE, BSE와 함께 중국 본토 3대 증권거래소 중 하나로 독립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 / 中国证券监督管理委员会)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2월 기준 약 35.24조 위안 (약 5.11조 달러) -- 세계 9위 [출처: Wikipedia / SZSE 시장 개요]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2월 기준 2,879개사 [출처: Wikipedia]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5,000~6,000억 위안 [미확인 -- 2024-2025년 추정치 기반; 정확한 수치는 SZSE 월간 보고서 참조 필요]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최근 수년간 약 500억 위안 (약 70억 달러) [미확인]</w:t>
            </w:r>
          </w:p>
        </w:tc>
      </w:tr>
    </w:tbl>
    <w:p/>
    <w:p>
      <w:r>
        <w:t>주요 특징:</w:t>
      </w:r>
    </w:p>
    <w:p>
      <w:pPr>
        <w:pStyle w:val="ListBullet"/>
      </w:pPr>
      <w:r>
        <w:t>SZSE는 중국의 성장, 혁신, 기술 기업을 위한 거래소로 자리매김하며, 대형 국유기업과 우량주를 대상으로 하는 SSE를 보완한다.</w:t>
      </w:r>
    </w:p>
    <w:p>
      <w:pPr>
        <w:pStyle w:val="ListBullet"/>
      </w:pPr>
      <w:r>
        <w:t>고성장 첨단기술 스타트업을 대상으로 하는 ChiNext (创业板) 시장의 본거지로, NASDAQ에 비견된다.</w:t>
      </w:r>
    </w:p>
    <w:p>
      <w:pPr>
        <w:pStyle w:val="ListBullet"/>
      </w:pPr>
      <w:r>
        <w:t>본사 건물은 2013년 완공되었으며, 푸톈구에 위치한 245.8미터(49층) 규모로, Rem Koolhaas의 Office for Metropolitan Architecture (OMA)가 설계하였다.</w:t>
      </w:r>
    </w:p>
    <w:p>
      <w:pPr>
        <w:pStyle w:val="ListBullet"/>
      </w:pPr>
      <w:r>
        <w:t>의장: Wu Lijun; 사장 겸 CEO: Wang Jianjun [미확인 -- 2025년 말 기준]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1990년 (12월 1일): 중국 최초의 경제특구 중 하나인 선전에 SZSE 설립</w:t>
      </w:r>
    </w:p>
    <w:p>
      <w:pPr>
        <w:pStyle w:val="ListBullet"/>
      </w:pPr>
      <w:r>
        <w:t>1991년 (7월 3일): 정식 거래 개시</w:t>
      </w:r>
    </w:p>
    <w:p>
      <w:pPr>
        <w:pStyle w:val="ListBullet"/>
      </w:pPr>
      <w:r>
        <w:t>1992년 (1월): 덩샤오핑의 남순강화로 중국 사회주의 시장경제에서 증권거래소의 정당성 확인, 정치적 불확실성에서 초기 자본시장을 구원</w:t>
      </w:r>
    </w:p>
    <w:p>
      <w:pPr>
        <w:pStyle w:val="ListBullet"/>
      </w:pPr>
      <w:r>
        <w:t>1997년 (7월): 국무원이 SZSE를 CSRC 직속 관리 하에 배치하여 규제 구조 공식화 (이전에는 시 차원에서 "실험 거점"으로 관리)</w:t>
      </w:r>
    </w:p>
    <w:p>
      <w:pPr>
        <w:pStyle w:val="ListBullet"/>
      </w:pPr>
      <w:r>
        <w:t>2004년: 중소기업을 위한 SME Board (中小企业板) 개설</w:t>
      </w:r>
    </w:p>
    <w:p>
      <w:pPr>
        <w:pStyle w:val="ListBullet"/>
      </w:pPr>
      <w:r>
        <w:t>2006년: 종가 결정을 위한 종가단일가매매(장마감 경매) 메커니즘 채택</w:t>
      </w:r>
    </w:p>
    <w:p>
      <w:pPr>
        <w:pStyle w:val="ListBullet"/>
      </w:pPr>
      <w:r>
        <w:t>2009년 (10월 23일): ChiNext (创业板) 출범 -- 고성장 첨단기술 스타트업을 위한 NASDAQ형 시장</w:t>
      </w:r>
    </w:p>
    <w:p>
      <w:pPr>
        <w:pStyle w:val="ListBullet"/>
      </w:pPr>
      <w:r>
        <w:t>2013년: 푸톈구에 신규 거래소 건물 완공</w:t>
      </w:r>
    </w:p>
    <w:p>
      <w:pPr>
        <w:pStyle w:val="ListBullet"/>
      </w:pPr>
      <w:r>
        <w:t>2016년 (12월 5일): 선강통(Shenzhen-Hong Kong Stock Connect) 개시, 역외 주식 거래 가능</w:t>
      </w:r>
    </w:p>
    <w:p>
      <w:pPr>
        <w:pStyle w:val="ListBullet"/>
      </w:pPr>
      <w:r>
        <w:t>2016년: 매매시스템 업그레이드 -- 매매체결엔진(매칭엔진) 응답 시간 1.1밀리초로 단축; 주문 처리 용량 3배 증가하여 초당 300,000건; 5,000개 서버 캐비닛의 신규 데이터센터 구축</w:t>
      </w:r>
    </w:p>
    <w:p>
      <w:pPr>
        <w:pStyle w:val="ListBullet"/>
      </w:pPr>
      <w:r>
        <w:t>2020년 (8월): ChiNext에서 등록제 기반 IPO 시스템 시범 실시; 신 제도 하 첫 기업 상장. ChiNext 가격제한 +/-10%에서 +/-20%로 확대</w:t>
      </w:r>
    </w:p>
    <w:p>
      <w:pPr>
        <w:pStyle w:val="ListBullet"/>
      </w:pPr>
      <w:r>
        <w:t>2021년 (4월 6일): SME Board가 메인보드에 정식 통합되어 2개 시장(메인보드 + ChiNext) 구조 형성</w:t>
      </w:r>
    </w:p>
    <w:p>
      <w:pPr>
        <w:pStyle w:val="ListBullet"/>
      </w:pPr>
      <w:r>
        <w:t>2023년 (2월): 메인보드를 포함한 전 시장에 등록제 기반 IPO 시스템 전면 시행, 승인제 대체</w:t>
      </w:r>
    </w:p>
    <w:p>
      <w:pPr>
        <w:pStyle w:val="ListBullet"/>
      </w:pPr>
      <w:r>
        <w:t>2025년 (9-10월): 적격외국인기관투자자(QFI)의 SZSE ETF 옵션 거래 참여 허용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p>
      <w:r>
        <w:t>2021년 4월 SME Board의 메인보드 통합 이후, SZSE는 2개 시장 구조로 운영한다: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**메인보드** (主板)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안정적 수익을 보유한 기업을 위한 시장; 2021년 4월 구 SME Board 기업을 흡수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등록제 하: (1) 예상 시가총액 10억 위안 이상, 최근 사업연도 순이익 양수, 영업수익 1억 위안 이상; 또는 (2) 예상 시가총액 50억 위안 이상, 최근 사업연도 영업수익 3억 위안 이상. 주식회사로서 3년 이상 계속 운영 필요. 순이익 양수 필수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**ChiNext** (创业板)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혁신적 고성장 기업, 특히 기술, 바이오, 신경제 기업을 위한 NASDAQ형 시장. 진입 장벽은 낮지만 엄격한 지속적 운영 요건 적용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등록제 하: (1) 최근 2년 순이익 양수, 누적 5,000만 위안 이상; 또는 (2) 예상 시가총액 10억 위안 이상, 순이익 양수, 영업수익 1억 위안 이상; 또는 (3) 예상 시가총액 50억 위안 이상, 영업수익 3억 위안 이상 (미수익 기업 대상). 전략적 신흥산업, 혁신주도형 기업에 중점</w:t>
            </w:r>
          </w:p>
        </w:tc>
      </w:tr>
    </w:tbl>
    <w:p/>
    <w:p>
      <w:r>
        <w:t>SME Board 통합 관련 참고: 2021년 4월 6일 CSRC 승인 하에 SME Board가 메인보드에 완전 통합되었다. 기존 SME 상장기업은 종목 코드 및 약칭 변경 없이 메인보드 A주로 재분류되었다. 이 통합으로 시장 구조가 간소화되고 포괄적 등록제 개혁이 촉진되었다.</w:t>
      </w:r>
    </w:p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(CST = 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9:15 - 9:25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01:15 - 01:25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 결정을 위한 주문 입력 및 매칭. 9:15~9:20 주문 접수; 9:20~9:25 취소 불가. 미체결 주문은 접속매매(연속매매)로 이월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오전 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**11:30 - 13:00**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**03:30 - 05:00**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**매매 없음. 1.5시간 휴장 (HKEX의 1시간 휴장보다 김). 아시아 거래소의 공통적 특징**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오후 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13:00 - 14:57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05:00 - 06:57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매칭 계속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14:57 - 15:00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06:57 - 07:00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결정을 위한 3분간의 종가 경매. 이 기간 중 주문 취소 불가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총 접속매매(연속매매) 시간: 약 4시간 (9:30~11:30 + 13:00~14:57), 경매 세션 별도</w:t>
      </w:r>
    </w:p>
    <w:p>
      <w:pPr>
        <w:pStyle w:val="ListBullet"/>
      </w:pPr>
      <w:r>
        <w:t>중국은 일광절약시간제를 시행하지 않으며, CST는 UTC+8 고정</w:t>
      </w:r>
    </w:p>
    <w:p>
      <w:pPr>
        <w:pStyle w:val="ListBullet"/>
      </w:pPr>
      <w:r>
        <w:t>매매일: 월~금, 사전 공표된 국가 공휴일 제외</w:t>
      </w:r>
    </w:p>
    <w:p>
      <w:pPr>
        <w:pStyle w:val="ListBullet"/>
      </w:pPr>
      <w:r>
        <w:t>특정 공휴일 전 반일 매매 적용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 가격대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위안 (균일)</w:t>
            </w:r>
          </w:p>
        </w:tc>
      </w:tr>
    </w:tbl>
    <w:p/>
    <w:p>
      <w:r>
        <w:t>참고: HKEX나 서양 거래소가 가격대별 차등 호가단위(최소가격변동폭) 표를 사용하는 것과 달리, SZSE와 SSE 모두 가격 수준에 관계없이 모든 주식에 0.01 위안의 균일한 호가단위(최소가격변동폭)를 적용한다.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100주 (买卖单位)</w:t>
      </w:r>
    </w:p>
    <w:p>
      <w:pPr>
        <w:pStyle w:val="ListBullet"/>
      </w:pPr>
      <w:r>
        <w:t>매수 주문: 100주(1매매단위) 단위로 주문 필수</w:t>
      </w:r>
    </w:p>
    <w:p>
      <w:pPr>
        <w:pStyle w:val="ListBullet"/>
      </w:pPr>
      <w:r>
        <w:t>매도 주문: 단주(100주 미만)는 일괄 매도 가능하나 분할 불가</w:t>
      </w:r>
    </w:p>
    <w:p>
      <w:pPr>
        <w:pStyle w:val="ListBullet"/>
      </w:pPr>
      <w:r>
        <w:t>최대 주문 수량: 단일 주문당 1,000,000주</w:t>
      </w:r>
    </w:p>
    <w:p>
      <w:pPr>
        <w:pStyle w:val="ListBullet"/>
      </w:pPr>
      <w:r>
        <w:t>ChiNext 예외: 2020년 개혁에 따라 ChiNext는 200주 이상에 대해 1주 단위 주문 허용 (엄격한 매매단위(거래단위) 제한이 아님) [미확인 -- SZSE 매매규정에서 현행 세부사항 확인 필요]</w:t>
      </w:r>
    </w:p>
    <w:p>
      <w:pPr>
        <w:pStyle w:val="Heading3"/>
      </w:pPr>
      <w:r>
        <w:t>2.5 결제 (Settlement)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결제주기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인도 **T+1**; 자금 결제도 T+1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규칙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T일에 매수한 주식은 **T+1일까지 매도 불가** (당일 매도 불가). T일 매도 대금은 당일 다른 주식 매수에 사용 가능하나 T+1일까지 출금 불가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Depository and Clearing Corporation (CSDC / 中国证券登记结算有限公司) 선전 지사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위안 (CNY / RMB)</w:t>
            </w:r>
          </w:p>
        </w:tc>
      </w:tr>
    </w:tbl>
    <w:p/>
    <w:p>
      <w:pPr>
        <w:pStyle w:val="Heading3"/>
      </w:pPr>
      <w:r>
        <w:t>2.6 시장조성자(마켓메이커) / 유동성공급자 프로그램 (Market Maker / Liquidity Provider Programs)</w:t>
      </w:r>
    </w:p>
    <w:p>
      <w:pPr>
        <w:pStyle w:val="ListBullet"/>
      </w:pPr>
      <w:r>
        <w:t>SZSE는 메인보드 주식에 대해 지정 시장조성자(마켓메이커) 없이 주로 주문주도형 시장으로 운영한다.</w:t>
      </w:r>
    </w:p>
    <w:p>
      <w:pPr>
        <w:pStyle w:val="ListBullet"/>
      </w:pPr>
      <w:r>
        <w:t>ChiNext는 2020년 개혁의 일환으로 소형주 유동성 개선을 위한 경쟁적 시장조성자(마켓메이커) 제도를 도입하였다 [미확인 -- 시행 범위에 대한 세부사항 확인 필요].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시가단일가매매(개장 경매) (Opening Call Auction) (9:15~9:25):</w:t>
      </w:r>
    </w:p>
    <w:p>
      <w:pPr>
        <w:pStyle w:val="ListBullet"/>
      </w:pPr>
      <w:r>
        <w:t>9:15~9:20에 입력된 주문은 접수 및 취소 가능</w:t>
      </w:r>
    </w:p>
    <w:p>
      <w:pPr>
        <w:pStyle w:val="ListBullet"/>
      </w:pPr>
      <w:r>
        <w:t>9:20~9:25에는 주문 접수 가능하나 취소 불가 (예상 시가 조작 방지)</w:t>
      </w:r>
    </w:p>
    <w:p>
      <w:pPr>
        <w:pStyle w:val="ListBullet"/>
      </w:pPr>
      <w:r>
        <w:t>9:25에 체결 가능 수량을 최대화하는 단일가매매 알고리즘으로 시가 결정 -- 최대 수량의 주식이 거래될 수 있는 가격</w:t>
      </w:r>
    </w:p>
    <w:p>
      <w:pPr>
        <w:pStyle w:val="ListBullet"/>
      </w:pPr>
      <w:r>
        <w:t>미체결 주문은 9:30 접속매매(연속매매) 세션으로 자동 이월</w:t>
      </w:r>
    </w:p>
    <w:p>
      <w:pPr>
        <w:pStyle w:val="ListBullet"/>
      </w:pPr>
      <w:r>
        <w:t>종가단일가매매(장마감 경매) (Closing Call Auction) (14:57~15:00):</w:t>
      </w:r>
    </w:p>
    <w:p>
      <w:pPr>
        <w:pStyle w:val="ListBullet"/>
      </w:pPr>
      <w:r>
        <w:t>2006년 도입, 이전 방식(최종 체결가 기반 종가)을 대체</w:t>
      </w:r>
    </w:p>
    <w:p>
      <w:pPr>
        <w:pStyle w:val="ListBullet"/>
      </w:pPr>
      <w:r>
        <w:t>이 3분 동안 주문 접수 가능하나 취소 불가</w:t>
      </w:r>
    </w:p>
    <w:p>
      <w:pPr>
        <w:pStyle w:val="ListBullet"/>
      </w:pPr>
      <w:r>
        <w:t>15:00에 시가단일가매매(개장 경매)와 동일한 거래량 최대화 알고리즘으로 종가 결정</w:t>
      </w:r>
    </w:p>
    <w:p>
      <w:pPr>
        <w:pStyle w:val="ListBullet"/>
      </w:pPr>
      <w:r>
        <w:t>최종 체결가 방식 대비 종가 조작 가능성을 저감</w:t>
      </w:r>
    </w:p>
    <w:p>
      <w:pPr>
        <w:pStyle w:val="ListBullet"/>
      </w:pPr>
      <w:r>
        <w:t>장중 경매: 해당 없음 -- SZSE는 정규 매매시간 중 접속매매(연속매매) 사용</w:t>
      </w:r>
    </w:p>
    <w:p>
      <w:pPr>
        <w:pStyle w:val="ListBullet"/>
      </w:pPr>
      <w:r>
        <w:t>변동성 경매: 현재 미시행. 중국은 2016년 1월 CSI 300 지수 연동 시장 전체 서킷브레이커(매매거래중단)를 잠시 시행하였으나 (5% 및 7% 기준), 변동성을 악화시켜 4거래일 만에 중단. 개별 종목 가격제한(8절 참조)이 주요 변동성 통제 메커니즘으로 기능한다.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주문주도형 시장 -- 모든 거래가 거래소의 전자 호가장에서 매칭</w:t>
      </w:r>
    </w:p>
    <w:p>
      <w:pPr>
        <w:pStyle w:val="ListBullet"/>
      </w:pPr>
      <w:r>
        <w:t>가격-시간 우선원칙: 최우선 가격의 주문이 먼저 매칭되고, 동일 가격에서는 주문 접수 시간 순</w:t>
      </w:r>
    </w:p>
    <w:p>
      <w:pPr>
        <w:pStyle w:val="ListBullet"/>
      </w:pPr>
      <w:r>
        <w:t>주식에 대한 호가주도형 또는 혼합형 메커니즘 없음 (HKEX나 LSE와 상이)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시가: 9:25 단일가매매에 의해 결정; 거래가 발생하지 않으면 가장 최근 거래 가격 적용</w:t>
      </w:r>
    </w:p>
    <w:p>
      <w:pPr>
        <w:pStyle w:val="ListBullet"/>
      </w:pPr>
      <w:r>
        <w:t>종가: 15:00 종가단일가매매(장마감 경매)에 의해 결정</w:t>
      </w:r>
    </w:p>
    <w:p>
      <w:pPr>
        <w:pStyle w:val="ListBullet"/>
      </w:pPr>
      <w:r>
        <w:t>장중 가격: 정규 세션 중 가격-시간 우선원칙에 의한 접속매매(연속매매)</w:t>
      </w:r>
    </w:p>
    <w:p>
      <w:pPr>
        <w:pStyle w:val="ListBullet"/>
      </w:pPr>
      <w:r>
        <w:t>T+1 결제 규칙과 일일 가격제한(8절)은 서양 시장 대비 장중 가격 발견을 상당히 제약하며, 투기적 변동성은 감소시키지만 신규 정보에 대한 신속한 가격 조정도 제한한다.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가격과 수량을 지정; 지정 가격 이상/이하로 체결. SZSE의 주요 주문 유형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(최우선5단계+지정가전환)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5개 가격 단계에서 최우선 가격으로 체결; 미체결 잔량은 자동 취소. 접속매매(연속매매) 중에만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(최우선5단계+지정가전환)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5개 가격 단계에서 최우선 가격으로 체결; 미체결 잔량은 최종 체결 가격의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상대방최우선가주문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상대방 호가장의 최우선 가격으로 체결; 미체결 잔량은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자기측최우선가주문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 측 최우선 가격으로 즉시 가격 설정; 공격적 지정가주문으로 기능</w:t>
            </w:r>
          </w:p>
        </w:tc>
      </w:tr>
    </w:tbl>
    <w:p/>
    <w:p>
      <w:pPr>
        <w:pStyle w:val="Heading3"/>
      </w:pPr>
      <w:r>
        <w:t>4.2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기본값; 당일에만 유효,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(즉시체결-잔량취소)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시장가주문 유형에 내재 (최우선5단계+잔량취소가 잔량을 취소)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 (전량체결-또는-취소)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SZSE에서 표준이 아님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 (취소시까지유효)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사용 불가 -- 모든 주문이 당일 주문</w:t>
            </w:r>
          </w:p>
        </w:tc>
      </w:tr>
    </w:tbl>
    <w:p/>
    <w:p>
      <w:pPr>
        <w:pStyle w:val="Heading3"/>
      </w:pPr>
      <w:r>
        <w:t>4.3 주문 수정 / 취소 (Order Modification / Cancellation)</w:t>
      </w:r>
    </w:p>
    <w:p>
      <w:pPr>
        <w:pStyle w:val="ListBullet"/>
      </w:pPr>
      <w:r>
        <w:t>접속매매(연속매매) 세션 중 주문 취소 가능</w:t>
      </w:r>
    </w:p>
    <w:p>
      <w:pPr>
        <w:pStyle w:val="ListBullet"/>
      </w:pPr>
      <w:r>
        <w:t>9:20~9:25 (시가단일가매매(개장 경매)) 및 14:57~15:00 (종가단일가매매(장마감 경매)) 중 취소 불가</w:t>
      </w:r>
    </w:p>
    <w:p>
      <w:pPr>
        <w:pStyle w:val="ListBullet"/>
      </w:pPr>
      <w:r>
        <w:t>주문 수정은 통상 취소 후 재주문 방식으로 구현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자체 매매 플랫폼 (자체 개발; Nasdaq나 LSEG 등 서드파티 벤더 미사용)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기술팀이 **자체 개발**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 집중식 매칭의 분산 아키텍처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2016년 업그레이드 기준 응답 시간 약 1.1밀리초 (이전 시스템의 1/100로 단축)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1.1ms 매매체결엔진(매칭엔진) 응답 (2016년); 이후 추가 개선 가능성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300,000건 (2016년 업그레이드 기준 -- 이전 시스템 대비 3배)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[미확인 -- 영문 자료에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5,000개 서버 캐비닛 설치 (2016년 업그레이드 기준); 선전 소재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1990년대~2000년대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전자매매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설립 초기부터 완전 전자식 거래소 중 하나 (장내매매 경험 없음)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~2016년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대규모 시스템 업그레이드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매매체결엔진(매칭엔진) 응답 시간 1.1ms; 용량 3배 증가 초당 300,000건; 5,000 캐비닛 신규 데이터센터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시스템 강화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등록제 IPO, 확대된 가격제한(+/-20%), 신규 주문 유형 지원을 위한 기술 업그레이드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계속 진행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지속적 자체 개발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SZSE가 자체 매매 기술 스택을 개발 및 유지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자체 개발 독자 시스템 (영문 세부 공개 제한적)</w:t>
      </w:r>
    </w:p>
    <w:p>
      <w:pPr>
        <w:pStyle w:val="ListBullet"/>
      </w:pPr>
      <w:r>
        <w:t>SZSE와 SSE 모두 중국의 기술 자립 정책에 따라 Nasdaq나 LSEG 등 해외 벤더 라이선스 대신 자체 매매 플랫폼을 역사적으로 개발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SZSE는 재해복구 시설을 유지하고 있으나, 구체적 위치 및 RTO/RPO 목표는 영문 자료에 미공개 [미확인]</w:t>
      </w:r>
    </w:p>
    <w:p>
      <w:pPr>
        <w:pStyle w:val="ListBullet"/>
      </w:pPr>
      <w:r>
        <w:t>CSDC (청산기관)는 결제 연속성을 위한 자체 이중화 시스템 운영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STEP (Securities Trading Exchange Protocol)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XML 기반 메시징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시장 데이터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형식 독자적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저지연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Data File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배치/파일 기반 데이터 전달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일마감 및 기준 데이터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최우선 매수/매도 호가, 최근 체결가, 거래량, 거래대금</w:t>
      </w:r>
    </w:p>
    <w:p>
      <w:pPr>
        <w:pStyle w:val="ListBullet"/>
      </w:pPr>
      <w:r>
        <w:t>Level 2: 추가 세부정보를 포함한 전체 호가장 깊이</w:t>
      </w:r>
    </w:p>
    <w:p>
      <w:pPr>
        <w:pStyle w:val="ListBullet"/>
      </w:pPr>
      <w:r>
        <w:t>데이터 서비스는 SZSE의 공인 시장 데이터 배포자인 Shenzhen Securities Information Co., Ltd. (SSIC / 深圳证券信息有限公司)가 독점 관리</w:t>
      </w:r>
    </w:p>
    <w:p>
      <w:pPr>
        <w:pStyle w:val="Heading3"/>
      </w:pPr>
      <w:r>
        <w:t>6.3 주요 지수 (Key Indices)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Component Index (深证成指, 399001)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대형주를 추적하는 주요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Composite Index (深证综指)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SZSE 상장 주식의 광범위 시장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ChiNext Index (创业板指, 399006)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ChiNext 상장기업 추적 -- 핵심 기술/성장 벤치마크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100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상위 100개 우량주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200 / 300 / 700 / 1000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다양한 규모별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CNI 지수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SSE와 SZSE의 합작사인 CNIndex가 발행하는 다양한 테마 및 섹터 지수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 (Membership / Participation)</w:t>
      </w:r>
    </w:p>
    <w:p>
      <w:pPr>
        <w:pStyle w:val="ListBullet"/>
      </w:pPr>
      <w:r>
        <w:t>CSRC 인가 국내 증권회사가 거래소 회원으로 활동</w:t>
      </w:r>
    </w:p>
    <w:p>
      <w:pPr>
        <w:pStyle w:val="ListBullet"/>
      </w:pPr>
      <w:r>
        <w:t>외국인 투자자의 SZSE 접근 경로:</w:t>
      </w:r>
    </w:p>
    <w:p>
      <w:pPr>
        <w:pStyle w:val="ListBullet"/>
      </w:pPr>
      <w:r>
        <w:t>QFII / RQFII (적격외국인기관투자자) 제도</w:t>
      </w:r>
    </w:p>
    <w:p>
      <w:pPr>
        <w:pStyle w:val="ListBullet"/>
      </w:pPr>
      <w:r>
        <w:t>선강통(Shenzhen-Hong Kong Stock Connect) (Northbound 매매)</w:t>
      </w:r>
    </w:p>
    <w:p>
      <w:pPr>
        <w:pStyle w:val="ListBullet"/>
      </w:pPr>
      <w:r>
        <w:t>펀드 기반 상품 (ETF, 뮤추얼펀드)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직접 접속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회원이 전용선을 통해 SZSE Trading Gateway에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코로케이션(전산센터 공동입주)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데이터센터(5,000개 서버 캐비닛)에서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해외 투자자를 위한 HKEX 인프라 경유</w:t>
            </w:r>
          </w:p>
        </w:tc>
      </w:tr>
    </w:tbl>
    <w:p/>
    <w:p>
      <w:pPr>
        <w:pStyle w:val="Heading3"/>
      </w:pPr>
      <w:r>
        <w:t>7.3 코로케이션(전산센터 공동입주) / 근접 서비스 (Co-location / Proximity Services)</w:t>
      </w:r>
    </w:p>
    <w:p>
      <w:pPr>
        <w:pStyle w:val="ListBullet"/>
      </w:pPr>
      <w:r>
        <w:t>위치: 선전 (구체적 데이터센터 주소 미공개)</w:t>
      </w:r>
    </w:p>
    <w:p>
      <w:pPr>
        <w:pStyle w:val="ListBullet"/>
      </w:pPr>
      <w:r>
        <w:t>서비스: 5,000개 서버 캐비닛의 코로케이션(전산센터 공동입주) 서비스 이용 가능 [미확인 -- 영문 가격 및 조건 정보 미공개]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제출 및 시장 데이터 (주요)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Binary/Native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고성능 매매 및 데이터 피드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 해외 참가자가 중개기관을 통해 사용 [미확인]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(일일 가격 변동 제한)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적용 증권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표준 일일 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**+/-10%**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주식, 대부분의 증권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ChiNext 일일 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**+/-20%**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주식 (2020년 8월 개혁으로 +/-10%에서 확대)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신규 상장 (메인보드)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첫날 **+44% / -36%** (실효 가격 범위)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신규 IPO 최초 거래일 [미확인 -- SZSE 규정 확인 필요]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신규 상장 (ChiNext)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**최초 5거래일 가격제한 없음**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등록제 하 ChiNext IPO (2020년 8월부터); 6거래일부터 +/-20% 제한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 / *ST 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**+/-5%**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특별관리 종목 (재무적 곤란 기업)</w:t>
            </w:r>
          </w:p>
        </w:tc>
      </w:tr>
    </w:tbl>
    <w:p/>
    <w:p>
      <w:r>
        <w:t>참고사항:</w:t>
      </w:r>
    </w:p>
    <w:p>
      <w:pPr>
        <w:pStyle w:val="ListBullet"/>
      </w:pPr>
      <w:r>
        <w:t>가격제한은 전일 종가 기준으로 산출</w:t>
      </w:r>
    </w:p>
    <w:p>
      <w:pPr>
        <w:pStyle w:val="ListBullet"/>
      </w:pPr>
      <w:r>
        <w:t>종목이 상한가/하한가(涨停/跌停)에 도달하면 매매는 계속되지만, 가격을 제한 범위 내로 되돌리는 주문만 체결 가능. 종목 매매가 중단되지는 않음</w:t>
      </w:r>
    </w:p>
    <w:p>
      <w:pPr>
        <w:pStyle w:val="ListBullet"/>
      </w:pPr>
      <w:r>
        <w:t>이러한 고정 가격제한이 장중 서킷브레이커(매매거래중단)를 대신하는 주요 변동성 통제 메커니즘으로 기능</w:t>
      </w:r>
    </w:p>
    <w:p>
      <w:pPr>
        <w:pStyle w:val="Heading3"/>
      </w:pPr>
      <w:r>
        <w:t>8.2 서킷브레이커(매매거래중단) (시장 전체)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 (CSI 300 5% 하락)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15분 매매 중단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**2016년 1월 8일 이후 중단**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 (CSI 300 7% 하락)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잔여 거래일 매매 중단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**2016년 1월 8일 이후 중단**</w:t>
            </w:r>
          </w:p>
        </w:tc>
      </w:tr>
    </w:tbl>
    <w:p/>
    <w:p>
      <w:r>
        <w:t>배경: 2016년 1월 CSRC는 CSI 300 지수 연동 시장 전체 서킷브레이커(매매거래중단)를 도입하였으나 (5% 기준 15분 중단, 7% 기준 전체 중단), 2016년 1월 4일과 7일에 발동되어 공매도 패닉을 악화시켰다 ("자석 효과" -- 서킷브레이커(매매거래중단) 발동 전 매도 쇄도). CSRC는 운영 4일 만에 동 메커니즘을 중단하였다. 개별 종목 일일 가격제한이 주요 위험 통제 메커니즘으로 유지된다.</w:t>
      </w:r>
    </w:p>
    <w:p>
      <w:pPr>
        <w:pStyle w:val="Heading3"/>
      </w:pPr>
      <w:r>
        <w:t>8.3 사전 위험 통제 (Pre-trade Risk Controls)</w:t>
      </w:r>
    </w:p>
    <w:p>
      <w:pPr>
        <w:pStyle w:val="ListBullet"/>
      </w:pPr>
      <w:r>
        <w:t>오류 주문 방지: 단일 주문당 최대 수량 1,000,000주</w:t>
      </w:r>
    </w:p>
    <w:p>
      <w:pPr>
        <w:pStyle w:val="ListBullet"/>
      </w:pPr>
      <w:r>
        <w:t>가격 검증: 일일 가격제한 범위 밖의 주문 거부</w:t>
      </w:r>
    </w:p>
    <w:p>
      <w:pPr>
        <w:pStyle w:val="ListBullet"/>
      </w:pPr>
      <w:r>
        <w:t>주문 제한: 주문 접수율에 대한 거래소 수준 통제 [미확인 -- 영문 자료에 구체적 기준 미공개]</w:t>
      </w:r>
    </w:p>
    <w:p>
      <w:pPr>
        <w:pStyle w:val="ListBullet"/>
      </w:pPr>
      <w:r>
        <w:t>회원 수준 통제: 증권사는 CSRC 요건에 따라 자체 사전 위험관리 시스템 시행 의무</w:t>
      </w:r>
    </w:p>
    <w:p>
      <w:pPr>
        <w:pStyle w:val="ListBullet"/>
      </w:pPr>
      <w:r>
        <w:t>이상 매매 감시: SZSE는 내부자거래 의심, 시장 조작(스푸핑 및 레이어링 포함), 과도한 주문-체결 비율 등 비정상적 매매 패턴 감시</w:t>
      </w:r>
    </w:p>
    <w:p>
      <w:pPr>
        <w:pStyle w:val="Heading3"/>
      </w:pPr>
      <w:r>
        <w:t>8.4 추가 위험 조치 (Additional Risk Measures)</w:t>
      </w:r>
    </w:p>
    <w:p>
      <w:pPr>
        <w:pStyle w:val="ListBullet"/>
      </w:pPr>
      <w:r>
        <w:t>신용거래 통제 의무: 신용거래는 CSRC 및 증권사가 설정한 특정 담보비율 적용</w:t>
      </w:r>
    </w:p>
    <w:p>
      <w:pPr>
        <w:pStyle w:val="ListBullet"/>
      </w:pPr>
      <w:r>
        <w:t>공매도 제한: 규제된 대차거래 프로그램을 통해서만 공매도 허용; 무차입 공매도 금지</w:t>
      </w:r>
    </w:p>
    <w:p>
      <w:pPr>
        <w:pStyle w:val="ListBullet"/>
      </w:pPr>
      <w:r>
        <w:t>포지션 한도: SZSE 주식을 참조하는 지수 선물 및 옵션에 적용 (CFFEX 관리)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**China Securities Regulatory Commission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본토 전 증권시장의 주요 규제기관. 거래소 규정 승인, 상장 감독, 시장 참가자 감독. 1997년 이후 SZSE 직접 관리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**국무원**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최종 정부 권한; CSRC는 국무원에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(자율규제)**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자율규제기관으로서 등록제 하 상장 심사, 매매 감시, 회원 감독, 거래소 규정 집행 등 최전선 규제 수행</w:t>
            </w:r>
          </w:p>
        </w:tc>
      </w:tr>
    </w:tbl>
    <w:p/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**중화인민공화국 증권법 (2020년 개정)**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증권시장을 관할하는 기본법; 2020년 3월 1일 시행. 등록제 IPO 시스템의 법적 프레임워크 확립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**중화인민공화국 회사법**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상장기업의 기업 구조, 주주 권리, 지배구조 요건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**CSRC 행정 조치**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IPO, 공시, 상장폐지, 매매 행위, 시장 접근에 관한 세부 시행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상장규정** (메인보드 및 ChiNext)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등록제 하 상장, 지속적 공시, 기업지배구조, 상장폐지에 대한 거래소 수준 규정 (2023년 개정)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매매규정**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유형, 매매시간, 가격제한, 매매단위(거래단위), 매매 행위를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**주식옵션 매매 관리조치 (시범)**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SZSE의 ETF 옵션 거래를 관할하는 규정</w:t>
            </w:r>
          </w:p>
        </w:tc>
      </w:tr>
    </w:tbl>
    <w:p/>
    <w:p>
      <w:pPr>
        <w:pStyle w:val="Heading3"/>
      </w:pPr>
      <w:r>
        <w:t>9.3 등록제 IPO 시스템 (注册制) (Registration-Based IPO System)</w:t>
      </w:r>
    </w:p>
    <w:p>
      <w:r>
        <w:t>핵심적인 규제 변화:</w:t>
      </w:r>
    </w:p>
    <w:p>
      <w:pPr>
        <w:pStyle w:val="ListBullet"/>
      </w:pPr>
      <w:r>
        <w:t>ChiNext 시범 (2020년 4월): 등록제를 ChiNext에서 최초 시범 적용, 심사 권한을 CSRC에서 거래소로 이전. 거래소가 상장 신청을 심사하고, CSRC는 국가산업정책 및 시장 포지셔닝과의 부합 여부를 확인</w:t>
      </w:r>
    </w:p>
    <w:p>
      <w:pPr>
        <w:pStyle w:val="ListBullet"/>
      </w:pPr>
      <w:r>
        <w:t>전면 시행 (2023년 2월): SZSE 메인보드(및 SSE 메인보드)로 확대, 승인제(核准制)에서 등록제로의 전환 완료</w:t>
      </w:r>
    </w:p>
    <w:p>
      <w:pPr>
        <w:pStyle w:val="ListBullet"/>
      </w:pPr>
      <w:r>
        <w:t>신 제도 하에서 기업은 거래소에 등록명세서를 제출하고, 거래소가 질의 기반 심사를 수행. CSRC는 실질적 승인이 아닌 등록(형식적 절차)을 수행</w:t>
      </w:r>
    </w:p>
    <w:p>
      <w:pPr>
        <w:pStyle w:val="Heading3"/>
      </w:pPr>
      <w:r>
        <w:t>9.4 시장 감시 (Market Surveillance)</w:t>
      </w:r>
    </w:p>
    <w:p>
      <w:pPr>
        <w:pStyle w:val="ListBullet"/>
      </w:pPr>
      <w:r>
        <w:t>SZSE는 다음을 감시하는 실시간 시장감시 시스템을 운영:</w:t>
      </w:r>
    </w:p>
    <w:p>
      <w:pPr>
        <w:pStyle w:val="ListBullet"/>
      </w:pPr>
      <w:r>
        <w:t>내부자거래</w:t>
      </w:r>
    </w:p>
    <w:p>
      <w:pPr>
        <w:pStyle w:val="ListBullet"/>
      </w:pPr>
      <w:r>
        <w:t>시장 조작 (스푸핑 및 레이어링 포함)</w:t>
      </w:r>
    </w:p>
    <w:p>
      <w:pPr>
        <w:pStyle w:val="ListBullet"/>
      </w:pPr>
      <w:r>
        <w:t>비정상적 매매 패턴</w:t>
      </w:r>
    </w:p>
    <w:p>
      <w:pPr>
        <w:pStyle w:val="ListBullet"/>
      </w:pPr>
      <w:r>
        <w:t>비정상적 가격 및 거래량 변동</w:t>
      </w:r>
    </w:p>
    <w:p>
      <w:pPr>
        <w:pStyle w:val="ListBullet"/>
      </w:pPr>
      <w:r>
        <w:t>자동 경보가 SZSE 집행부서의 조사를 촉발하며, CSRC에 공식 조치를 위해 회부 가능</w:t>
      </w:r>
    </w:p>
    <w:p>
      <w:pPr>
        <w:pStyle w:val="Heading3"/>
      </w:pPr>
      <w:r>
        <w:t>9.5 역외 거래 제도 (Cross-border Arrangements)</w:t>
      </w:r>
    </w:p>
    <w:p>
      <w:pPr>
        <w:pStyle w:val="Heading4"/>
      </w:pPr>
      <w:r>
        <w:t>선강통 (Shenzhen-Hong Kong Stock Connect / 深港通)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출범일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2016년 12월 5일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Northbound (홍콩 -&gt; SZSE)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해외 투자자가 HKEX 인프라를 통해 SZSE 상장 A주 매매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Southbound (SZSE -&gt; 홍콩)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본토 투자자가 SZSE 인프라를 통해 HKEX 상장 주식 매매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Northbound 일일 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520억 위안 (순매수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Southbound 일일 한도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420억 위안 (순매수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적격 종목 (Northbound)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시가총액 및 유동성 기준을 충족하는 메인보드 및 ChiNext 주식. **ChiNext 주식은 기관 전문투자자에 한정** (개인투자자는 ChiNext Northbound에서 제외)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현지 통화로 결제; 환전은 청산기관에서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매매시간에 맞춤; 양 시장 모두 매매일인 날에만 거래 가능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일일 한도는 "순매수" 기준으로 운영 -- 매도 주문 및 취소는 한도 사용률에 관계없이 항상 허용</w:t>
      </w:r>
    </w:p>
    <w:p>
      <w:pPr>
        <w:pStyle w:val="ListBullet"/>
      </w:pPr>
      <w:r>
        <w:t>미사용 일일 한도는 이월되지 않음</w:t>
      </w:r>
    </w:p>
    <w:p>
      <w:pPr>
        <w:pStyle w:val="ListBullet"/>
      </w:pPr>
      <w:r>
        <w:t>2022년 7월 ETF Connect 추가, 적격 상품 확대</w:t>
      </w:r>
    </w:p>
    <w:p>
      <w:pPr>
        <w:pStyle w:val="Heading4"/>
      </w:pPr>
      <w:r>
        <w:t>QFII / RQFII</w:t>
      </w:r>
    </w:p>
    <w:p>
      <w:pPr>
        <w:pStyle w:val="ListBullet"/>
      </w:pPr>
      <w:r>
        <w:t>적격외국인기관투자자 및 위안화적격외국인기관투자자는 인가된 국내 증권사를 통해 SZSE에서 직접 매매 가능</w:t>
      </w:r>
    </w:p>
    <w:p>
      <w:pPr>
        <w:pStyle w:val="ListBullet"/>
      </w:pPr>
      <w:r>
        <w:t>2025년 9-10월 기준 QFI는 SZSE ETF 옵션 거래에도 참여 허용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처리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0.00487% (주식)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SZSE가 부과 [미확인 -- 현행 요율은 SZSE 수수료표 참조]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인지세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0.05% (매도 측만)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국세; 시장 활성화를 위해 2023년 8월 0.1%에서 0.05%로 인하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증권 감독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CSRC 규제 부과금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이체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CSDC 결제 수수료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위탁매매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협의, 통상 0.02%~0.03%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증권사가 부과; 규정상 0.3% 상한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 발행자에 부과되는 초기 및 연간 상장 수수료 (시가총액 기준 차등) [미확인 -- 구체적 요율 미확인]</w:t>
      </w:r>
    </w:p>
    <w:p>
      <w:pPr>
        <w:pStyle w:val="ListBullet"/>
      </w:pPr>
      <w:r>
        <w:t>시장 데이터 수수료: Shenzhen Securities Information Co., Ltd.가 관리; 가격 미공개</w:t>
      </w:r>
    </w:p>
    <w:p>
      <w:pPr>
        <w:pStyle w:val="ListBullet"/>
      </w:pPr>
      <w:r>
        <w:t>코로케이션(전산센터 공동입주) 수수료: 영문 자료에 미공개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2020년: ChiNext 등록제 IPO 개혁을 위한 대규모 기술 업그레이드 -- 확대된 가격제한(+/-20%), 신규 주문 유형, 강화된 감시 시스템 지원</w:t>
      </w:r>
    </w:p>
    <w:p>
      <w:pPr>
        <w:pStyle w:val="ListBullet"/>
      </w:pPr>
      <w:r>
        <w:t>2016년 (참고): 핵심 매매시스템 업그레이드로 1.1ms 매매체결엔진(매칭엔진) 지연시간 및 초당 300,000건 처리 용량 달성</w:t>
      </w:r>
    </w:p>
    <w:p>
      <w:pPr>
        <w:pStyle w:val="ListBullet"/>
      </w:pPr>
      <w:r>
        <w:t>매매시스템 현대화에 대한 지속적 투자, 다만 최근 업그레이드 세부사항은 영문으로 널리 공개되지 않음</w:t>
      </w:r>
    </w:p>
    <w:p>
      <w:pPr>
        <w:pStyle w:val="Heading3"/>
      </w:pPr>
      <w:r>
        <w:t>신상품 / 신시장 (New Products / Segments)</w:t>
      </w:r>
    </w:p>
    <w:p>
      <w:pPr>
        <w:pStyle w:val="ListBullet"/>
      </w:pPr>
      <w:r>
        <w:t>ETF 옵션: SZSE에 ETF 옵션 계약 상장; 2025년 기준 SSE와 SZSE에 총 9개 ETF 옵션 상장. 2025년 10월부터 QFI 옵션 거래 허용</w:t>
      </w:r>
    </w:p>
    <w:p>
      <w:pPr>
        <w:pStyle w:val="ListBullet"/>
      </w:pPr>
      <w:r>
        <w:t>REITs: Penghua Qianhai REIT가 SZSE 최초의 공모형 인프라 REIT</w:t>
      </w:r>
    </w:p>
    <w:p>
      <w:pPr>
        <w:pStyle w:val="ListBullet"/>
      </w:pPr>
      <w:r>
        <w:t>역외 ETF: 미국 시장 추적 ETF 확대 (S&amp;P 500, S&amp;P Healthcare, S&amp;P Biotech, S&amp;P IT)</w:t>
      </w:r>
    </w:p>
    <w:p>
      <w:pPr>
        <w:pStyle w:val="ListBullet"/>
      </w:pPr>
      <w:r>
        <w:t>머니마켓 ETF: SZSE 최초의 거래형 머니마켓 ETF 상장</w:t>
      </w:r>
    </w:p>
    <w:p>
      <w:pPr>
        <w:pStyle w:val="ListBullet"/>
      </w:pPr>
      <w:r>
        <w:t>상품 선물 펀드: UBS Silver Fund LOF, SZSE 최초의 상품 선물 펀드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2023년 (2월): 메인보드에 등록제 IPO 시스템 전면 시행, 전국적 개혁 완료</w:t>
      </w:r>
    </w:p>
    <w:p>
      <w:pPr>
        <w:pStyle w:val="ListBullet"/>
      </w:pPr>
      <w:r>
        <w:t>2023년 (8월): 인지세 0.1%에서 0.05% (매도 측)로 인하 -- 자본시장에 대한 중대한 재정적 부양책</w:t>
      </w:r>
    </w:p>
    <w:p>
      <w:pPr>
        <w:pStyle w:val="ListBullet"/>
      </w:pPr>
      <w:r>
        <w:t>2021년 (4월): SME Board가 메인보드에 통합, 시장 구조 간소화</w:t>
      </w:r>
    </w:p>
    <w:p>
      <w:pPr>
        <w:pStyle w:val="ListBullet"/>
      </w:pPr>
      <w:r>
        <w:t>2020년 (8월): ChiNext 등록제 IPO 시스템, +/-20% 가격제한, 완화된 상장 요건으로 개혁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기술 자립: SZSE는 중국의 광범위한 기술 독립 전략에 맞추어 모든 핵심 매매 기술을 자체 개발 지속</w:t>
      </w:r>
    </w:p>
    <w:p>
      <w:pPr>
        <w:pStyle w:val="ListBullet"/>
      </w:pPr>
      <w:r>
        <w:t>Stock Connect를 통한 국제화: 선강통 범위 지속 확대, ETF Connect(2022년) 포함 및 적격 증권 추가 확대 논의 진행</w:t>
      </w:r>
    </w:p>
    <w:p>
      <w:pPr>
        <w:pStyle w:val="ListBullet"/>
      </w:pPr>
      <w:r>
        <w:t>녹색금융 및 ESG: SZSE는 중국의 지속가능금융 어젠다의 일환으로 ESG 공시 및 녹색채권 상장을 촉진 [미확인]</w:t>
      </w:r>
    </w:p>
    <w:p>
      <w:pPr>
        <w:pStyle w:val="ListBullet"/>
      </w:pPr>
      <w:r>
        <w:t>"전정특신(小巨人)" 기업 지원: SZSE, 특히 ChiNext를 통해 중국 정부가 "전정특신" 기업으로 지정한 특화된 혁신 중심 중소기업의 상장을 적극 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SSE와의 비교 (Comparison with SSE)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**포지셔닝**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성장, 혁신, 기술 기업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대형, 국유기업, 우량주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**대표 시장**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(创业板) -- NASDAQ형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STAR Market (科创板) -- 첨단기술 중심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**시가총액**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35조 위안 (2026년 2월)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50조 위안 이상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**상장기업 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2,879개 (2026년 2월)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2,200개 이상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**기업 특성**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평균 시가총액 소형; 민간기업 비중 높음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평균 시가총액 대형; 국유기업 비중 높음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**가격제한**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+/-10%; ChiNext +/-20%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+/-10%; STAR Market +/-20%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SSE와 동일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SZSE와 동일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**결제**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(SSE와 동일)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(SZSE와 동일)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**Stock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선강통 (2016년 12월)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후강통 (2014년 11월)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**매매시스템**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KRX와의 비교 (Comparison with KRX)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(한국거래소)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 구조**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+ ChiNext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+ KOSDAQ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**성장 시장**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(KOSDAQ에 비견)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KOSDAQ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**가격제한**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(메인보드), +/-20% (ChiNext)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+/-30% (2015년 이후 통합)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**결제**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(당일 매도 불가)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9:30~11:30, 13:00~15:00 (접속매매(연속매매) 4시간)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9:00~15:30 (접속매매(연속매매) 6시간, 2000년 이후 점심시간 폐지)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11:30~13:00 (1.5시간)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 (2000년 폐지)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**호가단위(최소가격변동폭)**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균일 0.01 위안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가격대별 차등 (8단계)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**외국인 접근**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QFII/RQFII + Stock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비교적 개방; 기업별 외국인 보유 한도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**서킷브레이커(매매거래중단)**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중단 (개별 종목 가격제한만 적용)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활성 -- 사이드카 (지수 선물) 및 시장 전체 SAPI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**규제기관**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금융위원회(FSC) / 금융감독원(FSS)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[Shenzhen Stock Exchange -- Wikipedia](https://en.wikipedia.org/wiki/Shenzhen_Stock_Exchange) -- 역사적 개요, 시장 데이터, 설립 세부사항</w:t>
      </w:r>
    </w:p>
    <w:p>
      <w:pPr>
        <w:pStyle w:val="ListNumber"/>
      </w:pPr>
      <w:r>
        <w:t>[SZSE Official Website (English)](https://www.szse.cn/English/) -- 시장 통계, 상장 기준, 매매 개요</w:t>
      </w:r>
    </w:p>
    <w:p>
      <w:pPr>
        <w:pStyle w:val="ListNumber"/>
      </w:pPr>
      <w:r>
        <w:t>[SZSE Market Overview](https://www.szse.cn/English/siteMarketData/marketStatistics/overview/) -- 현재 시장 통계</w:t>
      </w:r>
    </w:p>
    <w:p>
      <w:pPr>
        <w:pStyle w:val="ListNumber"/>
      </w:pPr>
      <w:r>
        <w:t>[Merger of SZSE's SME Board and Main Board -- AllBright Law Offices](https://www.allbrightlaw.com/EN/10531/485fbd8d9e62de06.aspx) -- 2021년 4월 시장 통합 세부사항</w:t>
      </w:r>
    </w:p>
    <w:p>
      <w:pPr>
        <w:pStyle w:val="ListNumber"/>
      </w:pPr>
      <w:r>
        <w:t>[SZSE Merges Its Main and SME Boards -- Seneca ESG](https://senecaesg.com/insights/szse-merges-its-main-and-sme-boards/) -- 통합 영향 분석</w:t>
      </w:r>
    </w:p>
    <w:p>
      <w:pPr>
        <w:pStyle w:val="ListNumber"/>
      </w:pPr>
      <w:r>
        <w:t>[China's IPO Reform: New Rules for Registration-Based System -- China Briefing](https://www.china-briefing.com/news/chinas-ipo-reforms-registration-based-mechanism/) -- 2023년 등록제 전면 시행</w:t>
      </w:r>
    </w:p>
    <w:p>
      <w:pPr>
        <w:pStyle w:val="ListNumber"/>
      </w:pPr>
      <w:r>
        <w:t>[CSRC Expanding Registration Based IPO Regime -- National Law Review](https://natlawreview.com/article/people-s-republic-china-csrc-expanding-registration-based-ipo-regime) -- 등록제 개혁 세부사항</w:t>
      </w:r>
    </w:p>
    <w:p>
      <w:pPr>
        <w:pStyle w:val="ListNumber"/>
      </w:pPr>
      <w:r>
        <w:t>[China New Securities Law -- Library of Congress](https://www.loc.gov/item/global-legal-monitor/2020-03-17/china-new-securities-law-with-registration-based-ipo-system-takes-effect/) -- 2020년 증권법 개정</w:t>
      </w:r>
    </w:p>
    <w:p>
      <w:pPr>
        <w:pStyle w:val="ListNumber"/>
      </w:pPr>
      <w:r>
        <w:t>[ChiNext Market Overview -- HKEX](https://www.hkex.com.hk/Mutual-Market/Stock-Connect/Getting-Started/Information-Booklet-and-FAQ/ChiNext-Market-Overview/Risks-for-SZSE-ChiNext-Market?sc_lang=en) -- ChiNext 위험 요소 및 적격성</w:t>
      </w:r>
    </w:p>
    <w:p>
      <w:pPr>
        <w:pStyle w:val="ListNumber"/>
      </w:pPr>
      <w:r>
        <w:t>[HKEX Stock Connect FAQ (March 2026)](https://www.hkex.com.hk/-/media/HKEX-Market/Mutual-Market/Stock-Connect/Getting-Started/Information-Booklet-and-FAQ/FAQ/FAQ_En.pdf) -- 일일 한도, 적격 종목, 매매 제도</w:t>
      </w:r>
    </w:p>
    <w:p>
      <w:pPr>
        <w:pStyle w:val="ListNumber"/>
      </w:pPr>
      <w:r>
        <w:t>[SZSE Trading Rules (2018 English version)](http://docs.static.szse.cn/www/enSzhk/introduction/news/W020181124399984974002.pdf) -- 매매규정 참고</w:t>
      </w:r>
    </w:p>
    <w:p>
      <w:pPr>
        <w:pStyle w:val="ListNumber"/>
      </w:pPr>
      <w:r>
        <w:t>[SZSE's Registration-Based IPO System -- WFE Focus](https://focus.world-exchanges.org/articles/shenzhen-exchange-system) -- 혁신을 지원하는 등록제</w:t>
      </w:r>
    </w:p>
    <w:p>
      <w:pPr>
        <w:pStyle w:val="ListNumber"/>
      </w:pPr>
      <w:r>
        <w:t>[QFIs Permitted to Trade ETF Options -- Lexology](https://www.lexology.com/library/detail.aspx?g=f3c30636-ab02-42e9-8678-245369678707) -- 2025년 9월 QFI 옵션 접근</w:t>
      </w:r>
    </w:p>
    <w:p>
      <w:pPr>
        <w:pStyle w:val="ListNumber"/>
      </w:pPr>
      <w:r>
        <w:t>[What You Should Know about ChiNext Market -- China Legal Experts](https://www.chinalegalexperts.com/news/chinext) -- ChiNext 개요 및 상장 요건</w:t>
      </w:r>
    </w:p>
    <w:p>
      <w:pPr>
        <w:pStyle w:val="ListNumber"/>
      </w:pPr>
      <w:r>
        <w:t>[Cross-Border Listings Guide: Shanghai, Shenzhen and Beijing -- Baker McKenzie](https://resourcehub.bakermckenzie.com/en/resources/cross-border-listings-guide/asia-pacific/shanghai-shenzhen-and-beijing-stock-exchanges/topics/quick-summary) -- 상장 요건 요약</w:t>
      </w:r>
    </w:p>
    <w:p>
      <w:pPr>
        <w:pStyle w:val="ListNumber"/>
      </w:pPr>
      <w:r>
        <w:t>[MarketsWiki -- Shenzhen Stock Exchange](https://www.marketswiki.com/wiki/Shenzhen_Stock_Exchange) -- 매매시스템 용량 및 기술 세부사항</w:t>
      </w:r>
    </w:p>
    <w:p>
      <w:pPr>
        <w:pStyle w:val="ListNumber"/>
      </w:pPr>
      <w:r>
        <w:t>[Shenzhen Securities Information Co., Ltd. (SSIC)](http://www.szsi.cn/cpfw/overseas/) -- 시장 데이터 서비스 및 기술 사양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