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Korea Exchange (KRX)</w:t>
      </w:r>
    </w:p>
    <w:p>
      <w:r>
        <w:rPr>
          <w:i/>
          <w:sz w:val="18"/>
        </w:rPr>
        <w:t>**Last Updated:** 2026-04-13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(한국거래소)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KRX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https://www.krx.co.kr / https://global.krx.co.kr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1956 (Korea Stock Exchange); 2005 (merged as KRX)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South Korea / Busan (headquarters), Seoul (equities operations)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Private enterprise; owned by ~44 financial and government entities; removed from direct state control in 2015; supervised by FSC as public-service-related organization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Korea Exchange (sole entity; no parent)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Services Commission (FSC) / Financial Supervisory Service (FSS)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~KRW 4,277 trillion (~USD 2.95 trillion) (January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~2,901 companies (KOSPI ~954, KOSDAQ ~1,700+, KONEX ~129) plus ETFs, ETNs, ELWs, REITs, bonds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~USD 20.7 billion (KOSPI, February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~KRW 32.23 trillion (KOSPI, February 2026)</w:t>
            </w:r>
          </w:p>
        </w:tc>
      </w:tr>
    </w:tbl>
    <w:p/>
    <w:p>
      <w:r>
        <w:t>[Source: Wikipedia — Korea Exchange, accessed 2026-04-13]</w:t>
      </w:r>
    </w:p>
    <w:p>
      <w:r>
        <w:t>[Source: Social News XYZ, "KOSPI's Average Daily Trading Volume Exceeds $20.7 Billion in Feb", 2026-03-01]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1956: Korea Stock Exchange established in Busan (Daehan Stock Exchange)</w:t>
      </w:r>
    </w:p>
    <w:p>
      <w:pPr>
        <w:pStyle w:val="ListBullet"/>
      </w:pPr>
      <w:r>
        <w:t>1963: Reorganized as Korea Stock Exchange (KSE) under government oversight</w:t>
      </w:r>
    </w:p>
    <w:p>
      <w:pPr>
        <w:pStyle w:val="ListBullet"/>
      </w:pPr>
      <w:r>
        <w:t>1988: Electronic trading introduced (parallel with open outcry, inspired by TSE CATS)</w:t>
      </w:r>
    </w:p>
    <w:p>
      <w:pPr>
        <w:pStyle w:val="ListBullet"/>
      </w:pPr>
      <w:r>
        <w:t>1996: KOSDAQ market launched for technology and growth companies</w:t>
      </w:r>
    </w:p>
    <w:p>
      <w:pPr>
        <w:pStyle w:val="ListBullet"/>
      </w:pPr>
      <w:r>
        <w:t>1997 (September): Fully automated trading; trading floor eliminated</w:t>
      </w:r>
    </w:p>
    <w:p>
      <w:pPr>
        <w:pStyle w:val="ListBullet"/>
      </w:pPr>
      <w:r>
        <w:t>2005 (January 27): Korea Exchange (KRX) formed by merger of KSE, KOSDAQ market, and Korea Futures Exchange (KOFEX)</w:t>
      </w:r>
    </w:p>
    <w:p>
      <w:pPr>
        <w:pStyle w:val="ListBullet"/>
      </w:pPr>
      <w:r>
        <w:t>2009 (March): EXTURE trading system launched, consolidating three legacy systems</w:t>
      </w:r>
    </w:p>
    <w:p>
      <w:pPr>
        <w:pStyle w:val="ListBullet"/>
      </w:pPr>
      <w:r>
        <w:t>2013 (July): KONEX market launched for startups and SMEs</w:t>
      </w:r>
    </w:p>
    <w:p>
      <w:pPr>
        <w:pStyle w:val="ListBullet"/>
      </w:pPr>
      <w:r>
        <w:t>2014: EXTURE+ launched (sub-70 us latency, first Linux x86 in Korean capital markets)</w:t>
      </w:r>
    </w:p>
    <w:p>
      <w:pPr>
        <w:pStyle w:val="ListBullet"/>
      </w:pPr>
      <w:r>
        <w:t>2015: KRX removed from direct state control; became private enterprise</w:t>
      </w:r>
    </w:p>
    <w:p>
      <w:pPr>
        <w:pStyle w:val="ListBullet"/>
      </w:pPr>
      <w:r>
        <w:t>2023 (January): Exture 3.0 Phase 1 launched (trading + information distribution)</w:t>
      </w:r>
    </w:p>
    <w:p>
      <w:pPr>
        <w:pStyle w:val="ListBullet"/>
      </w:pPr>
      <w:r>
        <w:t>2023 (October): Exture 3.0 Phase 2 launched (clearing &amp; settlement)</w:t>
      </w:r>
    </w:p>
    <w:p>
      <w:pPr>
        <w:pStyle w:val="ListBullet"/>
      </w:pPr>
      <w:r>
        <w:t>2025 (March): Nextrade (NXT) launched as Korea's first alternative exchange, ending KRX monopoly</w:t>
      </w:r>
    </w:p>
    <w:p>
      <w:pPr>
        <w:pStyle w:val="ListBullet"/>
      </w:pPr>
      <w:r>
        <w:t>2025 (December): KRX introduces maker-taker fee model (first fee change in 20 years)</w:t>
      </w:r>
    </w:p>
    <w:p>
      <w:pPr>
        <w:pStyle w:val="ListBullet"/>
      </w:pPr>
      <w:r>
        <w:t>2026 (February): KOSPI reaches 6,000 milestone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**KOSPI (Main Board)**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Large-cap blue-chip market; Korea's primary equities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Equity KRW 30B+; 3+ years operations; 500+ shareholders; 25%+ public float; clean audit opinion; financial performance (5 alternative paths including revenue KRW 100B+ or market cap KRW 1T+) [상장규정 Art. 29]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**KOSDAQ**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Growth market for technology, venture, and mid-cap companies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Lower thresholds than KOSPI; targets innovative and growth companies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**KONEX**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Third-tier market for startups and SMEs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Lowest thresholds; pre-KOSDAQ stage companies; viability questioned (only 129 listed as of Jan 2024, 1 new listing in 2024)</w:t>
            </w:r>
          </w:p>
        </w:tc>
      </w:tr>
    </w:tbl>
    <w:p/>
    <w:p>
      <w:r>
        <w:t>Listed instrument types on KOSPI [상장규정]:</w:t>
      </w:r>
    </w:p>
    <w:p>
      <w:pPr>
        <w:pStyle w:val="ListBullet"/>
      </w:pPr>
      <w:r>
        <w:t>Common shares (보통주권), Preferred/class shares (종류주권)</w:t>
      </w:r>
    </w:p>
    <w:p>
      <w:pPr>
        <w:pStyle w:val="ListBullet"/>
      </w:pPr>
      <w:r>
        <w:t>Foreign shares and DRs (외국주권/예탁증권)</w:t>
      </w:r>
    </w:p>
    <w:p>
      <w:pPr>
        <w:pStyle w:val="ListBullet"/>
      </w:pPr>
      <w:r>
        <w:t>SPAC shares (기업인수목적회사주권)</w:t>
      </w:r>
    </w:p>
    <w:p>
      <w:pPr>
        <w:pStyle w:val="ListBullet"/>
      </w:pPr>
      <w:r>
        <w:t>ETFs (상장지수펀드), Foreign ETFs</w:t>
      </w:r>
    </w:p>
    <w:p>
      <w:pPr>
        <w:pStyle w:val="ListBullet"/>
      </w:pPr>
      <w:r>
        <w:t>ETNs (상장지수증권)</w:t>
      </w:r>
    </w:p>
    <w:p>
      <w:pPr>
        <w:pStyle w:val="ListBullet"/>
      </w:pPr>
      <w:r>
        <w:t>ELWs (주식워런트증권)</w:t>
      </w:r>
    </w:p>
    <w:p>
      <w:pPr>
        <w:pStyle w:val="ListBullet"/>
      </w:pPr>
      <w:r>
        <w:t>REITs (부동산투자회사주권)</w:t>
      </w:r>
    </w:p>
    <w:p>
      <w:pPr>
        <w:pStyle w:val="ListBullet"/>
      </w:pPr>
      <w:r>
        <w:t>Debt securities (채무증권 — corporate bonds, government bonds, ABS, covered bonds)</w:t>
      </w:r>
    </w:p>
    <w:p>
      <w:pPr>
        <w:pStyle w:val="ListBullet"/>
      </w:pPr>
      <w:r>
        <w:t>Beneficiary certificates (수익증권)</w:t>
      </w:r>
    </w:p>
    <w:p>
      <w:pPr>
        <w:pStyle w:val="ListBullet"/>
      </w:pPr>
      <w:r>
        <w:t>Subscription rights certificates (신주인수권증권/증서)</w:t>
      </w:r>
    </w:p>
    <w:p>
      <w:pPr>
        <w:pStyle w:val="ListBullet"/>
      </w:pPr>
      <w:r>
        <w:t>Investment company shares, Ship investment company shares</w:t>
      </w:r>
    </w:p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(KST)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Pre-market block/basket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23:00 - 00:00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Off-hours block, basket, and competitive block trades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Pre-market closing-price trading (시간외종가매매)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08:30 - 08:40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23:30 - 23:40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Trades at previous day's closing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 order collection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23:30 - 00:00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accumulated for opening call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**Opening Call Auction (개시 동시호가)**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Single-price determination for opening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**Continuous Trading (접속매매)**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09:00 - 15:20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00:00 - 06:20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Price-time priority matching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auction order collection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15:20 - 15:30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06:20 - 06:30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accumulated for closing call auction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**Closing Call Auction (장종료 동시호가)**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Single-price determination for closing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Post-market closing-price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15:30 - 16:00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Trades at closing price [업무규정 시행세칙 Art. 11]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Post-market single-price trading (시간외단일가매매)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16:00 - 18:00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Call auction at 10-minute intervals; +/-10% of closing price [업무규정 Art. 34의2]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Post-market block/basket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15:40 - 18:00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06:40 - 09:00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Off-hours block and basket trades</w:t>
            </w:r>
          </w:p>
        </w:tc>
      </w:tr>
    </w:tbl>
    <w:p/>
    <w:p>
      <w:r>
        <w:t>Total trading window: 08:00 - 18:00 KST (10 hours including off-hours sessions)</w:t>
      </w:r>
    </w:p>
    <w:p>
      <w:r>
        <w:t>[Source: 유가증권시장 업무규정 Art. 4; 업무규정 시행세칙 Art. 8, 11]</w:t>
      </w:r>
    </w:p>
    <w:p>
      <w:pPr>
        <w:pStyle w:val="Heading3"/>
      </w:pPr>
      <w:r>
        <w:t>2.3 Tick Sizes</w:t>
      </w:r>
    </w:p>
    <w:p>
      <w:r>
        <w:t>Equities (주권), Foreign DRs, Subscription Rights, Beneficiary Certificates [시행세칙 Art. 32(2)]: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(KRW)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(KRW)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2,000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 ~ &lt; 5,000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5,000 ~ &lt; 20,000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20,000 ~ &lt; 50,000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50,000 ~ &lt; 200,000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200,000 ~ &lt; 500,000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500,000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</w:t>
            </w:r>
          </w:p>
        </w:tc>
      </w:tr>
    </w:tbl>
    <w:p/>
    <w:p>
      <w:r>
        <w:t>ETFs and ETNs: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 (KRW)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 (KRW)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Below 2,000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2,000 and above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</w:t>
            </w:r>
          </w:p>
        </w:tc>
      </w:tr>
    </w:tbl>
    <w:p/>
    <w:p>
      <w:r>
        <w:t>ELWs: KRW 5 (flat)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lot: 1 share (no board lot requirement) [시행세칙 Art. 33]</w:t>
      </w:r>
    </w:p>
    <w:p>
      <w:pPr>
        <w:pStyle w:val="ListBullet"/>
      </w:pPr>
      <w:r>
        <w:t>ETF/ETN: 1 unit</w:t>
      </w:r>
    </w:p>
    <w:p>
      <w:pPr>
        <w:pStyle w:val="ListBullet"/>
      </w:pPr>
      <w:r>
        <w:t>ELW: 10 units</w:t>
      </w:r>
    </w:p>
    <w:p>
      <w:pPr>
        <w:pStyle w:val="ListBullet"/>
      </w:pPr>
      <w:r>
        <w:t>Odd lot trading: Supported</w:t>
      </w:r>
    </w:p>
    <w:p>
      <w:pPr>
        <w:pStyle w:val="Heading3"/>
      </w:pPr>
      <w:r>
        <w:t>2.5 Market Maker / Liquidity Provider Programs</w:t>
      </w:r>
    </w:p>
    <w:p>
      <w:r>
        <w:t>A. Liquidity Provider (유동성공급회원, LP) [업무규정 Art. 20의2 ~ 20의8]:</w:t>
      </w:r>
    </w:p>
    <w:p>
      <w:pPr>
        <w:pStyle w:val="ListBullet"/>
      </w:pPr>
      <w:r>
        <w:t>Eligible for: Stocks, ETFs, ETNs, ELWs</w:t>
      </w:r>
    </w:p>
    <w:p>
      <w:pPr>
        <w:pStyle w:val="ListBullet"/>
      </w:pPr>
      <w:r>
        <w:t>Must be a settlement member (결제회원) with 투자매매업 license</w:t>
      </w:r>
    </w:p>
    <w:p>
      <w:pPr>
        <w:pStyle w:val="ListBullet"/>
      </w:pPr>
      <w:r>
        <w:t>Spread obligation: Must submit quotes within 5 minutes when spread exceeds contractual threshold:</w:t>
      </w:r>
    </w:p>
    <w:p>
      <w:pPr>
        <w:pStyle w:val="ListBullet"/>
      </w:pPr>
      <w:r>
        <w:t>Stocks: within 3% spread ratio</w:t>
      </w:r>
    </w:p>
    <w:p>
      <w:pPr>
        <w:pStyle w:val="ListBullet"/>
      </w:pPr>
      <w:r>
        <w:t>ETF/ETN (domestic underlying): within 2%; (foreign underlying): within 3%</w:t>
      </w:r>
    </w:p>
    <w:p>
      <w:pPr>
        <w:pStyle w:val="ListBullet"/>
      </w:pPr>
      <w:r>
        <w:t>NAV tracking: ETF/ETN deviation must not exceed 3% (domestic) / 6% (foreign)</w:t>
      </w:r>
    </w:p>
    <w:p>
      <w:pPr>
        <w:pStyle w:val="ListBullet"/>
      </w:pPr>
      <w:r>
        <w:t>LP position limit: Quote obligation exempted when holdings exceed 2% of listed shares</w:t>
      </w:r>
    </w:p>
    <w:p>
      <w:pPr>
        <w:pStyle w:val="ListBullet"/>
      </w:pPr>
      <w:r>
        <w:t>Performance evaluated by KRX; compensation from ETF trading fee pool</w:t>
      </w:r>
    </w:p>
    <w:p>
      <w:r>
        <w:t>B. Market Maker (시장조성자) [업무규정 Art. 20의9 ~ 20의11; 시행세칙 Art. 31-12 ~ 31-22]:</w:t>
      </w:r>
    </w:p>
    <w:p>
      <w:pPr>
        <w:pStyle w:val="ListBullet"/>
      </w:pPr>
      <w:r>
        <w:t>For low-liquidity stocks (저유동성종목) designated by KRX</w:t>
      </w:r>
    </w:p>
    <w:p>
      <w:pPr>
        <w:pStyle w:val="ListBullet"/>
      </w:pPr>
      <w:r>
        <w:t>Continuous two-sided quoting obligation</w:t>
      </w:r>
    </w:p>
    <w:p>
      <w:pPr>
        <w:pStyle w:val="ListBullet"/>
      </w:pPr>
      <w:r>
        <w:t>Must maintain minimum quote maintenance amount within contractual spread</w:t>
      </w:r>
    </w:p>
    <w:p>
      <w:pPr>
        <w:pStyle w:val="ListBullet"/>
      </w:pPr>
      <w:r>
        <w:t>Start quoting within 3 minutes of market open</w:t>
      </w:r>
    </w:p>
    <w:p>
      <w:pPr>
        <w:pStyle w:val="ListBullet"/>
      </w:pPr>
      <w:r>
        <w:t>Quarterly evaluation; penalty points for non-compliance can lead to 1-year suspension</w:t>
      </w:r>
    </w:p>
    <w:p>
      <w:pPr>
        <w:pStyle w:val="ListBullet"/>
      </w:pPr>
      <w:r>
        <w:t>Compensation from KRX trading fee revenue on designated stocks</w:t>
      </w:r>
    </w:p>
    <w:p>
      <w:pPr>
        <w:pStyle w:val="ListBullet"/>
      </w:pPr>
      <w:r>
        <w:t>Buy obligation exempted when position exceeds 0.2% of listed shares or KRW 100M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r>
        <w:t>Opening Auction (개시 동시호가) [업무규정 Art. 23]:</w:t>
      </w:r>
    </w:p>
    <w:p>
      <w:pPr>
        <w:pStyle w:val="ListBullet"/>
      </w:pPr>
      <w:r>
        <w:t>Call auction (단일가격에 의한 개별경쟁매매) at market open (~09:00)</w:t>
      </w:r>
    </w:p>
    <w:p>
      <w:pPr>
        <w:pStyle w:val="ListBullet"/>
      </w:pPr>
      <w:r>
        <w:t>Orders collected 08:30-09:00; executed at single equilibrium price</w:t>
      </w:r>
    </w:p>
    <w:p>
      <w:pPr>
        <w:pStyle w:val="ListBullet"/>
      </w:pPr>
      <w:r>
        <w:t>Price determination: the price where aggregate sell volume equals aggregate buy volume (합치가격)</w:t>
      </w:r>
    </w:p>
    <w:p>
      <w:pPr>
        <w:pStyle w:val="ListBullet"/>
      </w:pPr>
      <w:r>
        <w:t>If multiple match prices exist, select the price closest to previous close [Art. 23④⑤]</w:t>
      </w:r>
    </w:p>
    <w:p>
      <w:r>
        <w:t>Closing Auction (장종료 동시호가) [업무규정 Art. 23]:</w:t>
      </w:r>
    </w:p>
    <w:p>
      <w:pPr>
        <w:pStyle w:val="ListBullet"/>
      </w:pPr>
      <w:r>
        <w:t>Orders collected 15:20-15:30; executed at single closing price</w:t>
      </w:r>
    </w:p>
    <w:p>
      <w:pPr>
        <w:pStyle w:val="ListBullet"/>
      </w:pPr>
      <w:r>
        <w:t>조건부지정가호가 (conditional limit orders) convert to market orders for closing auction</w:t>
      </w:r>
    </w:p>
    <w:p>
      <w:r>
        <w:t>Volatility Interruption Auction [업무규정 Art. 26의2]:</w:t>
      </w:r>
    </w:p>
    <w:p>
      <w:pPr>
        <w:pStyle w:val="ListBullet"/>
      </w:pPr>
      <w:r>
        <w:t>Triggered when VI conditions are met (see Section 8)</w:t>
      </w:r>
    </w:p>
    <w:p>
      <w:pPr>
        <w:pStyle w:val="ListBullet"/>
      </w:pPr>
      <w:r>
        <w:t>2-minute call auction with random end within 30 seconds [시행세칙 Art. 35(1)(4)]</w:t>
      </w:r>
    </w:p>
    <w:p>
      <w:r>
        <w:t>Off-Hours Single-Price Trading (시간외단일가매매) [업무규정 Art. 34의2]:</w:t>
      </w:r>
    </w:p>
    <w:p>
      <w:pPr>
        <w:pStyle w:val="ListBullet"/>
      </w:pPr>
      <w:r>
        <w:t>Call auctions at 10-minute intervals from 16:00 to 18:00</w:t>
      </w:r>
    </w:p>
    <w:p>
      <w:pPr>
        <w:pStyle w:val="ListBullet"/>
      </w:pPr>
      <w:r>
        <w:t>Price range: +/-10% of the day's closing price, within daily price limits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market with price-time priority (가격-시간 우선원칙)</w:t>
      </w:r>
    </w:p>
    <w:p>
      <w:pPr>
        <w:pStyle w:val="ListBullet"/>
      </w:pPr>
      <w:r>
        <w:t>Continuous matching (접속매매 / 복수가격에 의한 개별경쟁매매) [업무규정 Art. 24]</w:t>
      </w:r>
    </w:p>
    <w:p>
      <w:pPr>
        <w:pStyle w:val="ListBullet"/>
      </w:pPr>
      <w:r>
        <w:t>Execution price = the earlier (선행) order's price when lowest ask meets highest bid</w:t>
      </w:r>
    </w:p>
    <w:p>
      <w:pPr>
        <w:pStyle w:val="Heading3"/>
      </w:pPr>
      <w:r>
        <w:t>3.3 Price Discovery</w:t>
      </w:r>
    </w:p>
    <w:p>
      <w:r>
        <w:t>Priority rules [업무규정 Art. 22②]: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1. Price priority (가격우선)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22②1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Lower sell price &gt; higher sell price; Higher buy price &gt; lower buy price; Market orders have priority over limit orders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2. Time priority (시간우선)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22②2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price: earlier submission takes priority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3. Simultaneous order rules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22③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 call auctions: orders at limit-up (buys) or limit-down (sells) during price determination treated as simultaneous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Korean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Specify issue, quantity, and price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Specify issue and quantity; price determined by matching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Conditional Limit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조건부지정가호가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Limit order during continuous session; converts to market at closing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Best Limit (opposite-side)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최유리지정가호가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Auto-priced at best opposing quote (sell at best bid, buy at best ask)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Best Priority (own-side)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최우선지정가호가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Auto-priced at own-side best quote (sell at best ask, buy at best bid)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2④5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Korean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Competitive Block 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경쟁대량매매호가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For VWAP/block trades; minimum KRW 500M based on base price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**Mid-Price Order**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중간가호가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**NEW (2025.2.5)** — Priced at midpoint of best bid/ask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**Stop Limit Order**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스톱지정가호가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**NEW (2025.2.5)** — Limit order activated when stop price is triggered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2④8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Target Price 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목표가주문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Client-level VWAP-targeting order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Art. 2⑤6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Article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Default; valid for the trading 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IOC (Immediate or Cancel)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Execute available quantity immediately, cancel remainder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Art. 108(12)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FOK (Fill or Kill)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Execute entire quantity or cancel all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Art. 108(12)</w:t>
            </w:r>
          </w:p>
        </w:tc>
      </w:tr>
    </w:tbl>
    <w:p/>
    <w:p>
      <w:r>
        <w:t>Restrictions:</w:t>
      </w:r>
    </w:p>
    <w:p>
      <w:pPr>
        <w:pStyle w:val="ListBullet"/>
      </w:pPr>
      <w:r>
        <w:t>Market/conditional limit orders prohibited for: short-selling, LP/MM quotes, treasury stock, off-hours sessions</w:t>
      </w:r>
    </w:p>
    <w:p>
      <w:pPr>
        <w:pStyle w:val="ListBullet"/>
      </w:pPr>
      <w:r>
        <w:t>Mid-price orders prohibited during: call auctions, all off-hours sessions, LP/MM quotes, short-selling</w:t>
      </w:r>
    </w:p>
    <w:p>
      <w:pPr>
        <w:pStyle w:val="ListBullet"/>
      </w:pPr>
      <w:r>
        <w:t>Stop limit orders prohibited during: call auctions, all off-hours sessions</w:t>
      </w:r>
    </w:p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may be modified or cancelled before execution</w:t>
      </w:r>
    </w:p>
    <w:p>
      <w:pPr>
        <w:pStyle w:val="ListBullet"/>
      </w:pPr>
      <w:r>
        <w:t>Modification allowed for: price, quantity (decrease only or change), order type conditions</w:t>
      </w:r>
    </w:p>
    <w:p>
      <w:pPr>
        <w:pStyle w:val="ListBullet"/>
      </w:pPr>
      <w:r>
        <w:t>Kill switch (접속해제 호가취소): Members may pre-register for automatic mass cancellation if connectivity is severed [업무규정 Art. 13의2]</w:t>
      </w:r>
    </w:p>
    <w:p>
      <w:pPr>
        <w:pStyle w:val="ListBullet"/>
      </w:pPr>
      <w:r>
        <w:t>Bulk cancellation (일괄호가취소): HFT traders can cancel all orders by HFT ID within a security type [시행세칙 Art. 17-2]</w:t>
      </w:r>
    </w:p>
    <w:p>
      <w:pPr>
        <w:pStyle w:val="ListBullet"/>
      </w:pPr>
      <w:r>
        <w:t>Account-level kill switch: Cancel all orders or block new orders for specific algo accounts; 10-minute cooldown before reactivation [시행세칙 Art. 130-2]</w:t>
      </w:r>
    </w:p>
    <w:p>
      <w:pPr>
        <w:pStyle w:val="ListBullet"/>
      </w:pPr>
      <w:r>
        <w:t>Self-trade prevention: Required for HFT; 3 modes (cancel resting, cancel incoming, cancel both) [시행세칙 Art. 13-2]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Exture 3.0 (엑스처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(KRX) with KOSCOM as primary technology partner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Memory-based order book; layered/tiered architecture; flexible, expandable with market-specific multi-matching capabilities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Zero-latency design goal; memory-based matching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~49 us [estimated] (30% improvement over EXTURE+ worst-case 70 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TPS (inherited from EXTURE+ baseline)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disclosed; derivative bandwidth expanded from 45 Mbps to 100 Mbps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 (Phase 1: January 25; Phase 2: October 4)</w:t>
            </w:r>
          </w:p>
        </w:tc>
      </w:tr>
    </w:tbl>
    <w:p/>
    <w:p>
      <w:r>
        <w:t>[Source: Seoul Finance, "Exture 3.0 Launch", 2023-01-25]</w:t>
      </w:r>
    </w:p>
    <w:p>
      <w:r>
        <w:t>[Source: KRX Global — EXTURE+ Trading System]</w:t>
      </w:r>
    </w:p>
    <w:p>
      <w:r>
        <w:t>[Source: CEO Score Daily, "Exture 3.0 Phase 2", 2023-09-26]</w:t>
      </w:r>
    </w:p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1956-1988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Manual / Open Outcry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trading floor in Busan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1988-1997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Computer-assisted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trading introduced; parallel with open outcry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automated (legacy)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floor eliminated September 1997; separate systems for KSE, KOSDAQ, KOFEX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Launched March 2009; consolidated 3 exchange systems; ~20 ms latency; 250 TPS; 40M quotes/day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Sub-70 us worst-case latency; 20,000+ TPS matching; 100,000+ TPS throughput; first Linux x86 in Korean capital markets; FIX/FAST protocol support; DMA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**Exture 3.0**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30% faster than EXTURE+; low-latency extended to entire system (info distribution, clearing/settlement); Phase 1: trading + data; Phase 2: clearing + settlement; unified clearing/settlement UI (on-exchange + OTC integrated); integrated real-time risk calculation and simulation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Platform: Linux-based x86 servers</w:t>
      </w:r>
    </w:p>
    <w:p>
      <w:pPr>
        <w:pStyle w:val="ListBullet"/>
      </w:pPr>
      <w:r>
        <w:t>Architecture: Memory-based order book with layered design</w:t>
      </w:r>
    </w:p>
    <w:p>
      <w:pPr>
        <w:pStyle w:val="ListBullet"/>
      </w:pPr>
      <w:r>
        <w:t>Protocols: FIX/FAST for order entry and market data</w:t>
      </w:r>
    </w:p>
    <w:p>
      <w:pPr>
        <w:pStyle w:val="ListBullet"/>
      </w:pPr>
      <w:r>
        <w:t>DMA: Supported</w:t>
      </w:r>
    </w:p>
    <w:p>
      <w:pPr>
        <w:pStyle w:val="ListBullet"/>
      </w:pPr>
      <w:r>
        <w:t>Algorithmic trading: Supported with HFT registration requirement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Primary DC (equities): Seoul area</w:t>
      </w:r>
    </w:p>
    <w:p>
      <w:pPr>
        <w:pStyle w:val="ListBullet"/>
      </w:pPr>
      <w:r>
        <w:t>Primary DC (derivatives): Busan</w:t>
      </w:r>
    </w:p>
    <w:p>
      <w:pPr>
        <w:pStyle w:val="ListBullet"/>
      </w:pPr>
      <w:r>
        <w:t>DR architecture: Seoul and Busan interchangeable failover backup</w:t>
      </w:r>
    </w:p>
    <w:p>
      <w:pPr>
        <w:pStyle w:val="ListBullet"/>
      </w:pPr>
      <w:r>
        <w:t>Backup system (예비시스템): Can be activated if primary system fails [시행세칙 Art. 42(4)]</w:t>
      </w:r>
    </w:p>
    <w:p>
      <w:pPr>
        <w:pStyle w:val="ListBullet"/>
      </w:pPr>
      <w:r>
        <w:t>System failure threshold: Trading hours may be changed when failures affect firms responsible for 75%+ of total trading volume [시행세칙 Art. 8(2)]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FIX/FAST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financial protocols supported by EXTURE+ and Exture 3.0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 and market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proprietary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Direct market data feed via KOSCOM infrastructure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production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STOCK-NET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KOSCOM's dedicated high-speed financial network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Connects KRX, securities firms, KOFIA, institutional investors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1: Best bid/ask, last trade price, volume</w:t>
      </w:r>
    </w:p>
    <w:p>
      <w:pPr>
        <w:pStyle w:val="ListBullet"/>
      </w:pPr>
      <w:r>
        <w:t>Level 2: Depth of book (multiple price levels)</w:t>
      </w:r>
    </w:p>
    <w:p>
      <w:pPr>
        <w:pStyle w:val="ListBullet"/>
      </w:pPr>
      <w:r>
        <w:t>Full depth: Available through KRX real-time market data products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Primary distributor: KOSCOM (Korea Securities Computing Corporation)</w:t>
      </w:r>
    </w:p>
    <w:p>
      <w:pPr>
        <w:pStyle w:val="ListBullet"/>
      </w:pPr>
      <w:r>
        <w:t>Distribution methods:</w:t>
      </w:r>
    </w:p>
    <w:p>
      <w:pPr>
        <w:pStyle w:val="ListBullet"/>
      </w:pPr>
      <w:r>
        <w:t>Real-time via dedicated high-speed network (STOCK-NET)</w:t>
      </w:r>
    </w:p>
    <w:p>
      <w:pPr>
        <w:pStyle w:val="ListBullet"/>
      </w:pPr>
      <w:r>
        <w:t>Real-time via internet</w:t>
      </w:r>
    </w:p>
    <w:p>
      <w:pPr>
        <w:pStyle w:val="ListBullet"/>
      </w:pPr>
      <w:r>
        <w:t>FTP batch (end-of-day)</w:t>
      </w:r>
    </w:p>
    <w:p>
      <w:pPr>
        <w:pStyle w:val="ListBullet"/>
      </w:pPr>
      <w:r>
        <w:t>Recipients: Securities/futures firms, domestic/foreign institutional investors, information providers, media</w:t>
      </w:r>
    </w:p>
    <w:p>
      <w:pPr>
        <w:pStyle w:val="ListBullet"/>
      </w:pPr>
      <w:r>
        <w:t>International access: ICE Global Network provides access to KRX native data feed and execution services</w:t>
      </w:r>
    </w:p>
    <w:p>
      <w:r>
        <w:t>[Source: KOSCOM — Market Data Service]</w:t>
      </w:r>
    </w:p>
    <w:p>
      <w:r>
        <w:t>[Source: ICE Developer — Korea Exchange]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KRX Data Marketplace: Official data portal at data.krx.co.kr</w:t>
      </w:r>
    </w:p>
    <w:p>
      <w:pPr>
        <w:pStyle w:val="ListBullet"/>
      </w:pPr>
      <w:r>
        <w:t>Both free and paid tiers available</w:t>
      </w:r>
    </w:p>
    <w:p>
      <w:pPr>
        <w:pStyle w:val="ListBullet"/>
      </w:pPr>
      <w:r>
        <w:t>Historical daily data, corporate actions, indices, and reference 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회원 (Member): Governed by 회원관리규정; must be licensed financial institution [업무규정 Art. 2①]</w:t>
      </w:r>
    </w:p>
    <w:p>
      <w:pPr>
        <w:pStyle w:val="ListBullet"/>
      </w:pPr>
      <w:r>
        <w:t>결제회원 (Settlement/Clearing Member): Settles trades in own name [Art. 2②]</w:t>
      </w:r>
    </w:p>
    <w:p>
      <w:pPr>
        <w:pStyle w:val="ListBullet"/>
      </w:pPr>
      <w:r>
        <w:t>매매전문회원 (Trading-only Member): Trades in own name but delegates settlement to clearing member [Art. 2③]</w:t>
      </w:r>
    </w:p>
    <w:p>
      <w:pPr>
        <w:pStyle w:val="ListBullet"/>
      </w:pPr>
      <w:r>
        <w:t>Foreign participants access via licensed Korean broker-dealers or registered QFI framework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Dedicated line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KOSCOM STOCK-NET high-speed financial network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Proximity hosting at KOSCOM data centers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Internet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for lower-speed access and retail platforms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Market Access supported since EXTURE+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Seoul DC: Primary for equities (KOSPI, KOSDAQ) co-location</w:t>
      </w:r>
    </w:p>
    <w:p>
      <w:pPr>
        <w:pStyle w:val="ListBullet"/>
      </w:pPr>
      <w:r>
        <w:t>Busan DC (KOSCOM): Primary for derivatives market co-location and proximity hosting</w:t>
      </w:r>
    </w:p>
    <w:p>
      <w:pPr>
        <w:pStyle w:val="ListBullet"/>
      </w:pPr>
      <w:r>
        <w:t>Services: Rack space, cross-connects, proximity hosting</w:t>
      </w:r>
    </w:p>
    <w:p>
      <w:pPr>
        <w:pStyle w:val="ListBullet"/>
      </w:pPr>
      <w:r>
        <w:t>International connectivity: IPC (Itiviti) connected to KOSCOM Busan facility; ICE Global Network provides access</w:t>
      </w:r>
    </w:p>
    <w:p>
      <w:pPr>
        <w:pStyle w:val="ListBullet"/>
      </w:pPr>
      <w:r>
        <w:t>Equal-length cross-connects: Standard practice for fair-access co-location</w:t>
      </w:r>
    </w:p>
    <w:p>
      <w:r>
        <w:t>[Source: KOSCOM — STOCK-NET; WatersTechnology, "IPC connects to KOSCOM Busan facility"]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International standard order entry; supported by EXTURE+ and Exture 3.0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compression protocol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KRX Native/Binary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Proprietary high-performance protocol for co-located participants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Detailed technical specifications governed by 「회원시스템 접속 등에 관한 지침」 (Member System Connection Guidelines)</w:t>
      </w:r>
    </w:p>
    <w:p>
      <w:pPr>
        <w:pStyle w:val="ListBullet"/>
      </w:pPr>
      <w:r>
        <w:t>Members must disclose: order generation entity, location, input device, transmission medium, pre-trade check method, and geographic location of check system [시행세칙 Art. 104-2]</w:t>
      </w:r>
    </w:p>
    <w:p>
      <w:pPr>
        <w:pStyle w:val="ListBullet"/>
      </w:pPr>
      <w:r>
        <w:t>HFT systems require connectivity tests before registration and annually [시행세칙 Art. 131-4]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p>
      <w:r>
        <w:t>Daily price limits [업무규정 Art. 20]: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Standard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**+/- 30%** of base price (기준가격)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20②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Leveraged 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30% x leverage multiple (e.g., 2x = +/-60%)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20②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IPO first trading 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**+300% / -60%** of base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시행세칙 Art. 31(3)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Delisting trading (정리매매)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**No price limit**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20③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Off-hours single-price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**+/- 10%** of closing price (within daily limits)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Art. 34의2③</w:t>
            </w:r>
          </w:p>
        </w:tc>
      </w:tr>
    </w:tbl>
    <w:p/>
    <w:p>
      <w:pPr>
        <w:pStyle w:val="Heading3"/>
      </w:pPr>
      <w:r>
        <w:t>8.2 Circuit Breakers</w:t>
      </w:r>
    </w:p>
    <w:p>
      <w:r>
        <w:t>Market-Wide Circuit Breaker (SAPI, 시장전체 매매거래중단) [업무규정 Art. 25; 시행세칙 Art. 39]: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drops **8%+** from previous close, sustained **1 minute**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**20-minute halt** (then 10-min call auction to resume)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Once per day; not triggered after 14:50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drops **15%+** from previous close AND 1%+ further from Level 1 halt, sustained 1 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**20-minute halt**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Once per day; not triggered after 14:50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Level 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KOSPI drops **20%+** from previous close AND 1%+ further from Level 2 halt, sustained 1 min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**Trading halted for remainder of day**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Applies even after 14:50</w:t>
            </w:r>
          </w:p>
        </w:tc>
      </w:tr>
    </w:tbl>
    <w:p/>
    <w:p>
      <w:r>
        <w:t>Program Trading Sidecar (프로그램매매호가 효력정지) [업무규정 Art. 16; 시행세칙 Art. 20]:</w:t>
      </w:r>
    </w:p>
    <w:p>
      <w:pPr>
        <w:pStyle w:val="ListBullet"/>
      </w:pPr>
      <w:r>
        <w:t>Trigger: KOSPI 200 front-month futures price rises/falls 5%+ from base price, sustained 1 minute</w:t>
      </w:r>
    </w:p>
    <w:p>
      <w:pPr>
        <w:pStyle w:val="ListBullet"/>
      </w:pPr>
      <w:r>
        <w:t>Effect: Program trading orders suspended for 5 minutes</w:t>
      </w:r>
    </w:p>
    <w:p>
      <w:pPr>
        <w:pStyle w:val="ListBullet"/>
      </w:pPr>
      <w:r>
        <w:t>Applied once per day; not triggered after 14:50</w:t>
      </w:r>
    </w:p>
    <w:p>
      <w:r>
        <w:t>Volatility Interruption (VI, 종목별 매매계약체결방법 변경) [업무규정 Art. 26의2; 시행세칙 Art. 41-2]: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VI** — KOSPI 200 constituents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**3%** from last call auction price (reference price)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2-minute call auction + random 30-sec close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VI** — Other stocks/ETF/ETN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**6%** from reference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2-minute call auction + random 30-sec close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**Static VI** — During closing auction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Thresholds halved: 2% (KOSPI 200) / 4% (others); **1%** on derivatives last trading 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2-minute call auction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**Dynamic VI** — All equities/ETF/ETN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**10%** from last trade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2-minute call auction + random 30-sec close</w:t>
            </w:r>
          </w:p>
        </w:tc>
      </w:tr>
    </w:tbl>
    <w:p/>
    <w:p>
      <w:r>
        <w:t>VI Exceptions: Delisting trading, short-term overheated stocks, abnormal surge stocks, cautionary stocks, IPO day stocks, prices within 3 tick sizes of prior price for stocks below KRW 1,000.</w:t>
      </w:r>
    </w:p>
    <w:p>
      <w:pPr>
        <w:pStyle w:val="Heading3"/>
      </w:pPr>
      <w:r>
        <w:t>8.3 Pre-trade Risk Controls</w:t>
      </w:r>
    </w:p>
    <w:p>
      <w:r>
        <w:t>Order validation checks (회원의 호가 사전통제의무) [업무규정 Art. 11의2; 시행세칙 Art. 12-2]:</w:t>
      </w:r>
    </w:p>
    <w:p>
      <w:pPr>
        <w:pStyle w:val="ListBullet"/>
      </w:pPr>
      <w:r>
        <w:t>Members must validate orders before submission to KRX system</w:t>
      </w:r>
    </w:p>
    <w:p>
      <w:pPr>
        <w:pStyle w:val="ListBullet"/>
      </w:pPr>
      <w:r>
        <w:t>Required checks:</w:t>
      </w:r>
    </w:p>
    <w:p>
      <w:pPr>
        <w:pStyle w:val="ListNumber"/>
      </w:pPr>
      <w:r>
        <w:t>Account validation (account number, type)</w:t>
      </w:r>
    </w:p>
    <w:p>
      <w:pPr>
        <w:pStyle w:val="ListNumber"/>
      </w:pPr>
      <w:r>
        <w:t>Instrument validation (security code, trading suspension status)</w:t>
      </w:r>
    </w:p>
    <w:p>
      <w:pPr>
        <w:pStyle w:val="ListNumber"/>
      </w:pPr>
      <w:r>
        <w:t>Quantity limits by market cap tier:</w:t>
      </w:r>
    </w:p>
    <w:p>
      <w:pPr>
        <w:pStyle w:val="ListBullet"/>
        <w:ind w:left="720"/>
      </w:pPr>
      <w:r>
        <w:t>Market cap &gt;= KRW 10T: max KRW 100B / base price per order</w:t>
      </w:r>
    </w:p>
    <w:p>
      <w:pPr>
        <w:pStyle w:val="ListBullet"/>
        <w:ind w:left="720"/>
      </w:pPr>
      <w:r>
        <w:t>Market cap KRW 100B ~ 10T: max 1% of listed shares</w:t>
      </w:r>
    </w:p>
    <w:p>
      <w:pPr>
        <w:pStyle w:val="ListBullet"/>
        <w:ind w:left="720"/>
      </w:pPr>
      <w:r>
        <w:t>Market cap KRW 20B ~ 100B: max KRW 1B / base price</w:t>
      </w:r>
    </w:p>
    <w:p>
      <w:pPr>
        <w:pStyle w:val="ListBullet"/>
        <w:ind w:left="720"/>
      </w:pPr>
      <w:r>
        <w:t>Market cap &lt; KRW 20B: max 5% of listed shares</w:t>
      </w:r>
    </w:p>
    <w:p>
      <w:pPr>
        <w:pStyle w:val="ListNumber"/>
      </w:pPr>
      <w:r>
        <w:t>Price validation (tick size, price limit compliance)</w:t>
      </w:r>
    </w:p>
    <w:p>
      <w:pPr>
        <w:pStyle w:val="ListNumber"/>
      </w:pPr>
      <w:r>
        <w:t>Order type validation per session</w:t>
      </w:r>
    </w:p>
    <w:p>
      <w:pPr>
        <w:pStyle w:val="ListNumber"/>
      </w:pPr>
      <w:r>
        <w:t>Margin requirements</w:t>
      </w:r>
    </w:p>
    <w:p>
      <w:pPr>
        <w:pStyle w:val="ListNumber"/>
      </w:pPr>
      <w:r>
        <w:t>HFT account validation</w:t>
      </w:r>
    </w:p>
    <w:p>
      <w:r>
        <w:t>Algorithm trading controls [업무규정 Art. 104의2]:</w:t>
      </w:r>
    </w:p>
    <w:p>
      <w:pPr>
        <w:pStyle w:val="ListBullet"/>
      </w:pPr>
      <w:r>
        <w:t>Algo trading accounts must be registered with KRX</w:t>
      </w:r>
    </w:p>
    <w:p>
      <w:pPr>
        <w:pStyle w:val="ListBullet"/>
      </w:pPr>
      <w:r>
        <w:t>Members must identify and manage algo trading risks</w:t>
      </w:r>
    </w:p>
    <w:p>
      <w:pPr>
        <w:pStyle w:val="ListBullet"/>
      </w:pPr>
      <w:r>
        <w:t>Account-level kill switch available for emergencies</w:t>
      </w:r>
    </w:p>
    <w:p>
      <w:r>
        <w:t>High-frequency trading (HFT) controls [업무규정 Art. 104의3-4]:</w:t>
      </w:r>
    </w:p>
    <w:p>
      <w:pPr>
        <w:pStyle w:val="ListBullet"/>
      </w:pPr>
      <w:r>
        <w:t>HFT participants must be registered with KRX before trading</w:t>
      </w:r>
    </w:p>
    <w:p>
      <w:pPr>
        <w:pStyle w:val="ListBullet"/>
      </w:pPr>
      <w:r>
        <w:t>Require: system adequacy, sufficient knowledge/experience</w:t>
      </w:r>
    </w:p>
    <w:p>
      <w:pPr>
        <w:pStyle w:val="ListBullet"/>
      </w:pPr>
      <w:r>
        <w:t>HFT accounts separately registered</w:t>
      </w:r>
    </w:p>
    <w:p>
      <w:pPr>
        <w:pStyle w:val="ListBullet"/>
      </w:pPr>
      <w:r>
        <w:t>KRX may revoke registration with 6-month re-registration ban</w:t>
      </w:r>
    </w:p>
    <w:p>
      <w:pPr>
        <w:pStyle w:val="ListBullet"/>
      </w:pPr>
      <w:r>
        <w:t>Members must refuse orders from unregistered HFT participants</w:t>
      </w:r>
    </w:p>
    <w:p>
      <w:pPr>
        <w:pStyle w:val="ListBullet"/>
      </w:pPr>
      <w:r>
        <w:t>Record retention: 10 years for all HFT-related records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Disconnect kill switch (접속해제 호가취소): Automatic mass cancellation when member-exchange connection is severed [업무규정 Art. 13의2]</w:t>
      </w:r>
    </w:p>
    <w:p>
      <w:pPr>
        <w:pStyle w:val="ListBullet"/>
      </w:pPr>
      <w:r>
        <w:t>Bulk order cancellation (일괄호가취소): HFT traders cancel all orders by HFT ID [시행세칙 Art. 17-2]</w:t>
      </w:r>
    </w:p>
    <w:p>
      <w:pPr>
        <w:pStyle w:val="ListBullet"/>
      </w:pPr>
      <w:r>
        <w:t>Account-level kill switch (계좌단위호가처리): Cancel all orders or block new orders for specific algo accounts; 10-minute cooldown [시행세칙 Art. 130-2]</w:t>
      </w:r>
    </w:p>
    <w:p>
      <w:r>
        <w:t>Erroneous trade relief [업무규정 Art. 28, 28의2]:</w:t>
      </w:r>
    </w:p>
    <w:p>
      <w:pPr>
        <w:pStyle w:val="ListBullet"/>
      </w:pPr>
      <w:r>
        <w:t>KRX may correct erroneous trade executions</w:t>
      </w:r>
    </w:p>
    <w:p>
      <w:pPr>
        <w:pStyle w:val="ListBullet"/>
      </w:pPr>
      <w:r>
        <w:t>Large erroneous trade relief (대규모착오매매 구제) available for trades risking settlement failure and market disruption</w:t>
      </w:r>
    </w:p>
    <w:p>
      <w:r>
        <w:t>Short selling controls [업무규정 Art. 17, 18]:</w:t>
      </w:r>
    </w:p>
    <w:p>
      <w:pPr>
        <w:pStyle w:val="ListBullet"/>
      </w:pPr>
      <w:r>
        <w:t>Naked short selling prohibited</w:t>
      </w:r>
    </w:p>
    <w:p>
      <w:pPr>
        <w:pStyle w:val="ListBullet"/>
      </w:pPr>
      <w:r>
        <w:t>Covered short selling permitted with uptick rule: cannot sell below last trade price unless last price was an uptick</w:t>
      </w:r>
    </w:p>
    <w:p>
      <w:pPr>
        <w:pStyle w:val="ListBullet"/>
      </w:pPr>
      <w:r>
        <w:t>KRX may restrict short selling on specific stocks per 시행세칙 criteria</w:t>
      </w:r>
    </w:p>
    <w:p>
      <w:pPr>
        <w:pStyle w:val="ListBullet"/>
      </w:pPr>
      <w:r>
        <w:t>Overheated stock rules [시행세칙 Art. 24-3]: When price drops 5-10% AND short ratio is 3x market average AND short volume is 6x 40-day average, 1-day short selling ban applies</w:t>
      </w:r>
    </w:p>
    <w:p>
      <w:r>
        <w:t>Short-term overheated stock (단기과열종목) designation [시행세칙 Art. 133-134]:</w:t>
      </w:r>
    </w:p>
    <w:p>
      <w:pPr>
        <w:pStyle w:val="ListBullet"/>
      </w:pPr>
      <w:r>
        <w:t>Triggers: Price up 130%+ vs 40-day avg, turnover 600%+ vs 40-day avg, volatility 150%+ vs 40-day avg</w:t>
      </w:r>
    </w:p>
    <w:p>
      <w:pPr>
        <w:pStyle w:val="ListBullet"/>
      </w:pPr>
      <w:r>
        <w:t>Effect: 3 trading days of 30-minute interval single-price auction (extendable)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FSC (Financial Services Commission, 금융위원회): Highest financial authority; policy formulation, licensing, and approval</w:t>
      </w:r>
    </w:p>
    <w:p>
      <w:pPr>
        <w:pStyle w:val="ListBullet"/>
      </w:pPr>
      <w:r>
        <w:t>FSS (Financial Supervisory Service, 금융감독원): FSC's enforcement arm; examinations, investigations, sanctions across all financial sectors</w:t>
      </w:r>
    </w:p>
    <w:p>
      <w:pPr>
        <w:pStyle w:val="Heading3"/>
      </w:pPr>
      <w:r>
        <w:t>9.2 Key Regulations</w:t>
      </w:r>
    </w:p>
    <w:p>
      <w:pPr>
        <w:pStyle w:val="ListBullet"/>
      </w:pPr>
      <w:r>
        <w:t>Financial Investment Services and Capital Markets Act (자본시장법, FSCMA): Primary securities law; function-based regulation (same activities = same rules regardless of entity type); covers stocks, bonds, collective investment schemes, derivatives</w:t>
      </w:r>
    </w:p>
    <w:p>
      <w:pPr>
        <w:pStyle w:val="ListBullet"/>
      </w:pPr>
      <w:r>
        <w:t>유가증권시장 업무규정: KRX KOSPI Market Business Regulations (trading rules, order types, circuit breakers)</w:t>
      </w:r>
    </w:p>
    <w:p>
      <w:pPr>
        <w:pStyle w:val="ListBullet"/>
      </w:pPr>
      <w:r>
        <w:t>유가증권시장 상장규정: KRX KOSPI Market Listing Regulations (listing requirements, delisting criteria)</w:t>
      </w:r>
    </w:p>
    <w:p>
      <w:pPr>
        <w:pStyle w:val="ListBullet"/>
      </w:pPr>
      <w:r>
        <w:t>유가증권시장 공시규정: KRX KOSPI Market Disclosure Regulations (timely, periodic, fair, query disclosure)</w:t>
      </w:r>
    </w:p>
    <w:p>
      <w:pPr>
        <w:pStyle w:val="ListBullet"/>
      </w:pPr>
      <w:r>
        <w:t>회원관리규정: KRX Member Management Regulations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KRX as SRO: Self-regulatory functions including market surveillance, listed company supervision, market manipulation prevention, delisting authority</w:t>
      </w:r>
    </w:p>
    <w:p>
      <w:pPr>
        <w:pStyle w:val="ListBullet"/>
      </w:pPr>
      <w:r>
        <w:t>Market Surveillance Committee: Prevents market manipulation; investigates abnormal transactions</w:t>
      </w:r>
    </w:p>
    <w:p>
      <w:pPr>
        <w:pStyle w:val="ListBullet"/>
      </w:pPr>
      <w:r>
        <w:t>May impose sanctions including delisting or trading suspensions</w:t>
      </w:r>
    </w:p>
    <w:p>
      <w:pPr>
        <w:pStyle w:val="ListBullet"/>
      </w:pPr>
      <w:r>
        <w:t>Refers cases to FSS for further enforcement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Disclosure types: Timely (수시공시), Periodic (정기공시), Fair (공정공시), Query (조회공시), Voluntary (자율공시), Clarification (해명공시) [공시규정 Art. 7-28]</w:t>
      </w:r>
    </w:p>
    <w:p>
      <w:pPr>
        <w:pStyle w:val="ListBullet"/>
      </w:pPr>
      <w:r>
        <w:t>Material event triggers: Same-day disclosure required for events exceeding 5% of revenue, 5% of equity capital, 10% of equity capital, etc. (thresholds halved for large-cap companies with KRW 2T+ total assets) [공시규정 Art. 7]</w:t>
      </w:r>
    </w:p>
    <w:p>
      <w:pPr>
        <w:pStyle w:val="ListBullet"/>
      </w:pPr>
      <w:r>
        <w:t>Settlement results: 30% YoY change in revenue/operating income/net income triggers disclosure (15% for large-cap)</w:t>
      </w:r>
    </w:p>
    <w:p>
      <w:pPr>
        <w:pStyle w:val="ListBullet"/>
      </w:pPr>
      <w:r>
        <w:t>English-language disclosure: Mandatory for companies with total assets &gt;= KRW 10T (unless foreign ownership &lt; 5%) or &gt;= KRW 2T with &gt;= 30% foreign ownership; deadline 3 trading days [공시규정 Art. 48]</w:t>
      </w:r>
    </w:p>
    <w:p>
      <w:pPr>
        <w:pStyle w:val="ListBullet"/>
      </w:pPr>
      <w:r>
        <w:t>Penalty system: Demerit points (벌점) for violations; max KRW 1 billion monetary penalty; unfaithful disclosure designation with ticker marking</w:t>
      </w:r>
    </w:p>
    <w:p>
      <w:pPr>
        <w:pStyle w:val="ListBullet"/>
      </w:pPr>
      <w:r>
        <w:t>Trading halts on disclosure: 30-minute halt for material disclosures; full-day halt for serious infractions [공시규정 Art. 40]</w:t>
      </w:r>
    </w:p>
    <w:p>
      <w:pPr>
        <w:pStyle w:val="Heading3"/>
      </w:pPr>
      <w:r>
        <w:t>9.5 Cross-border Arrangements</w:t>
      </w:r>
    </w:p>
    <w:p>
      <w:pPr>
        <w:pStyle w:val="ListBullet"/>
      </w:pPr>
      <w:r>
        <w:t>QFI (Qualified Foreign Investor) scheme for foreign institutional access (quota limits abolished)</w:t>
      </w:r>
    </w:p>
    <w:p>
      <w:pPr>
        <w:pStyle w:val="ListBullet"/>
      </w:pPr>
      <w:r>
        <w:t>Foreign companies may list on KOSPI under modified requirements [상장규정 Art. 53]</w:t>
      </w:r>
    </w:p>
    <w:p>
      <w:pPr>
        <w:pStyle w:val="ListBullet"/>
      </w:pPr>
      <w:r>
        <w:t>Fast-track for large foreign companies: 5+ years listed overseas, market cap KRW 2T+, revenue KRW 2T+</w:t>
      </w:r>
    </w:p>
    <w:p>
      <w:pPr>
        <w:pStyle w:val="ListBullet"/>
      </w:pPr>
      <w:r>
        <w:t>Must appoint Korean listing agent and disclosure agent</w:t>
      </w:r>
    </w:p>
    <w:p>
      <w:pPr>
        <w:pStyle w:val="ListBullet"/>
      </w:pPr>
      <w:r>
        <w:t>Accepted accounting standards: K-IFRS, IFRS, or US GAAP</w:t>
      </w:r>
    </w:p>
    <w:p>
      <w:pPr>
        <w:pStyle w:val="ListBullet"/>
      </w:pPr>
      <w:r>
        <w:t>Settlement cycle: T+2 (standard) [업무규정 Art. 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p>
      <w:r>
        <w:t>Exchange fees (as of March 2025):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Exchange trading fee (거래수수료)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0.0022763% of trade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 fee (결제수수료)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0.0013633% of trade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**0.0036396%** (~0.036 bps)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Short selling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 valorem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0.00329% total</w:t>
            </w:r>
          </w:p>
        </w:tc>
      </w:tr>
    </w:tbl>
    <w:p/>
    <w:p>
      <w:r>
        <w:t>[Source: Mirae Asset Securities — fee schedule, accessed 2026-04-13]</w:t>
      </w:r>
    </w:p>
    <w:p>
      <w:r>
        <w:t>New Maker-Taker Fee Structure (December 2025):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Change vs. Old Single Rate (0.0023%)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0.00134%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-41.7%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Taker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0.00182%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-20.9%</w:t>
            </w:r>
          </w:p>
        </w:tc>
      </w:tr>
    </w:tbl>
    <w:p/>
    <w:p>
      <w:r>
        <w:t>First fee structure change in 20 years; initially a 2-month trial, introduced in response to competition from Nextrade (NXT).</w:t>
      </w:r>
    </w:p>
    <w:p>
      <w:r>
        <w:t>[Source: KED Global, "Korea Exchange cuts fees", 2025-10-02]</w:t>
      </w:r>
    </w:p>
    <w:p>
      <w:pPr>
        <w:pStyle w:val="Heading3"/>
      </w:pPr>
      <w:r>
        <w:t>10.2 Other Fees</w:t>
      </w:r>
    </w:p>
    <w:p>
      <w:pPr>
        <w:pStyle w:val="ListBullet"/>
      </w:pPr>
      <w:r>
        <w:t>Listing eligibility review fee: KRW 5,000,000</w:t>
      </w:r>
    </w:p>
    <w:p>
      <w:pPr>
        <w:pStyle w:val="ListBullet"/>
      </w:pPr>
      <w:r>
        <w:t>Initial listing fees (상장수수료): Graduated by market cap range; detailed schedule in 상장규정 시행세칙 별표 10</w:t>
      </w:r>
    </w:p>
    <w:p>
      <w:pPr>
        <w:pStyle w:val="ListBullet"/>
      </w:pPr>
      <w:r>
        <w:t>Annual listing fees (연부과금): Graduated by market cap range; paid annually while listed</w:t>
      </w:r>
    </w:p>
    <w:p>
      <w:pPr>
        <w:pStyle w:val="ListBullet"/>
      </w:pPr>
      <w:r>
        <w:t>Market data fees (시세정보이용료): Available through KRX Data Marketplace (data.krx.co.kr) with free and paid tiers; detailed schedule via KOSCOM</w:t>
      </w:r>
    </w:p>
    <w:p>
      <w:pPr>
        <w:pStyle w:val="ListBullet"/>
      </w:pPr>
      <w:r>
        <w:t>Brokerage commissions (위탁수수료): Set freely by member firms; must be filed with KRX and publicly disclosed [업무규정 Art. 100]</w:t>
      </w:r>
    </w:p>
    <w:p>
      <w:pPr>
        <w:pStyle w:val="ListBullet"/>
      </w:pPr>
      <w:r>
        <w:t>ESG bond fee exemption: Available through December 31, 2025 [상장규정 시행세칙 별표10-4]</w:t>
      </w:r>
    </w:p>
    <w:p>
      <w:pPr>
        <w:pStyle w:val="ListBullet"/>
      </w:pPr>
      <w:r>
        <w:t>Auction commission (경매위탁수수료): Up to KRW 100M: 0.3%; KRW 100M-500M: 0.2%; above KRW 500M: 0.1% [시행세칙 Art. 141]</w:t>
      </w:r>
    </w:p>
    <w:p>
      <w:r>
        <w:t>[Source: Baker McKenzie — Cross-Border Listings Guide: South Korea]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2023 (January): Exture 3.0 Phase 1 — trading and information distribution systems; 30% latency improvement; extended low-latency to entire market system</w:t>
      </w:r>
    </w:p>
    <w:p>
      <w:pPr>
        <w:pStyle w:val="ListBullet"/>
      </w:pPr>
      <w:r>
        <w:t>2023 (October): Exture 3.0 Phase 2 — clearing and settlement systems; unified UI for on-exchange + OTC; integrated real-time risk calculation</w:t>
      </w:r>
    </w:p>
    <w:p>
      <w:pPr>
        <w:pStyle w:val="ListBullet"/>
      </w:pPr>
      <w:r>
        <w:t>2025 (February): New order types introduced — Mid-Price Order (중간가호가) and Stop Limit Order (스톱지정가호가)</w:t>
      </w:r>
    </w:p>
    <w:p>
      <w:pPr>
        <w:pStyle w:val="ListBullet"/>
      </w:pPr>
      <w:r>
        <w:t>2025: Quote price unit improvement — max 0.5% reduced to 0.25% for stocks and stock futures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2024 (September): Korea Value-up Index launched (100 best-practice companies for corporate governance)</w:t>
      </w:r>
    </w:p>
    <w:p>
      <w:pPr>
        <w:pStyle w:val="ListBullet"/>
      </w:pPr>
      <w:r>
        <w:t>2025 (March): Nextrade (NXT) launched as Korea's first alternative exchange with 12-hour trading (08:00-20:00); captured 30%+ market share by July</w:t>
      </w:r>
    </w:p>
    <w:p>
      <w:pPr>
        <w:pStyle w:val="ListBullet"/>
      </w:pPr>
      <w:r>
        <w:t>2025 (April): KRX contract to supply clearing/settlement system to Thai Stock Exchange</w:t>
      </w:r>
    </w:p>
    <w:p>
      <w:pPr>
        <w:pStyle w:val="ListBullet"/>
      </w:pPr>
      <w:r>
        <w:t>Crypto ETFs: Under consideration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2024 (February): Corporate Value-up Program announced to address "Korea discount"</w:t>
      </w:r>
    </w:p>
    <w:p>
      <w:pPr>
        <w:pStyle w:val="ListBullet"/>
      </w:pPr>
      <w:r>
        <w:t>2025 (March): Short selling restrictions lifted; all listed stocks available for shorting</w:t>
      </w:r>
    </w:p>
    <w:p>
      <w:pPr>
        <w:pStyle w:val="ListBullet"/>
      </w:pPr>
      <w:r>
        <w:t>2025 (December): Maker-taker fee model introduced (first fee change in 20 years)</w:t>
      </w:r>
    </w:p>
    <w:p>
      <w:pPr>
        <w:pStyle w:val="ListBullet"/>
      </w:pPr>
      <w:r>
        <w:t>Self-trade prevention: Made mandatory for HFT participants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Extended trading hours: Plan for 12-hour trading; pre-market 07:00-08:00, after-hours 16:00-20:00; targeting 24-hour trading by December 2027</w:t>
      </w:r>
    </w:p>
    <w:p>
      <w:pPr>
        <w:pStyle w:val="ListBullet"/>
      </w:pPr>
      <w:r>
        <w:t>ETF pre/after-market trading: September 2026 launch for KRX; November for NXT</w:t>
      </w:r>
    </w:p>
    <w:p>
      <w:pPr>
        <w:pStyle w:val="ListBullet"/>
      </w:pPr>
      <w:r>
        <w:t>T+1 settlement study: KRX inspecting North America's T+1 experience (WFE CLEAR 2026 conference, Toronto); concerns about foreign investor time zone challenges</w:t>
      </w:r>
    </w:p>
    <w:p>
      <w:pPr>
        <w:pStyle w:val="ListBullet"/>
      </w:pPr>
      <w:r>
        <w:t>KOSPI milestones: 3,549 (Oct 2025), 4,000 (Oct 2025), 5,000 (Jan 2026), 6,000 (Feb 2026)</w:t>
      </w:r>
    </w:p>
    <w:p>
      <w:r>
        <w:t>[Source: Korea Herald — KRX extended hours; Seoul Economic Daily — T+1 settlement; KED Global — Nextrade, fee cuts, Value-up]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[KRX Global Website](https://global.krx.co.kr) — EXTURE+ Trading System specifications</w:t>
      </w:r>
    </w:p>
    <w:p>
      <w:pPr>
        <w:pStyle w:val="ListNumber"/>
      </w:pPr>
      <w:r>
        <w:t>[Wikipedia — Korea Exchange](https://en.wikipedia.org/wiki/Korea_Exchange) — Overview and history</w:t>
      </w:r>
    </w:p>
    <w:p>
      <w:pPr>
        <w:pStyle w:val="ListNumber"/>
      </w:pPr>
      <w:r>
        <w:t>[KOSCOM](https://www.koscom.co.kr/eng/main/contents.do?menuNo=300005) — Trading system and market data</w:t>
      </w:r>
    </w:p>
    <w:p>
      <w:pPr>
        <w:pStyle w:val="ListNumber"/>
      </w:pPr>
      <w:r>
        <w:t>[Seoul Finance](https://www.seoulfn.com/news/articleView.html?idxno=477662) — Exture 3.0 Phase 1 launch</w:t>
      </w:r>
    </w:p>
    <w:p>
      <w:pPr>
        <w:pStyle w:val="ListNumber"/>
      </w:pPr>
      <w:r>
        <w:t>[CEO Score Daily](https://m.ceoscoredaily.com/page/view/2023092616475531974) — Exture 3.0 Phase 2 launch</w:t>
      </w:r>
    </w:p>
    <w:p>
      <w:pPr>
        <w:pStyle w:val="ListNumber"/>
      </w:pPr>
      <w:r>
        <w:t>[KED Global](https://www.kedglobal.com) — Fee changes, Nextrade, Value-up Index</w:t>
      </w:r>
    </w:p>
    <w:p>
      <w:pPr>
        <w:pStyle w:val="ListNumber"/>
      </w:pPr>
      <w:r>
        <w:t>[Chambers Practice Guides](https://practiceguides.chambers.com/practice-guides/financial-services-regulation-2025/south-korea) — Regulatory framework</w:t>
      </w:r>
    </w:p>
    <w:p>
      <w:pPr>
        <w:pStyle w:val="ListNumber"/>
      </w:pPr>
      <w:r>
        <w:t>[Mirae Asset Securities](https://securities.miraeasset.com/imf/200/imf606.do) — Fee schedule</w:t>
      </w:r>
    </w:p>
    <w:p>
      <w:pPr>
        <w:pStyle w:val="ListNumber"/>
      </w:pPr>
      <w:r>
        <w:t>[Baker McKenzie — Cross-Border Listings Guide](https://resourcehub.bakermckenzie.com) — Listing fees</w:t>
      </w:r>
    </w:p>
    <w:p>
      <w:pPr>
        <w:pStyle w:val="ListNumber"/>
      </w:pPr>
      <w:r>
        <w:t>[Korea Herald](https://www.koreaherald.com/article/10548345) — Extended trading hours</w:t>
      </w:r>
    </w:p>
    <w:p>
      <w:pPr>
        <w:pStyle w:val="ListNumber"/>
      </w:pPr>
      <w:r>
        <w:t>[Seoul Economic Daily](https://en.sedaily.com) — T+1 settlement, ETF trading hours</w:t>
      </w:r>
    </w:p>
    <w:p>
      <w:pPr>
        <w:pStyle w:val="ListNumber"/>
      </w:pPr>
      <w:r>
        <w:t>유가증권시장 업무규정 (전문, 2026.01.29) — KRX KOSPI Business Regulations</w:t>
      </w:r>
    </w:p>
    <w:p>
      <w:pPr>
        <w:pStyle w:val="ListNumber"/>
      </w:pPr>
      <w:r>
        <w:t>유가증권시장 업무규정 시행세칙 (전문, 2026.04.01) — Business Regulations Enforcement Rules</w:t>
      </w:r>
    </w:p>
    <w:p>
      <w:pPr>
        <w:pStyle w:val="ListNumber"/>
      </w:pPr>
      <w:r>
        <w:t>유가증권시장 상장규정 (전문, 2025.07.10) — KOSPI Listing Regulations</w:t>
      </w:r>
    </w:p>
    <w:p>
      <w:pPr>
        <w:pStyle w:val="ListNumber"/>
      </w:pPr>
      <w:r>
        <w:t>유가증권시장 상장규정 시행세칙 (전문, 2025.11.11) — Listing Regulations Enforcement Rules</w:t>
      </w:r>
    </w:p>
    <w:p>
      <w:pPr>
        <w:pStyle w:val="ListNumber"/>
      </w:pPr>
      <w:r>
        <w:t>유가증권시장 공시규정 (전문, 2025.08.01) — KOSPI Disclosure Regulations</w:t>
      </w:r>
    </w:p>
    <w:p>
      <w:pPr>
        <w:pStyle w:val="ListNumber"/>
      </w:pPr>
      <w:r>
        <w:t>유가증권시장 공시규정 시행세칙 (전문, 2025.08.01) — Disclosure Regulations Enforcement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