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Shanghai Stock Exchange (SSE)</w:t>
      </w:r>
    </w:p>
    <w:p>
      <w:r>
        <w:rPr>
          <w:i/>
          <w:sz w:val="18"/>
        </w:rPr>
        <w:t>**Last Updated:** 2026-04-06</w:t>
      </w:r>
    </w:p>
    <w:p>
      <w:r>
        <w:rPr>
          <w:i/>
          <w:sz w:val="18"/>
        </w:rPr>
        <w:t>**Research Tier:** Tier 3</w:t>
      </w:r>
    </w:p>
    <w:p>
      <w:r>
        <w:rPr>
          <w:i/>
          <w:sz w:val="18"/>
        </w:rPr>
        <w:t>**Domain:** Equities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Shanghai Stock Exchange (ä¸æµ·è¯å¸äº¤ææ)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https://www.sse.com.cn (Chinese) / https://english.sse.com.cn (English)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1990 (re-established November 26, 1990; trading commenced December 19, 1990)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People's Republic of China / Shanghai (Pudong, Lujiazui Financial District)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State-owned, non-profit institution; not publicly listed. Directly managed by the China Securities Regulatory Commission (CSRC) since 1997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None (independent entity under CSRC supervision)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China Securities Regulatory Commission (CSRC, ä¸­å½è¯çä¼)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Capitalization (listed companies)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~RMB 54.4 trillion (~US$7.5 trillion) for A-shares in 2025; total market cap reached an all-time high of ~RMB 15.9 trillion in November 2025 [Note: figures from different metrics]; approximately US$8.9 trillion as of February 2026, making SSE the world's 3rd largest exchange by market cap [Source: CEIC Data; various financial data providers]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Listed Companies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2,302 companies as of December 2025 (up from 2,278 in December 2024); includes ~606 STAR Market companies [Source: CEIC Data]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Listed Securities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39,121 listed securities as of 2025 (including stocks, bonds, funds, REITs, derivatives) [Source: CEIC Data]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~RMB 2.5 trillion (~US$345 billion) on active days [estimated]; total annual turnover in 2024 was RMB 623.7 trillion, up from RMB 502.9 trillion in 2023 [Source: CEIC Data]</w:t>
            </w:r>
          </w:p>
        </w:tc>
      </w:tr>
    </w:tbl>
    <w:p/>
    <w:p>
      <w:pPr>
        <w:pStyle w:val="Heading3"/>
      </w:pPr>
      <w:r>
        <w:t>Key Historical Milestones</w:t>
      </w:r>
    </w:p>
    <w:p>
      <w:pPr>
        <w:pStyle w:val="ListBullet"/>
      </w:pPr>
      <w:r>
        <w:t>1866: Original Shanghai Sharebrokers' Association established during Qing Dynasty [historical predecessor]</w:t>
      </w:r>
    </w:p>
    <w:p>
      <w:pPr>
        <w:pStyle w:val="ListBullet"/>
      </w:pPr>
      <w:r>
        <w:t>1920-1949: Shanghai Securities and Commodities Exchange operated during the Republic of China era; closed after 1949 revolution</w:t>
      </w:r>
    </w:p>
    <w:p>
      <w:pPr>
        <w:pStyle w:val="ListBullet"/>
      </w:pPr>
      <w:r>
        <w:t>1990 (Nov 26): Shanghai Stock Exchange re-established as part of Deng Xiaoping's economic reform program</w:t>
      </w:r>
    </w:p>
    <w:p>
      <w:pPr>
        <w:pStyle w:val="ListBullet"/>
      </w:pPr>
      <w:r>
        <w:t>1990 (Dec 19): SSE commences operations with 8 listed A-share stocks; this date serves as the base day for the SSE Composite Index</w:t>
      </w:r>
    </w:p>
    <w:p>
      <w:pPr>
        <w:pStyle w:val="ListBullet"/>
      </w:pPr>
      <w:r>
        <w:t>1991 (Jul 15): SSE Composite Index officially launched</w:t>
      </w:r>
    </w:p>
    <w:p>
      <w:pPr>
        <w:pStyle w:val="ListBullet"/>
      </w:pPr>
      <w:r>
        <w:t>1992: First B-share listed on SSE (denominated in USD for foreign investors); Deng Xiaoping's Southern Tour reinforces commitment to capital markets</w:t>
      </w:r>
    </w:p>
    <w:p>
      <w:pPr>
        <w:pStyle w:val="ListBullet"/>
      </w:pPr>
      <w:r>
        <w:t>1997: State Council places SSE under direct management of CSRC</w:t>
      </w:r>
    </w:p>
    <w:p>
      <w:pPr>
        <w:pStyle w:val="ListBullet"/>
      </w:pPr>
      <w:r>
        <w:t>2001: B-share market opened to domestic investors (previously restricted to foreign investors only)</w:t>
      </w:r>
    </w:p>
    <w:p>
      <w:pPr>
        <w:pStyle w:val="ListBullet"/>
      </w:pPr>
      <w:r>
        <w:t>2002: QFII (Qualified Foreign Institutional Investor) scheme introduced, allowing foreign institutional access to A-shares</w:t>
      </w:r>
    </w:p>
    <w:p>
      <w:pPr>
        <w:pStyle w:val="ListBullet"/>
      </w:pPr>
      <w:r>
        <w:t>2007: SSE market cap briefly becomes world's largest emerging market exchange during China bull market</w:t>
      </w:r>
    </w:p>
    <w:p>
      <w:pPr>
        <w:pStyle w:val="ListBullet"/>
      </w:pPr>
      <w:r>
        <w:t>2011: RQFII (RMB Qualified Foreign Institutional Investor) scheme launched</w:t>
      </w:r>
    </w:p>
    <w:p>
      <w:pPr>
        <w:pStyle w:val="ListBullet"/>
      </w:pPr>
      <w:r>
        <w:t>2014 (Nov 17): Shanghai-Hong Kong Stock Connect launches, enabling cross-border trading with HKEX</w:t>
      </w:r>
    </w:p>
    <w:p>
      <w:pPr>
        <w:pStyle w:val="ListBullet"/>
      </w:pPr>
      <w:r>
        <w:t>2016 (Jan 1): CSI 300 index circuit breaker mechanism implemented</w:t>
      </w:r>
    </w:p>
    <w:p>
      <w:pPr>
        <w:pStyle w:val="ListBullet"/>
      </w:pPr>
      <w:r>
        <w:t>2016 (Jan 8): Circuit breaker suspended after triggering twice in its first week, causing market panic</w:t>
      </w:r>
    </w:p>
    <w:p>
      <w:pPr>
        <w:pStyle w:val="ListBullet"/>
      </w:pPr>
      <w:r>
        <w:t>2018: SSE announces plans for Science and Technology Innovation Board (STAR Market)</w:t>
      </w:r>
    </w:p>
    <w:p>
      <w:pPr>
        <w:pStyle w:val="ListBullet"/>
      </w:pPr>
      <w:r>
        <w:t>2019 (Jun): STAR Market (ç§åæ¿, Kechuangban) officially inaugurated with registration-based IPO system</w:t>
      </w:r>
    </w:p>
    <w:p>
      <w:pPr>
        <w:pStyle w:val="ListBullet"/>
      </w:pPr>
      <w:r>
        <w:t>2020: QFII and RQFII schemes merged into unified Qualified Foreign Investor (QFI) scheme; quota limits abolished</w:t>
      </w:r>
    </w:p>
    <w:p>
      <w:pPr>
        <w:pStyle w:val="ListBullet"/>
      </w:pPr>
      <w:r>
        <w:t>2023: Fourth-generation trading system development; continued internationalization efforts</w:t>
      </w:r>
    </w:p>
    <w:p>
      <w:pPr>
        <w:pStyle w:val="ListBullet"/>
      </w:pPr>
      <w:r>
        <w:t>2024: SSE revises Shanghai-Hong Kong Stock Connect rules; formulates Three-year Action Plan for Index Business (2024-2026)</w:t>
      </w:r>
    </w:p>
    <w:p>
      <w:pPr>
        <w:pStyle w:val="ListBullet"/>
      </w:pPr>
      <w:r>
        <w:t>2025: ETF market crosses RMB 4 trillion; REIT market value exceeds RMB 200 billion with 44 SSE-listed REITs (&gt;70% of China's REIT market); fee waiver notice for 2026 (~RMB 1.1 billion reduction)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Key Features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**Main Board (ä¸»æ¿)**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Primary board for large-cap, established enterprises; majority of market cap and trading volume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Traditional approval-based IPO system; profit requirements for listing; +/-10% daily price limit; standard T+1 trading; minimum buy lot of 100 shares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**STAR Market (ç§åæ¿, Science and Technology Innovation Board)**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NASDAQ-style board for high-tech and innovation companies launched in 2019; ~606 listed companies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Registration-based IPO system (first in China); +/-20% daily price limit; no price limit for first 5 trading days of new listing; focus sectors include new materials, new energy, biomedicine, IT, high-end equipment, environmental tech; minimum buy lot of 200 shares; after-hours fixed-price trading available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**B-Share Market**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Shares denominated in USD for historically foreign-investor-targeted market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Declining relevance; opened to domestic investors in 2001; very limited new listings; legacy segment</w:t>
            </w:r>
          </w:p>
        </w:tc>
      </w:tr>
    </w:tbl>
    <w:p/>
    <w:p>
      <w:r>
        <w:t>Other Products on SSE:</w:t>
      </w:r>
    </w:p>
    <w:p>
      <w:pPr>
        <w:pStyle w:val="ListBullet"/>
      </w:pPr>
      <w:r>
        <w:t>Bonds: Government bonds, corporate bonds, convertible bonds, ABS</w:t>
      </w:r>
    </w:p>
    <w:p>
      <w:pPr>
        <w:pStyle w:val="ListBullet"/>
      </w:pPr>
      <w:r>
        <w:t>Funds/ETFs: ETF market exceeded RMB 4.3 trillion by June 2025; covers stocks, bonds, commodities, currencies, cross-border assets</w:t>
      </w:r>
    </w:p>
    <w:p>
      <w:pPr>
        <w:pStyle w:val="ListBullet"/>
      </w:pPr>
      <w:r>
        <w:t>REITs: 44 infrastructure REITs listed as of 2025 (&gt;70% of China's REIT market, total value &gt;RMB 200 billion)</w:t>
      </w:r>
    </w:p>
    <w:p>
      <w:pPr>
        <w:pStyle w:val="ListBullet"/>
      </w:pPr>
      <w:r>
        <w:t>Options: SSE 50 ETF Options, CSI 300 ETF Options</w:t>
      </w:r>
    </w:p>
    <w:p>
      <w:pPr>
        <w:pStyle w:val="ListBullet"/>
      </w:pPr>
      <w:r>
        <w:t>Indices: SSE Composite, SSE 50, SSE 180, STAR 50, CSI 300 (joint with SZSE)</w:t>
      </w:r>
    </w:p>
    <w:p>
      <w:pPr>
        <w:pStyle w:val="Heading3"/>
      </w:pPr>
      <w:r>
        <w:t>2.2 Trading Sessions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Local Time (CST/UTC+8)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Pre-open Order Entry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9:15 - 9:25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01:15 - 01:25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Orders accepted for opening call auction; orders entered 9:15-9:20 may be cancelled; orders entered 9:20-9:25 cannot be cancelled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Opening Call Auction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9:25 - 9:30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01:25 - 01:30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System determines opening price via single-price auction using collected orders; no new orders accepted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Morning Continuous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9:30 - 11:30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01:30 - 03:30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Continuous order matching on price-time priority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**Lunch Break**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**11:30 - 13:00**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**03:30 - 05:00**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**No trading; 1.5-hour break (longer than HKEX's 1-hour break). Orders may be submitted starting from 12:59 [unverified]**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Afternoon Continuous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13:00 - 14:57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05:00 - 06:57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Continuous order matching resumes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Closing Call Auction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14:57 - 15:00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06:57 - 07:00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Closing price determined by call auction; orders accepted but cannot be cancelled during this period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STAR Market After-hours Fixed-price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15:05 - 15:30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07:05 - 07:30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STAR Market only; trades executed at the closing price on time priority basis</w:t>
            </w:r>
          </w:p>
        </w:tc>
      </w:tr>
    </w:tbl>
    <w:p/>
    <w:p>
      <w:r>
        <w:t>Notes:</w:t>
      </w:r>
    </w:p>
    <w:p>
      <w:pPr>
        <w:pStyle w:val="ListBullet"/>
      </w:pPr>
      <w:r>
        <w:t>Total continuous trading hours: ~4 hours (9:30-11:30 + 13:00-14:57), plus auction sessions</w:t>
      </w:r>
    </w:p>
    <w:p>
      <w:pPr>
        <w:pStyle w:val="ListBullet"/>
      </w:pPr>
      <w:r>
        <w:t>China does not observe daylight saving time; CST is fixed at UTC+8</w:t>
      </w:r>
    </w:p>
    <w:p>
      <w:pPr>
        <w:pStyle w:val="ListBullet"/>
      </w:pPr>
      <w:r>
        <w:t>The closing call auction (14:57-15:00) was implemented to improve closing price integrity</w:t>
      </w:r>
    </w:p>
    <w:p>
      <w:pPr>
        <w:pStyle w:val="ListBullet"/>
      </w:pPr>
      <w:r>
        <w:t>Half-day sessions may apply before major holidays</w:t>
      </w:r>
    </w:p>
    <w:p>
      <w:pPr>
        <w:pStyle w:val="Heading3"/>
      </w:pPr>
      <w:r>
        <w:t>2.3 Tick Sizes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Instrument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Tick Size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A-share stocks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RMB 0.01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B-share stocks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USD 0.001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STAR Market stocks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RMB 0.01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Bonds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RMB 0.001 [unverified]</w:t>
            </w:r>
          </w:p>
        </w:tc>
      </w:tr>
    </w:tbl>
    <w:p/>
    <w:p>
      <w:pPr>
        <w:pStyle w:val="Heading3"/>
      </w:pPr>
      <w:r>
        <w:t>2.4 Lot Sizes</w:t>
      </w:r>
    </w:p>
    <w:p>
      <w:pPr>
        <w:pStyle w:val="ListBullet"/>
      </w:pPr>
      <w:r>
        <w:t>Main Board: Standard lot = 100 shares; buy orders must be in multiples of 100 shares; sell orders for odd lots (&lt;100 shares) must be sold in a single order; maximum order size = 1,000,000 shares</w:t>
      </w:r>
    </w:p>
    <w:p>
      <w:pPr>
        <w:pStyle w:val="ListBullet"/>
      </w:pPr>
      <w:r>
        <w:t>STAR Market: Minimum order = 200 shares for both limit and market orders; limit order max = 100,000 shares; market order max = 50,000 shares; odd lots (&lt;200 shares) must be sold in a single order</w:t>
      </w:r>
    </w:p>
    <w:p>
      <w:pPr>
        <w:pStyle w:val="ListBullet"/>
      </w:pPr>
      <w:r>
        <w:t>Odd lot trading: Permitted only for sell-side; odd lots may result from partial fills</w:t>
      </w:r>
    </w:p>
    <w:p>
      <w:pPr>
        <w:pStyle w:val="Heading3"/>
      </w:pPr>
      <w:r>
        <w:t>2.5 Market Maker / Liquidity Provider Programs</w:t>
      </w:r>
    </w:p>
    <w:p>
      <w:pPr>
        <w:pStyle w:val="ListBullet"/>
      </w:pPr>
      <w:r>
        <w:t>STAR Market: Market maker system introduced to enhance liquidity for STAR Market stocks; designated market makers provide two-sided quotes [unverified -- details limited in public English sources]</w:t>
      </w:r>
    </w:p>
    <w:p>
      <w:pPr>
        <w:pStyle w:val="ListBullet"/>
      </w:pPr>
      <w:r>
        <w:t>Main Board: Primarily order-driven without formal market maker obligations for equities; ETF and options markets have designated liquidity providers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Auction Mechanisms</w:t>
      </w:r>
    </w:p>
    <w:p>
      <w:r>
        <w:t>Opening Call Auction (9:15-9:30):</w:t>
      </w:r>
    </w:p>
    <w:p>
      <w:pPr>
        <w:pStyle w:val="ListBullet"/>
      </w:pPr>
      <w:r>
        <w:t>Orders collected during 9:15-9:25 pre-open period</w:t>
      </w:r>
    </w:p>
    <w:p>
      <w:pPr>
        <w:pStyle w:val="ListBullet"/>
      </w:pPr>
      <w:r>
        <w:t>System calculates a single price that maximizes executable volume at 9:25</w:t>
      </w:r>
    </w:p>
    <w:p>
      <w:pPr>
        <w:pStyle w:val="ListBullet"/>
      </w:pPr>
      <w:r>
        <w:t>Price determination principle: the price at which the maximum volume of shares can be traded; if multiple prices satisfy this condition, the price closest to the previous close is selected</w:t>
      </w:r>
    </w:p>
    <w:p>
      <w:pPr>
        <w:pStyle w:val="ListBullet"/>
      </w:pPr>
      <w:r>
        <w:t>Unmatched orders carry forward to continuous trading session</w:t>
      </w:r>
    </w:p>
    <w:p>
      <w:pPr>
        <w:pStyle w:val="ListBullet"/>
      </w:pPr>
      <w:r>
        <w:t>Orders submitted between 9:20-9:25 cannot be cancelled (to prevent manipulation)</w:t>
      </w:r>
    </w:p>
    <w:p>
      <w:r>
        <w:t>Closing Call Auction (14:57-15:00):</w:t>
      </w:r>
    </w:p>
    <w:p>
      <w:pPr>
        <w:pStyle w:val="ListBullet"/>
      </w:pPr>
      <w:r>
        <w:t>Replaces continuous trading for the final 3 minutes of the session</w:t>
      </w:r>
    </w:p>
    <w:p>
      <w:pPr>
        <w:pStyle w:val="ListBullet"/>
      </w:pPr>
      <w:r>
        <w:t>Same single-price auction principle as opening auction</w:t>
      </w:r>
    </w:p>
    <w:p>
      <w:pPr>
        <w:pStyle w:val="ListBullet"/>
      </w:pPr>
      <w:r>
        <w:t>Orders accepted but cannot be cancelled during this period</w:t>
      </w:r>
    </w:p>
    <w:p>
      <w:pPr>
        <w:pStyle w:val="ListBullet"/>
      </w:pPr>
      <w:r>
        <w:t>Determines the official closing price of each security</w:t>
      </w:r>
    </w:p>
    <w:p>
      <w:pPr>
        <w:pStyle w:val="ListBullet"/>
      </w:pPr>
      <w:r>
        <w:t>Applicable to both Main Board and STAR Market</w:t>
      </w:r>
    </w:p>
    <w:p>
      <w:r>
        <w:t>STAR Market After-hours Fixed-price Trading (15:05-15:30):</w:t>
      </w:r>
    </w:p>
    <w:p>
      <w:pPr>
        <w:pStyle w:val="ListBullet"/>
      </w:pPr>
      <w:r>
        <w:t>All trades executed at the day's closing price</w:t>
      </w:r>
    </w:p>
    <w:p>
      <w:pPr>
        <w:pStyle w:val="ListBullet"/>
      </w:pPr>
      <w:r>
        <w:t>Time priority for order matching</w:t>
      </w:r>
    </w:p>
    <w:p>
      <w:pPr>
        <w:pStyle w:val="ListBullet"/>
      </w:pPr>
      <w:r>
        <w:t>Provides additional liquidity window for STAR Market stocks</w:t>
      </w:r>
    </w:p>
    <w:p>
      <w:pPr>
        <w:pStyle w:val="Heading3"/>
      </w:pPr>
      <w:r>
        <w:t>3.2 Continuous Trading</w:t>
      </w:r>
    </w:p>
    <w:p>
      <w:pPr>
        <w:pStyle w:val="ListBullet"/>
      </w:pPr>
      <w:r>
        <w:t>Order-driven market: Pure order-driven (no designated market makers for Main Board equities)</w:t>
      </w:r>
    </w:p>
    <w:p>
      <w:pPr>
        <w:pStyle w:val="ListBullet"/>
      </w:pPr>
      <w:r>
        <w:t>Price-time priority: Orders are matched first by best price, then by time of entry at the same price level</w:t>
      </w:r>
    </w:p>
    <w:p>
      <w:pPr>
        <w:pStyle w:val="ListBullet"/>
      </w:pPr>
      <w:r>
        <w:t>Buy orders at the highest price and sell orders at the lowest price are matched first</w:t>
      </w:r>
    </w:p>
    <w:p>
      <w:pPr>
        <w:pStyle w:val="ListBullet"/>
      </w:pPr>
      <w:r>
        <w:t>Trade execution price is determined by existing resting orders (passive side)</w:t>
      </w:r>
    </w:p>
    <w:p>
      <w:pPr>
        <w:pStyle w:val="Heading3"/>
      </w:pPr>
      <w:r>
        <w:t>3.3 Price Discovery</w:t>
      </w:r>
    </w:p>
    <w:p>
      <w:pPr>
        <w:pStyle w:val="ListBullet"/>
      </w:pPr>
      <w:r>
        <w:t>Opening price: Determined by opening call auction; if no trades occur during auction, the first trade during continuous trading becomes the opening price</w:t>
      </w:r>
    </w:p>
    <w:p>
      <w:pPr>
        <w:pStyle w:val="ListBullet"/>
      </w:pPr>
      <w:r>
        <w:t>Closing price: Determined by closing call auction (14:57-15:00)</w:t>
      </w:r>
    </w:p>
    <w:p>
      <w:pPr>
        <w:pStyle w:val="ListBullet"/>
      </w:pPr>
      <w:r>
        <w:t>T+1 trading rule significantly affects intraday price discovery -- shares purchased on day T cannot be sold until day T+1, reducing intraday liquidity and creating asymmetric trading patterns (investors can buy shares they sold earlier the same day, but cannot sell shares purchased the same day)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</w:t>
      </w:r>
    </w:p>
    <w:p>
      <w:pPr>
        <w:pStyle w:val="Heading3"/>
      </w:pPr>
      <w:r>
        <w:t>4.1 Standard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**Limit Order (éä»·å§æ)**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Buy or sell at a specified price or better; accepted during both auction and continuous trading sessions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Main Board: two variants available (see below); only during continuous trading; not accepted during auction sessions</w:t>
            </w:r>
          </w:p>
        </w:tc>
      </w:tr>
    </w:tbl>
    <w:p/>
    <w:p>
      <w:pPr>
        <w:pStyle w:val="Heading3"/>
      </w:pPr>
      <w:r>
        <w:t>4.2 Market Order Variants (Main Board)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**Five Best Orders Immediate or Cancel**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against the best 5 price levels on the opposite side; unmatched remainder is automatically 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**Five Best Orders Immediate to 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against the best 5 price levels on the opposite side; unmatched remainder converts to a limit order at the last executed price</w:t>
            </w:r>
          </w:p>
        </w:tc>
      </w:tr>
    </w:tbl>
    <w:p/>
    <w:p>
      <w:pPr>
        <w:pStyle w:val="Heading3"/>
      </w:pPr>
      <w:r>
        <w:t>4.3 STAR Market Additional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**Best Counterparty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at the best price on the opposite side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**Best Own-side Order**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Enters as a limit order at the best price on the same side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**Five Best + Cancel / Five Best + 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Same as Main Board market order variants</w:t>
            </w:r>
          </w:p>
        </w:tc>
      </w:tr>
    </w:tbl>
    <w:p/>
    <w:p>
      <w:pPr>
        <w:pStyle w:val="Heading3"/>
      </w:pPr>
      <w:r>
        <w:t>4.4 Time-in-Force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Default; order valid for the current trading day only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IOC (Immediate or Cancel)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Implicit in the "Five Best Immediate or Cancel" market order type</w:t>
            </w:r>
          </w:p>
        </w:tc>
      </w:tr>
    </w:tbl>
    <w:p/>
    <w:p>
      <w:r>
        <w:t>Note: GTC (Good Till Cancelled), FOK (Fill or Kill), and other advanced TIF options commonly found on Western exchanges are generally not available on SSE [unverified]. The limited TIF options reflect the simpler order type structure of Chinese exchanges.</w:t>
      </w:r>
    </w:p>
    <w:p>
      <w:pPr>
        <w:pStyle w:val="Heading3"/>
      </w:pPr>
      <w:r>
        <w:t>4.5 Order Modification / Cancellation</w:t>
      </w:r>
    </w:p>
    <w:p>
      <w:pPr>
        <w:pStyle w:val="ListBullet"/>
      </w:pPr>
      <w:r>
        <w:t>Orders may be cancelled during the opening pre-open period (9:15-9:20) but not during 9:20-9:25</w:t>
      </w:r>
    </w:p>
    <w:p>
      <w:pPr>
        <w:pStyle w:val="ListBullet"/>
      </w:pPr>
      <w:r>
        <w:t>Orders cannot be cancelled during the closing call auction (14:57-15:00)</w:t>
      </w:r>
    </w:p>
    <w:p>
      <w:pPr>
        <w:pStyle w:val="ListBullet"/>
      </w:pPr>
      <w:r>
        <w:t>During continuous trading, unexecuted and partially executed orders may be cancelled</w:t>
      </w:r>
    </w:p>
    <w:p>
      <w:pPr>
        <w:pStyle w:val="ListBullet"/>
      </w:pPr>
      <w:r>
        <w:t>Order modification is generally implemented as cancel-and-replace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(Technology)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SSE Fourth-Generation Trading System (self-developed)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 / In-house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**In-house / self-developed** -- independently controllable; meets Chinese IT application innovation requirements, Cybersecurity Classified Protection Level IV, and Chinese Cryptographic Algorithm standards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Horizontally scalable architecture supporting expansion based on business needs [unverified -- limited public details]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Matching Engine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Self-developed; specific architecture details not publicly disclosed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Round-trip Latency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Achieved 20-fold reduction in average processing latency compared to previous generation [specific absolute latency not publicly disclosed]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Order Processing Capacity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2.5x increase in order capacity vs. previous generation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Sustained Processing Capability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7x increase vs. previous generation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Messages Per Second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Not publicly disclosed</w:t>
            </w:r>
          </w:p>
        </w:tc>
      </w:tr>
    </w:tbl>
    <w:p/>
    <w:p>
      <w:pPr>
        <w:pStyle w:val="Heading3"/>
      </w:pPr>
      <w:r>
        <w:t>System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1990-1993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Manual / early electronic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Initial trading with limited automation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~1990s-2000s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First/Second-generation systems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Progressive automation and electronic trading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~2000s-2010s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Third-generation / OMX X-STREAM based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Used OMX (now Nasdaq) X-STREAM trading engine [Source: various industry references]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~2023-present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Fourth-generation (self-developed)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Fully self-developed and independently controllable; major performance improvements; options trading system launched on this platform</w:t>
            </w:r>
          </w:p>
        </w:tc>
      </w:tr>
    </w:tbl>
    <w:p/>
    <w:p>
      <w:pPr>
        <w:pStyle w:val="Heading3"/>
      </w:pPr>
      <w:r>
        <w:t>Technology Stack</w:t>
      </w:r>
    </w:p>
    <w:p>
      <w:pPr>
        <w:pStyle w:val="ListBullet"/>
      </w:pPr>
      <w:r>
        <w:t>Self-developed platform aligned with China's technology self-sufficiency strategy</w:t>
      </w:r>
    </w:p>
    <w:p>
      <w:pPr>
        <w:pStyle w:val="ListBullet"/>
      </w:pPr>
      <w:r>
        <w:t>Compliant with Chinese Cryptographic Algorithm standards (likely SM series: SM2, SM3, SM4)</w:t>
      </w:r>
    </w:p>
    <w:p>
      <w:pPr>
        <w:pStyle w:val="ListBullet"/>
      </w:pPr>
      <w:r>
        <w:t>Cybersecurity Classified Protection System Level IV certified</w:t>
      </w:r>
    </w:p>
    <w:p>
      <w:pPr>
        <w:pStyle w:val="ListBullet"/>
      </w:pPr>
      <w:r>
        <w:t>Horizontal scalability architecture [unverified -- specific technology stack not publicly disclosed]</w:t>
      </w:r>
    </w:p>
    <w:p>
      <w:pPr>
        <w:pStyle w:val="Heading3"/>
      </w:pPr>
      <w:r>
        <w:t>Disaster Recovery / Business Continuity</w:t>
      </w:r>
    </w:p>
    <w:p>
      <w:pPr>
        <w:pStyle w:val="ListBullet"/>
      </w:pPr>
      <w:r>
        <w:t>SSE operates a primary data center and disaster recovery facility [specific locations not publicly confirmed in English sources]</w:t>
      </w:r>
    </w:p>
    <w:p>
      <w:pPr>
        <w:pStyle w:val="ListBullet"/>
      </w:pPr>
      <w:r>
        <w:t>Business continuity planning mandated by CSRC regulations</w:t>
      </w:r>
    </w:p>
    <w:p>
      <w:pPr>
        <w:pStyle w:val="ListBullet"/>
      </w:pPr>
      <w:r>
        <w:t>Regular disaster recovery drills conducted [unverified]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Market Data</w:t>
      </w:r>
    </w:p>
    <w:p>
      <w:pPr>
        <w:pStyle w:val="Heading3"/>
      </w:pPr>
      <w:r>
        <w:t>6.1 Data Feed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Feed Level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1 (FAST feed)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3-second snapshot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 levels of Market-by-Price (MBP)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Tick-by-tick + 3-second snapshot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 levels of MBP + 50 levels of Market-by-Order (MBO); tick-by-tick trade data</w:t>
            </w:r>
          </w:p>
        </w:tc>
      </w:tr>
    </w:tbl>
    <w:p/>
    <w:p>
      <w:pPr>
        <w:pStyle w:val="Heading3"/>
      </w:pPr>
      <w:r>
        <w:t>6.2 Data Levels</w:t>
      </w:r>
    </w:p>
    <w:p>
      <w:pPr>
        <w:pStyle w:val="ListBullet"/>
      </w:pPr>
      <w:r>
        <w:t>Level 1: 5-level bid/ask prices, last trade, volume -- available to general public through brokers</w:t>
      </w:r>
    </w:p>
    <w:p>
      <w:pPr>
        <w:pStyle w:val="ListBullet"/>
      </w:pPr>
      <w:r>
        <w:t>Level 2: 10-level MBP + 50-level MBO depth + tick-by-tick data -- premium subscription service</w:t>
      </w:r>
    </w:p>
    <w:p>
      <w:pPr>
        <w:pStyle w:val="ListBullet"/>
      </w:pPr>
      <w:r>
        <w:t>Full Depth: Available through Level 2 MBO data (50 levels)</w:t>
      </w:r>
    </w:p>
    <w:p>
      <w:pPr>
        <w:pStyle w:val="Heading3"/>
      </w:pPr>
      <w:r>
        <w:t>6.3 Distribution Infrastructure</w:t>
      </w:r>
    </w:p>
    <w:p>
      <w:pPr>
        <w:pStyle w:val="ListBullet"/>
      </w:pPr>
      <w:r>
        <w:t>Direct feeds available to qualified participants</w:t>
      </w:r>
    </w:p>
    <w:p>
      <w:pPr>
        <w:pStyle w:val="ListBullet"/>
      </w:pPr>
      <w:r>
        <w:t>Data distributed through licensed vendors (LSEG, Bloomberg, Wind Information, etc.)</w:t>
      </w:r>
    </w:p>
    <w:p>
      <w:pPr>
        <w:pStyle w:val="ListBullet"/>
      </w:pPr>
      <w:r>
        <w:t>Low-latency differentiated feeds available [specific latency not publicly disclosed]</w:t>
      </w:r>
    </w:p>
    <w:p>
      <w:pPr>
        <w:pStyle w:val="Heading3"/>
      </w:pPr>
      <w:r>
        <w:t>6.4 Historical Data</w:t>
      </w:r>
    </w:p>
    <w:p>
      <w:pPr>
        <w:pStyle w:val="ListBullet"/>
      </w:pPr>
      <w:r>
        <w:t>Available through SSE official website and licensed data vendors</w:t>
      </w:r>
    </w:p>
    <w:p>
      <w:pPr>
        <w:pStyle w:val="ListBullet"/>
      </w:pPr>
      <w:r>
        <w:t>SSE Information Network provides data services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Connectivity &amp; Access</w:t>
      </w:r>
    </w:p>
    <w:p>
      <w:pPr>
        <w:pStyle w:val="Heading3"/>
      </w:pPr>
      <w:r>
        <w:t>7.1 Membership / Participation</w:t>
      </w:r>
    </w:p>
    <w:p>
      <w:pPr>
        <w:pStyle w:val="ListBullet"/>
      </w:pPr>
      <w:r>
        <w:t>Broker-dealer membership required for direct market access</w:t>
      </w:r>
    </w:p>
    <w:p>
      <w:pPr>
        <w:pStyle w:val="ListBullet"/>
      </w:pPr>
      <w:r>
        <w:t>Only CSRC-licensed securities companies (brokers) can be SSE members</w:t>
      </w:r>
    </w:p>
    <w:p>
      <w:pPr>
        <w:pStyle w:val="ListBullet"/>
      </w:pPr>
      <w:r>
        <w:t>Foreign participation primarily through: (1) QFI scheme, (2) Stock Connect via HKEX, (3) B-share direct investment</w:t>
      </w:r>
    </w:p>
    <w:p>
      <w:pPr>
        <w:pStyle w:val="ListBullet"/>
      </w:pPr>
      <w:r>
        <w:t>Retail investors must trade through licensed member brokers</w:t>
      </w:r>
    </w:p>
    <w:p>
      <w:pPr>
        <w:pStyle w:val="Heading3"/>
      </w:pPr>
      <w:r>
        <w:t>7.2 Connection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Dedicated Line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Direct connections for member brokers to SSE trading system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SSE Trading Gateway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Members connect through SSE-provided gateway infrastructure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Connect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Cross-border connectivity via HKEX for foreign investors (Northbound trading)</w:t>
            </w:r>
          </w:p>
        </w:tc>
      </w:tr>
    </w:tbl>
    <w:p/>
    <w:p>
      <w:pPr>
        <w:pStyle w:val="Heading3"/>
      </w:pPr>
      <w:r>
        <w:t>7.3 Co-location / Proximity Services</w:t>
      </w:r>
    </w:p>
    <w:p>
      <w:pPr>
        <w:pStyle w:val="ListBullet"/>
      </w:pPr>
      <w:r>
        <w:t>SSE operates data center facilities in Shanghai</w:t>
      </w:r>
    </w:p>
    <w:p>
      <w:pPr>
        <w:pStyle w:val="ListBullet"/>
      </w:pPr>
      <w:r>
        <w:t>Co-location services available for member brokers [specific details and pricing not publicly available in English]</w:t>
      </w:r>
    </w:p>
    <w:p>
      <w:pPr>
        <w:pStyle w:val="ListBullet"/>
      </w:pPr>
      <w:r>
        <w:t>Proximity hosting details limited in public English-language documentation</w:t>
      </w:r>
    </w:p>
    <w:p>
      <w:pPr>
        <w:pStyle w:val="Heading3"/>
      </w:pPr>
      <w:r>
        <w:t>7.4 API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Proprietary binary protocol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Core trading and market data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FAST (FIX Adapted for Streaming)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Market data dissemination (Level 1 feed)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Used by some international participants via Stock Connect [unverified]</w:t>
            </w:r>
          </w:p>
        </w:tc>
      </w:tr>
    </w:tbl>
    <w:p/>
    <w:p>
      <w:pPr>
        <w:pStyle w:val="Heading3"/>
      </w:pPr>
      <w:r>
        <w:t>7.5 Certification / Testing</w:t>
      </w:r>
    </w:p>
    <w:p>
      <w:pPr>
        <w:pStyle w:val="ListBullet"/>
      </w:pPr>
      <w:r>
        <w:t>Member brokers must complete technical certification before connecting to the trading system</w:t>
      </w:r>
    </w:p>
    <w:p>
      <w:pPr>
        <w:pStyle w:val="ListBullet"/>
      </w:pPr>
      <w:r>
        <w:t>Regular system testing and conformance requirements enforced by SSE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Price Limits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Market Segment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Daily Price Limit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Main Board (A-shares)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+/-10% from previous close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Applied to normal stocks; calculated based on previous trading day's closing price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Main Board (ST / *ST stocks)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+/-5% from previous close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Special Treatment (ST) and delisting risk (*ST) stocks have tighter limits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STAR Market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+/-20% from previous close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Wider limits to accommodate higher-growth, higher-volatility tech stocks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STAR Market (first 5 trading days)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 price limit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New IPO listings have no price limit for the first 5 days of trading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B-shares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+/-10% from previous close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Same as Main Board A-shares</w:t>
            </w:r>
          </w:p>
        </w:tc>
      </w:tr>
    </w:tbl>
    <w:p/>
    <w:p>
      <w:pPr>
        <w:pStyle w:val="Heading3"/>
      </w:pPr>
      <w:r>
        <w:t>8.2 Circuit Breakers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**Currently: No market-wide circuit breaker**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China attempted an index-based circuit breaker mechanism in January 2016 but suspended it after only 4 trading days</w:t>
            </w:r>
          </w:p>
        </w:tc>
      </w:tr>
    </w:tbl>
    <w:p/>
    <w:p>
      <w:r>
        <w:t>2016 Circuit Breaker Episode:</w:t>
      </w:r>
    </w:p>
    <w:p>
      <w:pPr>
        <w:pStyle w:val="ListBullet"/>
      </w:pPr>
      <w:r>
        <w:t>Implemented: January 1, 2016, based on the CSI 300 Index</w:t>
      </w:r>
    </w:p>
    <w:p>
      <w:pPr>
        <w:pStyle w:val="ListBullet"/>
      </w:pPr>
      <w:r>
        <w:t>5% decline threshold: Trading halted for 15 minutes; if triggered after 14:45, trading halted for remainder of day</w:t>
      </w:r>
    </w:p>
    <w:p>
      <w:pPr>
        <w:pStyle w:val="ListBullet"/>
      </w:pPr>
      <w:r>
        <w:t>7% decline threshold: Trading halted for remainder of the day</w:t>
      </w:r>
    </w:p>
    <w:p>
      <w:pPr>
        <w:pStyle w:val="ListBullet"/>
      </w:pPr>
      <w:r>
        <w:t>Triggered: January 4, 2016 (both 5% and 7% thresholds hit) and January 7, 2016 (both thresholds hit within minutes)</w:t>
      </w:r>
    </w:p>
    <w:p>
      <w:pPr>
        <w:pStyle w:val="ListBullet"/>
      </w:pPr>
      <w:r>
        <w:t>Suspended: January 8, 2016 -- CSRC suspended the mechanism permanently</w:t>
      </w:r>
    </w:p>
    <w:p>
      <w:pPr>
        <w:pStyle w:val="ListBullet"/>
      </w:pPr>
      <w:r>
        <w:t>Reason for failure: The circuit breaker created a "magnet effect" -- investors rushed to sell before being locked in by the halt, creating a self-fulfilling prophecy that accelerated the decline. The proximity of the 5% and 7% thresholds (~2% gap) gave insufficient buffer time</w:t>
      </w:r>
    </w:p>
    <w:p>
      <w:pPr>
        <w:pStyle w:val="ListBullet"/>
      </w:pPr>
      <w:r>
        <w:t>Current status: Individual stock price limits (+/-10% / +/-20%) remain the primary volatility control mechanism; no plans to reintroduce market-wide circuit breakers as of 2026</w:t>
      </w:r>
    </w:p>
    <w:p>
      <w:pPr>
        <w:pStyle w:val="Heading3"/>
      </w:pPr>
      <w:r>
        <w:t>8.3 Pre-trade Risk Controls</w:t>
      </w:r>
    </w:p>
    <w:p>
      <w:pPr>
        <w:pStyle w:val="ListBullet"/>
      </w:pPr>
      <w:r>
        <w:t>Price limit validation: Orders outside the daily price limit band are rejected by the system</w:t>
      </w:r>
    </w:p>
    <w:p>
      <w:pPr>
        <w:pStyle w:val="ListBullet"/>
      </w:pPr>
      <w:r>
        <w:t>Order size limits: Maximum order size of 1,000,000 shares (Main Board) / 100,000 shares for STAR Market limit orders / 50,000 shares for STAR Market market orders</w:t>
      </w:r>
    </w:p>
    <w:p>
      <w:pPr>
        <w:pStyle w:val="ListBullet"/>
      </w:pPr>
      <w:r>
        <w:t>Abnormal trading monitoring: SSE monitors for abnormal trading patterns including frequent cancellations, large orders intended to manipulate, and coordinated trading [unverified -- specific thresholds not publicly disclosed]</w:t>
      </w:r>
    </w:p>
    <w:p>
      <w:pPr>
        <w:pStyle w:val="ListBullet"/>
      </w:pPr>
      <w:r>
        <w:t>Broker-level risk controls: Member brokers required to implement their own pre-trade risk checks per CSRC regulations</w:t>
      </w:r>
    </w:p>
    <w:p>
      <w:pPr>
        <w:pStyle w:val="Heading3"/>
      </w:pPr>
      <w:r>
        <w:t>8.4 Kill Switch</w:t>
      </w:r>
    </w:p>
    <w:p>
      <w:pPr>
        <w:pStyle w:val="ListBullet"/>
      </w:pPr>
      <w:r>
        <w:t>SSE has authority to suspend trading in individual securities or halt market-wide trading under extraordinary circumstances</w:t>
      </w:r>
    </w:p>
    <w:p>
      <w:pPr>
        <w:pStyle w:val="ListBullet"/>
      </w:pPr>
      <w:r>
        <w:t>CSRC may direct SSE to implement emergency measures</w:t>
      </w:r>
    </w:p>
    <w:p>
      <w:pPr>
        <w:pStyle w:val="ListBullet"/>
      </w:pPr>
      <w:r>
        <w:t>Specific kill switch technical capabilities not publicly documented in English sources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Supervising Authority</w:t>
      </w:r>
    </w:p>
    <w:p>
      <w:pPr>
        <w:pStyle w:val="ListBullet"/>
      </w:pPr>
      <w:r>
        <w:t>China Securities Regulatory Commission (CSRC): Primary regulator of China's securities and futures markets; equivalent to the U.S. SEC</w:t>
      </w:r>
    </w:p>
    <w:p>
      <w:pPr>
        <w:pStyle w:val="ListBullet"/>
      </w:pPr>
      <w:r>
        <w:t>SSE is directly supervised by CSRC since 1997 (by State Council directive)</w:t>
      </w:r>
    </w:p>
    <w:p>
      <w:pPr>
        <w:pStyle w:val="ListBullet"/>
      </w:pPr>
      <w:r>
        <w:t>SSE also functions as a front-line self-regulatory organization (SRO), conducting listing review, trading surveillance, and member supervision under CSRC delegation</w:t>
      </w:r>
    </w:p>
    <w:p>
      <w:pPr>
        <w:pStyle w:val="ListBullet"/>
      </w:pPr>
      <w:r>
        <w:t>State Council of the PRC: Ultimate authority over capital market policy</w:t>
      </w:r>
    </w:p>
    <w:p>
      <w:pPr>
        <w:pStyle w:val="Heading3"/>
      </w:pPr>
      <w:r>
        <w:t>9.2 Key Regulations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**Securities Law of the PRC (2019 revision)**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Fundamental law governing securities issuance, trading, and regulation; introduced registration-based IPO system framework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**Company Law of the PRC**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Governs corporate governance requirements for listed companies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**SSE Trading Rules (2023 Revision)**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Detailed rules for order submission, execution, settlement, and market conduct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**SSE STAR Market Listing Rules**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Specific requirements for STAR Market IPOs under registration-based system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**Measures for the Administration of Stock Exchanges**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CSRC rules on exchange governance and operations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**Administrative Measures for QFI**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Unified rules for foreign institutional investor access (merged QFII/RQFII in 2020)</w:t>
            </w:r>
          </w:p>
        </w:tc>
      </w:tr>
    </w:tbl>
    <w:p/>
    <w:p>
      <w:pPr>
        <w:pStyle w:val="Heading3"/>
      </w:pPr>
      <w:r>
        <w:t>9.3 Market Surveillance</w:t>
      </w:r>
    </w:p>
    <w:p>
      <w:pPr>
        <w:pStyle w:val="ListBullet"/>
      </w:pPr>
      <w:r>
        <w:t>SSE operates real-time market surveillance systems monitoring for insider trading, market manipulation, and abnormal trading</w:t>
      </w:r>
    </w:p>
    <w:p>
      <w:pPr>
        <w:pStyle w:val="ListBullet"/>
      </w:pPr>
      <w:r>
        <w:t>Coordinated surveillance with CSRC and China Securities Depository and Clearing Corporation (CSDC)</w:t>
      </w:r>
    </w:p>
    <w:p>
      <w:pPr>
        <w:pStyle w:val="ListBullet"/>
      </w:pPr>
      <w:r>
        <w:t>SSE has authority to issue warnings, restrict trading, and refer cases to CSRC for enforcement</w:t>
      </w:r>
    </w:p>
    <w:p>
      <w:pPr>
        <w:pStyle w:val="ListBullet"/>
      </w:pPr>
      <w:r>
        <w:t>Cross-market surveillance coordination with Shenzhen Stock Exchange for cross-listed securities and index products</w:t>
      </w:r>
    </w:p>
    <w:p>
      <w:pPr>
        <w:pStyle w:val="Heading3"/>
      </w:pPr>
      <w:r>
        <w:t>9.4 Reporting Requirements</w:t>
      </w:r>
    </w:p>
    <w:p>
      <w:pPr>
        <w:pStyle w:val="ListBullet"/>
      </w:pPr>
      <w:r>
        <w:t>Listed companies must comply with continuous disclosure obligations (annual, semi-annual, quarterly reports)</w:t>
      </w:r>
    </w:p>
    <w:p>
      <w:pPr>
        <w:pStyle w:val="ListBullet"/>
      </w:pPr>
      <w:r>
        <w:t>Major shareholders must report holdings changes (5% disclosure threshold)</w:t>
      </w:r>
    </w:p>
    <w:p>
      <w:pPr>
        <w:pStyle w:val="ListBullet"/>
      </w:pPr>
      <w:r>
        <w:t>Short selling and securities lending reporting requirements</w:t>
      </w:r>
    </w:p>
    <w:p>
      <w:pPr>
        <w:pStyle w:val="ListBullet"/>
      </w:pPr>
      <w:r>
        <w:t>Connected/related party transaction disclosure</w:t>
      </w:r>
    </w:p>
    <w:p>
      <w:pPr>
        <w:pStyle w:val="Heading3"/>
      </w:pPr>
      <w:r>
        <w:t>9.5 Cross-border Arrangements</w:t>
      </w:r>
    </w:p>
    <w:p>
      <w:r>
        <w:t>Stock Connect (Shanghai-Hong Kong Stock Connect):</w:t>
      </w:r>
    </w:p>
    <w:p>
      <w:pPr>
        <w:pStyle w:val="ListBullet"/>
      </w:pPr>
      <w:r>
        <w:t>Launched: November 17, 2014</w:t>
      </w:r>
    </w:p>
    <w:p>
      <w:pPr>
        <w:pStyle w:val="ListBullet"/>
      </w:pPr>
      <w:r>
        <w:t>Northbound: International investors trade SSE-listed A-shares via HKEX brokers</w:t>
      </w:r>
    </w:p>
    <w:p>
      <w:pPr>
        <w:pStyle w:val="ListBullet"/>
      </w:pPr>
      <w:r>
        <w:t>Southbound: Mainland investors trade HKEX-listed stocks via SSE member brokers</w:t>
      </w:r>
    </w:p>
    <w:p>
      <w:pPr>
        <w:pStyle w:val="ListBullet"/>
      </w:pPr>
      <w:r>
        <w:t>Eligible stocks: Large/mid-cap A-shares (SSE 180, SSE 380 constituents, and dual-listed A+H stocks); scope has been gradually expanded</w:t>
      </w:r>
    </w:p>
    <w:p>
      <w:pPr>
        <w:pStyle w:val="ListBullet"/>
      </w:pPr>
      <w:r>
        <w:t>Daily quota: Northbound daily quota of RMB 52 billion (expanded from original RMB 13 billion); aggregate quota abolished in 2018</w:t>
      </w:r>
    </w:p>
    <w:p>
      <w:pPr>
        <w:pStyle w:val="ListBullet"/>
      </w:pPr>
      <w:r>
        <w:t>Settlement: T+0 for Northbound (trades settle same day at HKSCC); underlying A-shares follow T+1 trading rule</w:t>
      </w:r>
    </w:p>
    <w:p>
      <w:pPr>
        <w:pStyle w:val="ListBullet"/>
      </w:pPr>
      <w:r>
        <w:t>ETF Connect: Expanded to include eligible ETFs since July 2022</w:t>
      </w:r>
    </w:p>
    <w:p>
      <w:r>
        <w:t>Qualified Foreign Investor (QFI) Scheme:</w:t>
      </w:r>
    </w:p>
    <w:p>
      <w:pPr>
        <w:pStyle w:val="ListBullet"/>
      </w:pPr>
      <w:r>
        <w:t>Merged from QFII (2002) and RQFII (2011) into unified QFI scheme in 2020</w:t>
      </w:r>
    </w:p>
    <w:p>
      <w:pPr>
        <w:pStyle w:val="ListBullet"/>
      </w:pPr>
      <w:r>
        <w:t>Investment quotas abolished in 2020 -- no cap on investment amount</w:t>
      </w:r>
    </w:p>
    <w:p>
      <w:pPr>
        <w:pStyle w:val="ListBullet"/>
      </w:pPr>
      <w:r>
        <w:t>Requires CSRC license and SAFE registration</w:t>
      </w:r>
    </w:p>
    <w:p>
      <w:pPr>
        <w:pStyle w:val="ListBullet"/>
      </w:pPr>
      <w:r>
        <w:t>Provides broader access than Stock Connect (bonds, derivatives, private placement, etc.)</w:t>
      </w:r>
    </w:p>
    <w:p>
      <w:pPr>
        <w:pStyle w:val="ListBullet"/>
      </w:pPr>
      <w:r>
        <w:t>As of 2025, CSRC continues to optimize the QFI regime for further market opening</w:t>
      </w:r>
    </w:p>
    <w:p>
      <w:r>
        <w:t>A-shares / B-shares Classification: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Share 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Investor Access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A-shares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RMB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Domestic investors, QFI holders, Stock Connect participants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Primary market; vast majority of listings and volume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B-shares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USD (SSE) / HKD (SZSE)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Originally foreign-only; opened to domestic investors in 2001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Legacy market; minimal new activity; periodic discussions about B-share reform or phase-out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Fees &amp; Revenue Model</w:t>
      </w:r>
    </w:p>
    <w:p>
      <w:r>
        <w:rPr>
          <w:i/>
          <w:sz w:val="18"/>
        </w:rPr>
        <w:t>*Note: This section provides a brief overview. Fee structures are subject to frequent adjustment; consult SSE official fee schedule for current rates.*</w:t>
      </w:r>
    </w:p>
    <w:p>
      <w:pPr>
        <w:pStyle w:val="Heading3"/>
      </w:pPr>
      <w:r>
        <w:t>10.1 Trading Fees (Brief)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Fee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handling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Charged by SSE on transaction value; historically ~0.00487% of transaction value for A-shares [unverified -- rates change frequently]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Stamp duty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Government tax of 0.05% on seller only (reduced from 0.1% in August 2023) [unverified -- verify current rate]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Securities regulatory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Small fee collected by CSRC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Transfer fee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Charged by CSDC for share transfer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Brokerage commission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Negotiable between investor and broker; typically 0.02%-0.03% [unverified]</w:t>
            </w:r>
          </w:p>
        </w:tc>
      </w:tr>
    </w:tbl>
    <w:p/>
    <w:p>
      <w:pPr>
        <w:pStyle w:val="Heading3"/>
      </w:pPr>
      <w:r>
        <w:t>10.2 Other Fees</w:t>
      </w:r>
    </w:p>
    <w:p>
      <w:pPr>
        <w:pStyle w:val="ListBullet"/>
      </w:pPr>
      <w:r>
        <w:t>Listing fees: Initial listing fee + annual listing fee based on share capital</w:t>
      </w:r>
    </w:p>
    <w:p>
      <w:pPr>
        <w:pStyle w:val="ListBullet"/>
      </w:pPr>
      <w:r>
        <w:t>Market data fees: Differentiated pricing for Level 1 vs. Level 2 data</w:t>
      </w:r>
    </w:p>
    <w:p>
      <w:pPr>
        <w:pStyle w:val="ListBullet"/>
      </w:pPr>
      <w:r>
        <w:t>Membership fees: Annual fees for SSE member brokers</w:t>
      </w:r>
    </w:p>
    <w:p>
      <w:pPr>
        <w:pStyle w:val="ListBullet"/>
      </w:pPr>
      <w:r>
        <w:t>2026 Fee Waiver: SSE announced temporary waiver of certain fees for 2026, amounting to approximately RMB 1.113 billion in total reductions, to boost market confidence [Source: SSE official announcement, 2025]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Recent Developments</w:t>
      </w:r>
    </w:p>
    <w:p>
      <w:pPr>
        <w:pStyle w:val="Heading3"/>
      </w:pPr>
      <w:r>
        <w:t>System Upgrades (Last 5 Years)</w:t>
      </w:r>
    </w:p>
    <w:p>
      <w:pPr>
        <w:pStyle w:val="ListBullet"/>
      </w:pPr>
      <w:r>
        <w:t>Fourth-generation trading system: Self-developed, independently controllable system achieving 2.5x order capacity increase, 7x sustained processing improvement, and 20-fold latency reduction vs. previous generation; meets Chinese cryptographic and cybersecurity standards</w:t>
      </w:r>
    </w:p>
    <w:p>
      <w:pPr>
        <w:pStyle w:val="ListBullet"/>
      </w:pPr>
      <w:r>
        <w:t>New-generation options trading system: Successfully launched on the fourth-generation platform</w:t>
      </w:r>
    </w:p>
    <w:p>
      <w:pPr>
        <w:pStyle w:val="ListBullet"/>
      </w:pPr>
      <w:r>
        <w:t>Technology self-sufficiency: Alignment with China's national strategy for domestically developed core financial technology infrastructure</w:t>
      </w:r>
    </w:p>
    <w:p>
      <w:pPr>
        <w:pStyle w:val="Heading3"/>
      </w:pPr>
      <w:r>
        <w:t>New Products / Segments</w:t>
      </w:r>
    </w:p>
    <w:p>
      <w:pPr>
        <w:pStyle w:val="ListBullet"/>
      </w:pPr>
      <w:r>
        <w:t>STAR Market maturation: ~606 listed companies by 2025; continued registration-based IPO reforms</w:t>
      </w:r>
    </w:p>
    <w:p>
      <w:pPr>
        <w:pStyle w:val="ListBullet"/>
      </w:pPr>
      <w:r>
        <w:t>REITs expansion: 44 SSE-listed REITs with total market value &gt;RMB 200 billion (&gt;70% of China REIT market); new consumer infrastructure REITs introduced; temporary fee waivers for REITs</w:t>
      </w:r>
    </w:p>
    <w:p>
      <w:pPr>
        <w:pStyle w:val="ListBullet"/>
      </w:pPr>
      <w:r>
        <w:t>ETF market growth: Domestic ETF market crossed RMB 4 trillion in April 2025, reaching RMB 4.3 trillion by June 2025; SSE ETFs span stocks, bonds, commodities, currencies, and cross-border assets</w:t>
      </w:r>
    </w:p>
    <w:p>
      <w:pPr>
        <w:pStyle w:val="ListBullet"/>
      </w:pPr>
      <w:r>
        <w:t>Stock Connect expansion: ETF Connect launched July 2022; scope of eligible securities continues to expand</w:t>
      </w:r>
    </w:p>
    <w:p>
      <w:pPr>
        <w:pStyle w:val="ListBullet"/>
      </w:pPr>
      <w:r>
        <w:t>Three-year Action Plan for Index Business (2024-2026): Building virtuous cycle among "listed companies -- indexes -- index products -- investors"</w:t>
      </w:r>
    </w:p>
    <w:p>
      <w:pPr>
        <w:pStyle w:val="Heading3"/>
      </w:pPr>
      <w:r>
        <w:t>Regulatory Changes</w:t>
      </w:r>
    </w:p>
    <w:p>
      <w:pPr>
        <w:pStyle w:val="ListBullet"/>
      </w:pPr>
      <w:r>
        <w:t>Registration-based IPO: Extended from STAR Market to Main Board as part of comprehensive capital market reform</w:t>
      </w:r>
    </w:p>
    <w:p>
      <w:pPr>
        <w:pStyle w:val="ListBullet"/>
      </w:pPr>
      <w:r>
        <w:t>QFI scheme optimization: CSRC continues to streamline foreign investor access</w:t>
      </w:r>
    </w:p>
    <w:p>
      <w:pPr>
        <w:pStyle w:val="ListBullet"/>
      </w:pPr>
      <w:r>
        <w:t>Fee reductions: RMB 1.113 billion fee waiver for 2026; prior stamp duty cut in 2023</w:t>
      </w:r>
    </w:p>
    <w:p>
      <w:pPr>
        <w:pStyle w:val="ListBullet"/>
      </w:pPr>
      <w:r>
        <w:t>Delisting reform: Tightened delisting standards to improve market quality</w:t>
      </w:r>
    </w:p>
    <w:p>
      <w:pPr>
        <w:pStyle w:val="ListBullet"/>
      </w:pPr>
      <w:r>
        <w:t>Bond market opening: Foreign institutional investors granted access to exchange bond repo business (December 2025)</w:t>
      </w:r>
    </w:p>
    <w:p>
      <w:pPr>
        <w:pStyle w:val="Heading3"/>
      </w:pPr>
      <w:r>
        <w:t>Strategic Initiatives</w:t>
      </w:r>
    </w:p>
    <w:p>
      <w:pPr>
        <w:pStyle w:val="ListBullet"/>
      </w:pPr>
      <w:r>
        <w:t>Internationalization: Continued expansion of Stock Connect; deeper cooperation with HKEX; participation in global exchange organizations</w:t>
      </w:r>
    </w:p>
    <w:p>
      <w:pPr>
        <w:pStyle w:val="ListBullet"/>
      </w:pPr>
      <w:r>
        <w:t>ESG and green finance: Promotion of green bonds and ESG-related index products [unverified]</w:t>
      </w:r>
    </w:p>
    <w:p>
      <w:pPr>
        <w:pStyle w:val="ListBullet"/>
      </w:pPr>
      <w:r>
        <w:t>Digital transformation: Technology self-sufficiency strategy; exploration of fintech applications</w:t>
      </w:r>
    </w:p>
    <w:p>
      <w:pPr>
        <w:pStyle w:val="ListBullet"/>
      </w:pPr>
      <w:r>
        <w:t>Market quality improvement: Focus on investor protection, listed company governance, and "coordinated ecosystem for investment and financing" (2025 Lujiazui Forum theme)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China-Specific Features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**T+1 Trading Rule**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Shares purchased on day T cannot be sold until day T+1; this is asymmetric -- shares sold on day T can be repurchased the same day. This fundamentally limits day-trading and affects market microstructure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**Daily Price Limits**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+/-10% Main Board / +/-20% STAR Market replace Western-style circuit breakers as the primary volatility mechanism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**State Ownership**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SSE is a state-owned, non-profit institution directly supervised by CSRC -- unlike most major global exchanges which are publicly listed, for-profit corporations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**A/B Share Dual Structure**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Legacy system of dual share classes by currency/investor type; B-shares largely obsolete but still traded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**Foreign Access Restrictions**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Foreign investors cannot trade A-shares directly; access only through QFI scheme or Stock Connect; strategic/sensitive sectors may have additional restrictions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**Registration vs. Approval IPO**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STAR Market uses registration-based system (similar to Western markets); Main Board historically used approval-based system but is transitioning to registration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**CSRC Dominant Role**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CSRC exercises much more direct control over exchange operations, IPO approvals, and market interventions than Western regulators typically do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**Stock Connect Mechanism**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Unique cross-border trading link with HKEX that enables foreign access while maintaining China's capital controls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Number"/>
      </w:pPr>
      <w:r>
        <w:t>[SSE Official Website (English)](https://english.sse.com.cn/) -- Overview, trading mechanism, milestones, rules, news releases</w:t>
      </w:r>
    </w:p>
    <w:p>
      <w:pPr>
        <w:pStyle w:val="ListNumber"/>
      </w:pPr>
      <w:r>
        <w:t>[SSE Trading Rules (2023 Revision)](https://english.sse.com.cn/start/sserules/stocks/trading/c/10644064/files/7d100419dcca456b97cabaf2dfd3b904.pdf) -- Official trading rules document</w:t>
      </w:r>
    </w:p>
    <w:p>
      <w:pPr>
        <w:pStyle w:val="ListNumber"/>
      </w:pPr>
      <w:r>
        <w:t>[CEIC Data -- SSE Market Capitalization](https://www.ceicdata.com/en/china/shanghai-stock-exchange-market-capitalization) -- Market cap and listed company statistics</w:t>
      </w:r>
    </w:p>
    <w:p>
      <w:pPr>
        <w:pStyle w:val="ListNumber"/>
      </w:pPr>
      <w:r>
        <w:t>[CEIC Data -- SSE Listed Companies](https://www.ceicdata.com/en/china/shanghai-stock-exchange-no-of-listed-companies-and-securities) -- Number of listed companies and securities</w:t>
      </w:r>
    </w:p>
    <w:p>
      <w:pPr>
        <w:pStyle w:val="ListNumber"/>
      </w:pPr>
      <w:r>
        <w:t>[CEIC Data -- SSE Turnover Value](https://www.ceicdata.com/en/china/shanghai-stock-exchange-turnover-value) -- Annual trading turnover</w:t>
      </w:r>
    </w:p>
    <w:p>
      <w:pPr>
        <w:pStyle w:val="ListNumber"/>
      </w:pPr>
      <w:r>
        <w:t>[Wikipedia -- Shanghai Stock Exchange](https://en.wikipedia.org/wiki/Shanghai_Stock_Exchange) -- Historical background and general reference</w:t>
      </w:r>
    </w:p>
    <w:p>
      <w:pPr>
        <w:pStyle w:val="ListNumber"/>
      </w:pPr>
      <w:r>
        <w:t>[CNBC -- China Suspends Circuit Breakers (Jan 2016)](https://www.cnbc.com/2016/01/07/chinese-securities-regulator-suspends-market-circuit-breakers.html) -- Circuit breaker episode</w:t>
      </w:r>
    </w:p>
    <w:p>
      <w:pPr>
        <w:pStyle w:val="ListNumber"/>
      </w:pPr>
      <w:r>
        <w:t>[CFA Institute -- China's Circuit Breaker: Boon or Bane? (2016)](https://blogs.cfainstitute.org/marketintegrity/2016/01/14/chinas-circuit-breaker-boon-or-bane/) -- Analysis of circuit breaker failure</w:t>
      </w:r>
    </w:p>
    <w:p>
      <w:pPr>
        <w:pStyle w:val="ListNumber"/>
      </w:pPr>
      <w:r>
        <w:t>[SSE -- REITs Market Development (Jun 2025)](https://english.sse.com.cn/news/newsrelease/digest/c/c_20250627_10783285.shtml) -- REIT market statistics</w:t>
      </w:r>
    </w:p>
    <w:p>
      <w:pPr>
        <w:pStyle w:val="ListNumber"/>
      </w:pPr>
      <w:r>
        <w:t>[SSE -- ETF Market Promotion (Jul 2025)](https://english.sse.com.cn/news/newsrelease/voice/c/c_20250718_10785863.shtml) -- ETF market growth</w:t>
      </w:r>
    </w:p>
    <w:p>
      <w:pPr>
        <w:pStyle w:val="ListNumber"/>
      </w:pPr>
      <w:r>
        <w:t>[SSE -- Capital Market Opening-Up (Oct 2025)](https://english.sse.com.cn/news/newsrelease/voice/c/c_20251031_10796667.shtml) -- Internationalization strategy</w:t>
      </w:r>
    </w:p>
    <w:p>
      <w:pPr>
        <w:pStyle w:val="ListNumber"/>
      </w:pPr>
      <w:r>
        <w:t>[HKEX -- Stock Connect Information Book (Sep 2024)](https://www.hkex.com.hk/-/media/HKEX-Market/Mutual-Market/Stock-Connect/Getting-Started/Information-Booklet-and-FAQ/Information-Book-for-Investors/Investor_Book_En.pdf) -- Stock Connect operational details</w:t>
      </w:r>
    </w:p>
    <w:p>
      <w:pPr>
        <w:pStyle w:val="ListNumber"/>
      </w:pPr>
      <w:r>
        <w:t>[LSEG -- Shanghai Stock Exchange Data](https://www.lseg.com/en/data-analytics/financial-data/pricing-and-market-data/equities-market-data/shanghai-stock-exchange-data) -- Market data feed specifications</w:t>
      </w:r>
    </w:p>
    <w:p>
      <w:pPr>
        <w:pStyle w:val="ListNumber"/>
      </w:pPr>
      <w:r>
        <w:t>[UBS -- QFII and RQFII Guide](https://www.ubs.com/us/en/assetmanagement/insights/thematic-viewpoints/apac-and-emerging/articles/investors-in-china.html) -- Foreign investor access schemes</w:t>
      </w:r>
    </w:p>
    <w:p>
      <w:pPr>
        <w:pStyle w:val="ListNumber"/>
      </w:pPr>
      <w:r>
        <w:t>[Moomoo -- A-share Trading Rules](https://www.moomoo.com/us/support/topic4_192) -- Practical trading rule reference</w:t>
      </w:r>
    </w:p>
    <w:p>
      <w:pPr>
        <w:pStyle w:val="ListNumber"/>
      </w:pPr>
      <w:r>
        <w:t>[SSE -- 2025 Lujiazui Forum Chairman Speech](https://english.sse.com.cn/news/newsrelease/c/c_20250620_10782513.shtml) -- Strategic direction and fourth-generation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