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ASX Derivatives (호주증권거래소 파생상품)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— Derivatives Markets (ASX 24 및 ASX Trade 주식 옵션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Derivatives / ASX 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https://www.asx.com.au/markets/trade-our-derivatives-market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1960년 (Sydney Greasy Wool Futures Exchange, 전신); 1972년 Sydney Futures Exchange (SFE)로 개칭; 2006년 ASX Limited로 합병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/ 시드니 (Exchange Centre, 20 Bridge Street, Sydney NSW 2000)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소속, 자사 거래소에 상장된 상장회사 (티커: ASX); 개인 투자자 약 50%, 기관 투자자 약 49%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(자체 상장 지주회사)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Australian Securities and Investments Commission (ASIC); 청산 및 결제 안정성에 대해서는 Reserve Bank of Australia (RBA)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CEO (ASX Limited)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Helen Lofthouse (2022년 8월 취임)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영업수익 (ASX 그룹)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11억 720만 (전년 대비 +7.0%)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기본 순이익 (ASX 그룹)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5억 1,000만 (전년 대비 +7.5%)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거래 플랫폼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(금리, 주가지수, 상품, 에너지, 환경 상품의 선물 및 옵션); ASX Trade (주식 옵션 — Exchange Traded Options / ETOs)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Clear (주식 옵션, 주식관련 파생상품); ASX Clear (Futures) (장내 선물, 장외 금리 파생상품)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파생상품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금리, 주가지수(SPI 200), 주식 옵션(약 70개 기초자산 주식 및 지수에 대한 ETO), 곡물, 에너지, 환경 상품의 선물 및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파생상품 거래량 (CY2025)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금리 선물: 2025년 4분기 기록적 거래량 (전년 대비 +23%); 주식 파생상품: 월 약 1,360만 선물 및 옵션 (2025년 중반); OTC 청산: 2025년 4분기 A$2.19조 명목금액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금리 미결제약정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A$4.124조 명목금액 (2025년 12월 말)</w:t>
            </w:r>
          </w:p>
        </w:tc>
      </w:tr>
    </w:tbl>
    <w:p/>
    <w:p>
      <w:r>
        <w:t>[Source: ASX Annual Report FY2025; ASX Rates Highlights Q4 2025; ASX Equity Derivatives Statistics; ASX website, "Trade our derivatives market"]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1960년: Sydney Greasy Wool Futures Exchange 설립 — 호주 최초의 선물 거래소</w:t>
      </w:r>
    </w:p>
    <w:p>
      <w:pPr>
        <w:pStyle w:val="ListBullet"/>
      </w:pPr>
      <w:r>
        <w:t>1972년: Sydney Futures Exchange (SFE)로 개칭</w:t>
      </w:r>
    </w:p>
    <w:p>
      <w:pPr>
        <w:pStyle w:val="ListBullet"/>
      </w:pPr>
      <w:r>
        <w:t>1979년: SFE가 90-Day Bank Accepted Bill Futures를 출시 — 미국 외 지역에서 최초로 상장된 금융 선물 계약</w:t>
      </w:r>
    </w:p>
    <w:p>
      <w:pPr>
        <w:pStyle w:val="ListBullet"/>
      </w:pPr>
      <w:r>
        <w:t>1980년: SFE가 미국 달러 선물 도입 — 세계 최초로 현금결제를 도입한 선물 계약 중 하나</w:t>
      </w:r>
    </w:p>
    <w:p>
      <w:pPr>
        <w:pStyle w:val="ListBullet"/>
      </w:pPr>
      <w:r>
        <w:t>1983년: SFE가 All Ordinaries Share Price Index (SPI) 선물 계약 출시 — 미국 외 최초의 주가지수 선물 상품</w:t>
      </w:r>
    </w:p>
    <w:p>
      <w:pPr>
        <w:pStyle w:val="ListBullet"/>
      </w:pPr>
      <w:r>
        <w:t>1989년: SFE가 SYCOM (Sydney Computerised Overnight Market) 출시, 호주 거래소 최초의 시간외 전자거래 플랫폼</w:t>
      </w:r>
    </w:p>
    <w:p>
      <w:pPr>
        <w:pStyle w:val="ListBullet"/>
      </w:pPr>
      <w:r>
        <w:t>1992년: SFE가 3년 및 10년 호주 국채 선물 출시</w:t>
      </w:r>
    </w:p>
    <w:p>
      <w:pPr>
        <w:pStyle w:val="ListBullet"/>
      </w:pPr>
      <w:r>
        <w:t>1998년: SFE 주식회사 전환(비상호화) 및 ASX 상장</w:t>
      </w:r>
    </w:p>
    <w:p>
      <w:pPr>
        <w:pStyle w:val="ListBullet"/>
      </w:pPr>
      <w:r>
        <w:t>1999년: SFE가 완전 전자거래로 전환, 장내 공개호가 거래 폐지</w:t>
      </w:r>
    </w:p>
    <w:p>
      <w:pPr>
        <w:pStyle w:val="ListBullet"/>
      </w:pPr>
      <w:r>
        <w:t>2000년: SFE가 OM (현 Nasdaq) CLICK 거래 플랫폼 도입</w:t>
      </w:r>
    </w:p>
    <w:p>
      <w:pPr>
        <w:pStyle w:val="ListBullet"/>
      </w:pPr>
      <w:r>
        <w:t>2005년: SFE가 전력 및 환경 파생상품 거래 플랫폼 d-cypha Trade 출시</w:t>
      </w:r>
    </w:p>
    <w:p>
      <w:pPr>
        <w:pStyle w:val="ListBullet"/>
      </w:pPr>
      <w:r>
        <w:t>2006년 (7월 7일): ASX와 SFE가 합병하여 ASX Limited 형성, 수직 통합 다자산 거래소 그룹 창설; 호주경쟁소비자위원회(ACCC)가 2006년 5월 24일 합병 승인</w:t>
      </w:r>
    </w:p>
    <w:p>
      <w:pPr>
        <w:pStyle w:val="ListBullet"/>
      </w:pPr>
      <w:r>
        <w:t>2010년: ASX가 ASX Trade (Nasdaq OMX Genium INET 기반) 출시; 지연시간이 30밀리초에서 300마이크로초로 개선; 용량이 초당 20,000건에서 100,000건으로 확대</w:t>
      </w:r>
    </w:p>
    <w:p>
      <w:pPr>
        <w:pStyle w:val="ListBullet"/>
      </w:pPr>
      <w:r>
        <w:t>2012년: ASIC이 ASX 및 ASX 24의 직접 시장감독을 인수하여 ASX의 자율규제 역할 종료; Chi-X (현 Cboe Australia)가 경쟁 시장으로 출범</w:t>
      </w:r>
    </w:p>
    <w:p>
      <w:pPr>
        <w:pStyle w:val="ListBullet"/>
      </w:pPr>
      <w:r>
        <w:t>2013년: ASX가 시드니 Gore Hill에 Australian Liquidity Centre (ALC) 개설, 특수 목적 데이터센터 및 코로케이션 시설</w:t>
      </w:r>
    </w:p>
    <w:p>
      <w:pPr>
        <w:pStyle w:val="ListBullet"/>
      </w:pPr>
      <w:r>
        <w:t>2014년: ASX가 ASX Clear (Futures)를 통해 금리 파생상품 OTC 청산 개시</w:t>
      </w:r>
    </w:p>
    <w:p>
      <w:pPr>
        <w:pStyle w:val="ListBullet"/>
      </w:pPr>
      <w:r>
        <w:t>2016년: ASX가 ASX 24 New Trading Platform (NTP) 출시, 파생상품 거래 플랫폼 기술 업그레이드</w:t>
      </w:r>
    </w:p>
    <w:p>
      <w:pPr>
        <w:pStyle w:val="ListBullet"/>
      </w:pPr>
      <w:r>
        <w:t>2025년 (7월): ASX가 3년 국채 선물 호가단위 (최소가격변동폭)를 0.5bp로 재설정 (1bp에서); Bond-Roll De-Linking 시행으로 시장 미시구조 개선</w:t>
      </w:r>
    </w:p>
    <w:p>
      <w:pPr>
        <w:pStyle w:val="ListBullet"/>
      </w:pPr>
      <w:r>
        <w:t>2025년 (4분기): 기록적 금리 파생상품 거래량 — 2025년 4분기 전년 동기 대비 23% 증가</w:t>
      </w:r>
    </w:p>
    <w:p>
      <w:pPr>
        <w:pStyle w:val="ListBullet"/>
      </w:pPr>
      <w:r>
        <w:t>2026년 (3월): ASX와 LSEG가 ASX 24 거래 플랫폼 현대화 및 업그레이드 합의 발표; 2028년 상반기 가동 목표</w:t>
      </w:r>
    </w:p>
    <w:p>
      <w:pPr>
        <w:pStyle w:val="ListBullet"/>
      </w:pPr>
      <w:r>
        <w:t>2026년 (4월): CHESS Release 1 (청산 구성요소 교체) 2026년 4월 20일 가동 목표</w:t>
      </w:r>
    </w:p>
    <w:p>
      <w:r>
        <w:t>[Source: Wikipedia, "Australian Securities Exchange"; MarketsWiki, "Australian Securities Exchange"; ASX website, "ASX Story"; ACCC media release, May 2006; ASX press releases 2025-2026; FinanceFeeds, "ASX and LSEG Agree Technology Upgrade", March 2026; The TRADE, "ASX introduces high-speed trading platform", 2010]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/ 자산 유형 (Market Segments / Asset Classes)</w:t>
      </w:r>
    </w:p>
    <w:p>
      <w:r>
        <w:t>ASX Derivatives는 두 개의 주요 거래 플랫폼과 다수의 자산 유형으로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자산 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금리 — 단기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 및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30-Day Interbank Cash Rate (IB) Futures, 90-Day Bank Accepted Bill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금리 — 채권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 및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3년, 5년, 10년, 20년 호주 국채 선물; Term Options; One Session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주가지수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ASX SPI 200 Futures, Mini SPI 200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Trade**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 옵션 (ETO)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개별주식 및 지수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약 70개 기초자산 주식; ASX 200 Index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곡물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 및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Eastern Australia Wheat, Eastern Australia Feed Barley, WA Wheat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에너지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 및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Australian Electricity Base Load Futures (NSW, VIC, QLD, SA 노드); NZ Electricity Futures (Otahuhu, Benmore 노드); Australian Morning/Evening Peak Electricity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환경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Australian Carbon Credit Unit (ACCU) Futures, NZ Emissions Unit (NZU) Futures, Large-scale Generation Certificate (LGC)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Clear (Futures)**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OTC 금리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청산 OTC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AUD 및 NZD 금리 스왑, 익일물 지수 스왑, 선도금리계약</w:t>
            </w:r>
          </w:p>
        </w:tc>
      </w:tr>
    </w:tbl>
    <w:p/>
    <w:p>
      <w:r>
        <w:t>[Source: ASX website, "Trade our derivatives market"; ASX website, "Interest rate derivatives"; ASX website, "Grain derivatives"; ASX Energy website; ASX Environmental Futures fact sheet 2024]</w:t>
      </w:r>
    </w:p>
    <w:p>
      <w:pPr>
        <w:pStyle w:val="Heading3"/>
      </w:pPr>
      <w:r>
        <w:t>2.2 거래 세션 / 거래 시간 (Trading Sessions / Hours)</w:t>
      </w:r>
    </w:p>
    <w:p>
      <w:r>
        <w:t>참고: 호주 동부표준시(AEST)는 UTC+10; 호주 동부일광절약시(AEDT)는 UTC+11 (10월 첫째 일요일~4월 첫째 일요일). 아래 시간은 AEST/AEDT 기준이며 UTC도 병기한다.</w:t>
      </w:r>
    </w:p>
    <w:p>
      <w:r>
        <w:t>ASX 24는 주요 상품에 대해 거의 24시간 거래를 운영하며, 주간 및 야간 세션이 분리되어 있다.</w:t>
      </w:r>
    </w:p>
    <w:p>
      <w:r>
        <w:t>금리 파생상품 (3Y, 10Y 국채 선물, 90-Day Bills, IB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(AEST)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(AEST 기간)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**야간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5:10 PM – 7:00 AM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 및 미국 시간대를 포괄하는 연장 거래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**주간 사전개장**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8:28 AM – 8:30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22:28 – 22:30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접수; 가격 발견 경매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8:30 AM – 4:30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22:30 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호주 영업시간에 맞춘 주요 거래 세션</w:t>
            </w:r>
          </w:p>
        </w:tc>
      </w:tr>
    </w:tbl>
    <w:p/>
    <w:p>
      <w:r>
        <w:t>ASX SPI 200 지수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(AEST)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(AEST 기간)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**야간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5:10 PM – 7:00 AM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연장 시간 (미국 비DST 기간: 8:00 AM까지)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**주간 사전개장**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9:50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사전개장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9:50 AM – 4:30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23:50 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ASX 현물시장과 맞춘 주요 세션</w:t>
            </w:r>
          </w:p>
        </w:tc>
      </w:tr>
    </w:tbl>
    <w:p/>
    <w:p>
      <w:r>
        <w:t>주식 옵션 (ETO) — ASX Trade에서 거래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현지 시간 (AEST)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UTC (AEST 기간)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**사전개장**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9:50 AM – 10:00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23:50 – 00:00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10:00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00:00 – 06:00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**거래후 조정**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4:00 PM – 4:20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06:00 – 06:20</w:t>
            </w:r>
          </w:p>
        </w:tc>
      </w:tr>
    </w:tbl>
    <w:p/>
    <w:p>
      <w:r>
        <w:t>곡물 선물 — 주간 세션만, 일반적으로 AEST 10:00 AM – 3:00 PM [unverified]</w:t>
      </w:r>
    </w:p>
    <w:p>
      <w:r>
        <w:t>에너지 및 환경 파생상품 — 상품별 상이; 전력 선물은 일반적으로 ASX 24 표준 세션을 따름</w:t>
      </w:r>
    </w:p>
    <w:p>
      <w:r>
        <w:t>[Source: ASX website, "Trading hours and calendars"; ASX website, "Index derivatives trading hours"; ASX website, "Interest rate derivatives trading hours"; SPI Futures website, "Contract Specifications"; ASX 24 Schedule Timings v1.02, October 2023]</w:t>
      </w:r>
    </w:p>
    <w:p>
      <w:pPr>
        <w:pStyle w:val="Heading3"/>
      </w:pPr>
      <w:r>
        <w:t>2.3 호가단위 (Tick Sizes, 주요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 (대략)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A$25.00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(0.5bp) — 2025년 7월 변경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A$14.19 (수익률에 따라 변동)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(0.5bp); 만기 기간 중 0.002%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A$30.90 (수익률에 따라 변동)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(0.5bp)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수익률에 따라 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(IB)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(0.5bp)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A$12.33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Bill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0.01% (1bp)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A$24.66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A$0.50/톤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A$10.00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Futures (Base Load)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NZ$0.05/MWh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분기 계약에 따라 변동</w:t>
            </w:r>
          </w:p>
        </w:tc>
      </w:tr>
    </w:tbl>
    <w:p/>
    <w:p>
      <w:r>
        <w:t>참고: ASX 채권 선물의 경우 틱 가치는 일정하지 않다 — 계약이 100에서 수익률을 차감하는 방식으로 호가되므로 수익률 수준에 따라 달라진다. 위 값은 대략적 중간 범위 추정치이다.</w:t>
      </w:r>
    </w:p>
    <w:p>
      <w:r>
        <w:t>[Source: ASX 24 Contract Specifications document; ASX 3 Year Treasury Bond Futures tick change notice (May 2025); ASX NZ Electricity Derivatives fact sheet; SPI Futures website]</w:t>
      </w:r>
    </w:p>
    <w:p>
      <w:pPr>
        <w:pStyle w:val="Heading3"/>
      </w:pPr>
      <w:r>
        <w:t>2.4 로트 단위 / 계약 단위 (Lot Sizes / Contract Units)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3년 국채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국채 액면가 A$100,000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10년 국채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국채 액면가 A$100,000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20년 국채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국채 액면가 A$100,000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30-Day Interbank Cash Rate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A$3,000,000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90-Day Bank Bill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A$1,000,000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NZ Electricity Futures (Base Load)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기간당 0.1 MW (= 일 2.4 MWh; 92일 분기 계약 약 220.8 MWh)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Australian Electricity Base Load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기간당 1 MW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ACCU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Australian Carbon Credit Units</w:t>
            </w:r>
          </w:p>
        </w:tc>
      </w:tr>
    </w:tbl>
    <w:p/>
    <w:p>
      <w:r>
        <w:t>[Source: ASX 24 Contract Specifications; ASX 3 and 10 Year Treasury Bond Futures factsheet; ASX NZ Electricity fact sheet; ASX Grains contract specifications]</w:t>
      </w:r>
    </w:p>
    <w:p>
      <w:pPr>
        <w:pStyle w:val="Heading3"/>
      </w:pPr>
      <w:r>
        <w:t>2.5 시장조성자 / 유동성 공급자 프로그램 (Market Maker / Liquidity Provider Programs)</w:t>
      </w:r>
    </w:p>
    <w:p>
      <w:r>
        <w:t>ETO (주식 옵션) 시장조성자 (마켓메이커) 제도:</w:t>
      </w:r>
    </w:p>
    <w:p>
      <w:pPr>
        <w:pStyle w:val="ListBullet"/>
      </w:pPr>
      <w:r>
        <w:t>ASX는 시장조성자 (마켓메이커)에게 하나 이상의 종목(기초증권)에 대한 특정 물량 및 스프레드 의무를 부과하는 계약을 체결</w:t>
      </w:r>
    </w:p>
    <w:p>
      <w:pPr>
        <w:pStyle w:val="ListBullet"/>
      </w:pPr>
      <w:r>
        <w:t>시장조성자 (마켓메이커)는 최소 1년 이상의 만기에 걸쳐 지정 시리즈 수에 대해 매수 및 매도 가격을 제시해야 한다</w:t>
      </w:r>
    </w:p>
    <w:p>
      <w:pPr>
        <w:pStyle w:val="ListBullet"/>
      </w:pPr>
      <w:r>
        <w:t>최소 계약 수량은 기초증권의 유동성, 변동성, 과거 옵션 거래량에 따라 ASX가 설정</w:t>
      </w:r>
    </w:p>
    <w:p>
      <w:pPr>
        <w:pStyle w:val="ListBullet"/>
      </w:pPr>
      <w:r>
        <w:t>시장조성자 (마켓메이커)는 다른 참가자의 호가 요청에 응답해야 한다</w:t>
      </w:r>
    </w:p>
    <w:p>
      <w:pPr>
        <w:pStyle w:val="ListBullet"/>
      </w:pPr>
      <w:r>
        <w:t>수수료 환급 및 인센티브 구조 적용</w:t>
      </w:r>
    </w:p>
    <w:p>
      <w:r>
        <w:t>ASX 24 파생상품 시장조성 (마켓메이킹):</w:t>
      </w:r>
    </w:p>
    <w:p>
      <w:pPr>
        <w:pStyle w:val="ListBullet"/>
      </w:pPr>
      <w:r>
        <w:t>주요 금리 및 주가지수 상품에 시장조성자 (마켓메이커) 프로그램 운영</w:t>
      </w:r>
    </w:p>
    <w:p>
      <w:pPr>
        <w:pStyle w:val="ListBullet"/>
      </w:pPr>
      <w:r>
        <w:t>Designated Market Makers (DMM)는 스프레드 및 규모 요건을 충족하는 연속적 양방향 호가 제시 의무</w:t>
      </w:r>
    </w:p>
    <w:p>
      <w:pPr>
        <w:pStyle w:val="ListBullet"/>
      </w:pPr>
      <w:r>
        <w:t>금리 선물, SPI 200 선물, 일부 상품 파생상품을 대상으로 함</w:t>
      </w:r>
    </w:p>
    <w:p>
      <w:pPr>
        <w:pStyle w:val="ListBullet"/>
      </w:pPr>
      <w:r>
        <w:t>수수료 할인 및 거래량 기반 인센티브 적용 [unverified]</w:t>
      </w:r>
    </w:p>
    <w:p>
      <w:r>
        <w:t>[Source: ASX ETO Market Maker Scheme document; ASX website, "Equity options market trading"]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방식 (Auction Mechanisms)</w:t>
      </w:r>
    </w:p>
    <w:p>
      <w:r>
        <w:t>개장 경매 (ASX 24):</w:t>
      </w:r>
    </w:p>
    <w:p>
      <w:pPr>
        <w:pStyle w:val="ListBullet"/>
      </w:pPr>
      <w:r>
        <w:t>사전개장 단계에서 주문 접수 및 수정 허용</w:t>
      </w:r>
    </w:p>
    <w:p>
      <w:pPr>
        <w:pStyle w:val="ListBullet"/>
      </w:pPr>
      <w:r>
        <w:t>세션 개시 시 누적된 주문이 단일 균형 가격으로 체결</w:t>
      </w:r>
    </w:p>
    <w:p>
      <w:pPr>
        <w:pStyle w:val="ListBullet"/>
      </w:pPr>
      <w:r>
        <w:t>알고리즘은 균형 가격에서 체결 물량을 극대화</w:t>
      </w:r>
    </w:p>
    <w:p>
      <w:pPr>
        <w:pStyle w:val="ListBullet"/>
      </w:pPr>
      <w:r>
        <w:t>주간 및 야간 세션에 대해 별도 개장 경매 실시</w:t>
      </w:r>
    </w:p>
    <w:p>
      <w:r>
        <w:t>개장 경매 (ASX Trade — ETO):</w:t>
      </w:r>
    </w:p>
    <w:p>
      <w:pPr>
        <w:pStyle w:val="ListBullet"/>
      </w:pPr>
      <w:r>
        <w:t>AEST 9:50 AM~10:00 AM 사전개장</w:t>
      </w:r>
    </w:p>
    <w:p>
      <w:pPr>
        <w:pStyle w:val="ListBullet"/>
      </w:pPr>
      <w:r>
        <w:t>주문 접수 및 수정은 가능하나 체결되지 않음</w:t>
      </w:r>
    </w:p>
    <w:p>
      <w:pPr>
        <w:pStyle w:val="ListBullet"/>
      </w:pPr>
      <w:r>
        <w:t>AEST 10:00 AM에 균형 알고리즘으로 시가 결정</w:t>
      </w:r>
    </w:p>
    <w:p>
      <w:r>
        <w:t>마감 / 정산 (ASX 24):</w:t>
      </w:r>
    </w:p>
    <w:p>
      <w:pPr>
        <w:pStyle w:val="ListBullet"/>
      </w:pPr>
      <w:r>
        <w:t>일일 정산가격은 정의된 정산 시간대의 거래 활동을 기반으로 결정</w:t>
      </w:r>
    </w:p>
    <w:p>
      <w:pPr>
        <w:pStyle w:val="ListBullet"/>
      </w:pPr>
      <w:r>
        <w:t>채권 선물: 소수점 4자리로 산출된 거래 가격의 가중평균, 3자리로 반올림</w:t>
      </w:r>
    </w:p>
    <w:p>
      <w:pPr>
        <w:pStyle w:val="ListBullet"/>
      </w:pPr>
      <w:r>
        <w:t>SPI 200: ASX 200 종가 지수 수준을 참조한 공정가치 산출 기반 일일 정산</w:t>
      </w:r>
    </w:p>
    <w:p>
      <w:pPr>
        <w:pStyle w:val="Heading3"/>
      </w:pPr>
      <w:r>
        <w:t>3.2 접속매매 (연속 거래, Continuous Trading)</w:t>
      </w:r>
    </w:p>
    <w:p>
      <w:pPr>
        <w:pStyle w:val="ListBullet"/>
      </w:pPr>
      <w:r>
        <w:t>ASX 24: 주간 및 야간 세션 모두에서 연속 전자 주문 체결</w:t>
      </w:r>
    </w:p>
    <w:p>
      <w:pPr>
        <w:pStyle w:val="ListBullet"/>
      </w:pPr>
      <w:r>
        <w:t>단순 주문 및 스프레드 전략(캘린더 스프레드, 상품간 스프레드) 지원</w:t>
      </w:r>
    </w:p>
    <w:p>
      <w:pPr>
        <w:pStyle w:val="ListBullet"/>
      </w:pPr>
      <w:r>
        <w:t>야간 세션이 거의 24시간 거래를 제공; 호주 영업시간 외에는 유동성이 통상 얇음</w:t>
      </w:r>
    </w:p>
    <w:p>
      <w:pPr>
        <w:pStyle w:val="ListBullet"/>
      </w:pPr>
      <w:r>
        <w:t>ASX Trade ETO: AEST 10:00 AM~4:00 PM 연속 체결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ASX 3년 및 10년 국채 선물은 전 세계에서 가장 유동적이고 활발히 거래되는 금리 선물에 속하는 벤치마크 파생상품이다</w:t>
      </w:r>
    </w:p>
    <w:p>
      <w:pPr>
        <w:pStyle w:val="ListBullet"/>
      </w:pPr>
      <w:r>
        <w:t>SPI 200 선물은 연장 야간 세션 동안 호주 주식시장의 야간 가격 발견을 제공한다</w:t>
      </w:r>
    </w:p>
    <w:p>
      <w:pPr>
        <w:pStyle w:val="ListBullet"/>
      </w:pPr>
      <w:r>
        <w:t>30-Day Interbank Cash Rate Futures는 Reserve Bank of Australia (RBA) 기준금리 기대치를 가격화하는 주요 시장 수단이다</w:t>
      </w:r>
    </w:p>
    <w:p>
      <w:pPr>
        <w:pStyle w:val="ListBullet"/>
      </w:pPr>
      <w:r>
        <w:t>OTC 금리 청산이 AUD/NZD 금리 시장의 가격 투명성을 제고한다</w:t>
      </w:r>
    </w:p>
    <w:p>
      <w:pPr>
        <w:pStyle w:val="Heading3"/>
      </w:pPr>
      <w:r>
        <w:t>3.4 주문 우선순위 규칙 / 체결 알고리즘 (Order Priority Rules / Matching Algorithms)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알고리즘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**가격-시간 우선 (FIFO)**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엄격한 가격 우선, 이후 각 가격 수준에서 시간 우선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ASX 24 선물의 기본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**비례배분 (Pro-Rata)**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가격 수준에서 주문 규모에 비례한 배분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옵션 상품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**가격-시간 우선**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FIFO 체결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 ETO</w:t>
            </w:r>
          </w:p>
        </w:tc>
      </w:tr>
    </w:tbl>
    <w:p/>
    <w:p>
      <w:r>
        <w:t>주요 규칙:</w:t>
      </w:r>
    </w:p>
    <w:p>
      <w:pPr>
        <w:pStyle w:val="ListBullet"/>
      </w:pPr>
      <w:r>
        <w:t>가격 우선은 절대적 — 더 유리한 가격의 주문이 항상 먼저 체결</w:t>
      </w:r>
    </w:p>
    <w:p>
      <w:pPr>
        <w:pStyle w:val="ListBullet"/>
      </w:pPr>
      <w:r>
        <w:t>동일 가격 내에서 시간 우선이 배분을 결정 (FIFO)</w:t>
      </w:r>
    </w:p>
    <w:p>
      <w:pPr>
        <w:pStyle w:val="ListBullet"/>
      </w:pPr>
      <w:r>
        <w:t>Self-Trade Prevention (STP) 기능 이용 가능</w:t>
      </w:r>
    </w:p>
    <w:p>
      <w:pPr>
        <w:pStyle w:val="ListBullet"/>
      </w:pPr>
      <w:r>
        <w:t>개장 루틴 중에는 주문이 단일 균형 가격으로 체결</w:t>
      </w:r>
    </w:p>
    <w:p>
      <w:r>
        <w:t>[Source: ASX 24 Operating Rules Section 4 (February 2026); ASX 24 Trading Platform Guide v1.05 (April 2018); ASX website, "ETO crossing on ASX Trade"]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가격으로 매수/매도; 미체결 수량은 호가창에 잔류. ASX 24의 기본 주문 유형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즉시 체결 [ASX Trade ETO]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to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체결; 미체결 수량은 마지막 체결 가격의 지정가 주문으로 전환 [ASX Trade ETO]</w:t>
            </w:r>
          </w:p>
        </w:tc>
      </w:tr>
    </w:tbl>
    <w:p/>
    <w:p>
      <w:r>
        <w:t>참고: ASX 24 Operating Rules는 ASX 24 Trading Platform에서 지정 가격의 개별 지정가 주문만 접수, 수정 또는 취소할 수 있다고 규정한다. 시장가 주문은 ASX 24에서 기본 지원되지 않으며 — 참가자는 공격적으로 가격을 설정한 지정가 주문으로 시장가 유사 체결을 달성한다.</w:t>
      </w:r>
    </w:p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캘린더 스프레드 및 상품간 스프레드 전략; 내포 스프레드 가격으로 단일 주문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스톱 가격 도달 시 발동; 지정가 주문으로 전환 [ASX 24에서 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이용 가능한 수량에 대해 즉시 체결; 미체결 수량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필수, 그렇지 않으면 전량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**Mass Quote**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시장조성자 (마켓메이커)가 단일 메시지로 다수의 양방향 호가 제출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**Custom Market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사전 협상된 장외 거래를 시스템을 통해 보고</w:t>
            </w:r>
          </w:p>
        </w:tc>
      </w:tr>
    </w:tbl>
    <w:p/>
    <w:p>
      <w:pPr>
        <w:pStyle w:val="Heading3"/>
      </w:pPr>
      <w:r>
        <w:t>4.3 주문 유효조건 (Time-in-Force, 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 / Good for Session**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거래 세션에만 유효;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명시적 취소 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Expiry (GTE)**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해당 종목의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체결; 미체결 수량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전량 체결 또는 취소</w:t>
            </w:r>
          </w:p>
        </w:tc>
      </w:tr>
    </w:tbl>
    <w:p/>
    <w:p>
      <w:pPr>
        <w:pStyle w:val="Heading3"/>
      </w:pPr>
      <w:r>
        <w:t>4.4 주문 수정 / 취소 (Order Modification / Cancellation)</w:t>
      </w:r>
    </w:p>
    <w:p>
      <w:pPr>
        <w:pStyle w:val="ListBullet"/>
      </w:pPr>
      <w:r>
        <w:t>활성 거래 세션 중 주문 수정(가격, 수량) 또는 취소 가능</w:t>
      </w:r>
    </w:p>
    <w:p>
      <w:pPr>
        <w:pStyle w:val="ListBullet"/>
      </w:pPr>
      <w:r>
        <w:t>가격 수정 시 시간 우선순위 상실; 수량 감소 시 유지</w:t>
      </w:r>
    </w:p>
    <w:p>
      <w:pPr>
        <w:pStyle w:val="ListBullet"/>
      </w:pPr>
      <w:r>
        <w:t>유효조건에 따라 주문이 자동 삭제</w:t>
      </w:r>
    </w:p>
    <w:p>
      <w:pPr>
        <w:pStyle w:val="ListBullet"/>
      </w:pPr>
      <w:r>
        <w:t>ASX 24는 대량 취소 기능을 지원</w:t>
      </w:r>
    </w:p>
    <w:p>
      <w:r>
        <w:t>[Source: ASX 24 Operating Rules Section 4 (February 2026); ASX 24 Trading Platform Guide v1.05 (April 2018); ASX Trade New Order Types document; ASX Operating Rules Procedures (October 2025)]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현행 플랫폼 — ASX 24 (파생상품)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Trading Platform (New Trading Platform — NTP)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기반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독자 플랫폼; 원래 Nasdaq OMX 기술 요소에 기반; 2016년 업그레이드 (NTP)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300마이크로초 (2010년 ASX Trade 출시 기준); 현재 ASX 24 지연시간 수치 비공개이나 서브밀리초 범위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최대 100,000건 (2010년 ASX Trade 벤치마크); ASX 24도 유사 수준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 지원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(주문 라우팅), ITCH (시장 데이터), OUCH (주문 접수), OMNet C++ API (Open Interface)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배치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Australian Liquidity Centre (ALC), 시드니 Gore Hill 호스팅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이중화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페일오버 기능을 갖춘 액티브-액티브 구성 [unverified]</w:t>
            </w:r>
          </w:p>
        </w:tc>
      </w:tr>
    </w:tbl>
    <w:p/>
    <w:p>
      <w:pPr>
        <w:pStyle w:val="Heading3"/>
      </w:pPr>
      <w:r>
        <w:t>5.2 ASX Trade (주식 옵션)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(통합 주식 및 주식 옵션 플랫폼)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기반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OMX Genium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성능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지연시간이 30ms (레거시 SEATS/ITS)에서 300마이크로초로 개선; 용량이 초당 20,000건에서 100,000건으로 확대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TradeMatch (조명시장), CentrePoint (다크풀 — 주식만)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 지원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(시장 데이터), OUCH (주문 접수), FIX (주문 라우팅), OMNet C++ API</w:t>
            </w:r>
          </w:p>
        </w:tc>
      </w:tr>
    </w:tbl>
    <w:p/>
    <w:p>
      <w:pPr>
        <w:pStyle w:val="Heading3"/>
      </w:pPr>
      <w:r>
        <w:t>5.3 예정된 업그레이드 — LSEG 파트너십 (2026년 3월 발표)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발표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3월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제공자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LSEG Markets 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파생상품 거래 플랫폼의 전면 현대화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목표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2028년 상반기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목표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성능, 시스템 회복력, 운영 신뢰성, 성장 역량 개선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활동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플랫폼 설계, 테스트, 이관 계획, 참가자 준비 작업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2027년 활동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테스트, 이관, 참가자 온보딩</w:t>
            </w:r>
          </w:p>
        </w:tc>
      </w:tr>
    </w:tbl>
    <w:p/>
    <w:p>
      <w:r>
        <w:t>[Source: The TRADE, "ASX introduces high-speed trading platform"; Nasdaq press release, "ASX Launches Next Generation Trading Platform Powered by NASDAQ OMX's Genium INET"; LSEG press release, "LSEG and ASX partner to modernise derivatives market trading platform", March 2026; FinanceFeeds, "ASX and LSEG Agree Technology Upgrade"; ASX 24 Trading Platform Guide v1.05]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초저지연 바이너리 프로토콜; MoldUDP64 전송; 나노초 타임스탬프; 전체 호가창 심도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스냅샷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호가창 현재 상태를 제공하는 지점간 연결; ITCH와 동일한 메시지 형식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(표준)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산업 표준 FIX 프로토콜; ITCH보다 높은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접수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바이너리 주문 접수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5.0**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라우팅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관리를 위한 산업 표준 프로토콜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매수/매도호가, 최종 거래 가격, 거래량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 주문이 포함된 전체 호가창 심도; ITCH를 통해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**거래**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가격, 거래량, 시간이 포함된 거래 보고서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**지수 데이터**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S&amp;P/ASX 200 및 관련 지수 값</w:t>
            </w:r>
          </w:p>
        </w:tc>
      </w:tr>
    </w:tbl>
    <w:p/>
    <w:p>
      <w:pPr>
        <w:pStyle w:val="Heading3"/>
      </w:pPr>
      <w:r>
        <w:t>6.3 데이터 배포 (Data Distribution)</w:t>
      </w:r>
    </w:p>
    <w:p>
      <w:pPr>
        <w:pStyle w:val="ListBullet"/>
      </w:pPr>
      <w:r>
        <w:t>직접 연결 — ALC에서 최저지연으로</w:t>
      </w:r>
    </w:p>
    <w:p>
      <w:pPr>
        <w:pStyle w:val="ListBullet"/>
      </w:pPr>
      <w:r>
        <w:t>ASX Net — ALC를 외부 사이트에 연결하는 ASX의 고성능 광섬유 네트워크</w:t>
      </w:r>
    </w:p>
    <w:p>
      <w:pPr>
        <w:pStyle w:val="ListBullet"/>
      </w:pPr>
      <w:r>
        <w:t>정보 벤더 — 100개 이상의 인가 데이터 벤더가 ASX 데이터를 전 세계에 배포 (ASX Information Vendors Guide, 2025년 11월 기준)</w:t>
      </w:r>
    </w:p>
    <w:p>
      <w:pPr>
        <w:pStyle w:val="ListBullet"/>
      </w:pPr>
      <w:r>
        <w:t>MarketSource — ASX의 시장 데이터 배포 플랫폼</w:t>
      </w:r>
    </w:p>
    <w:p>
      <w:r>
        <w:t>[Source: ASX Trade ITCH Specification (September 2025); ASX website, "Real time data"; ASX website, "How to access ASX Price data"; ASX Information Vendors Guide (November 2025); Trading Technologies, "ASX Overview"]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연결성 및 접근 (Connectivity &amp; Access)</w:t>
      </w:r>
    </w:p>
    <w:p>
      <w:pPr>
        <w:pStyle w:val="Heading3"/>
      </w:pPr>
      <w:r>
        <w:t>7.1 회원 / 참가 (Membership / Participation)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24 Trading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24에서 거래할 수 있는 라이선스 보유; 호주금융서비스면허(AFSL) 보유 또는 면제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Trading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Trade에서 주식 및 주식 옵션을 거래할 수 있는 라이선스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 주식 및 주식 옵션(ASX Clear)의 청산 참가자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(Futures)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및 OTC 파생상품의 청산 참가자; 자본 및 리스크 관리 요건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**해외 참가자**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ASIC Market Integrity Rules에 따른 호주 내 최소 현지 요건 충족 필요</w:t>
            </w:r>
          </w:p>
        </w:tc>
      </w:tr>
    </w:tbl>
    <w:p/>
    <w:p>
      <w:pPr>
        <w:pStyle w:val="Heading3"/>
      </w:pPr>
      <w:r>
        <w:t>7.2 연결 방식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방식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**ALC 코로케이션**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및 ASX 24에 최저지연 접속을 위한 Australian Liquidity Centre 내 직접 랙 공간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Net**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고객 사업장을 ALC에 연결하는 ASX 전용 고성능 광섬유 네트워크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**크로스커넥트**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ALC 내 거래상대방, 벤더, 서비스 제공자와의 지점간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**통신사 중립 접근**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ALC는 통신사 중립; 고객이 선호하는 통신 제공자로 연결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**제3자 ISV 플랫폼**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소프트웨어 벤더(예: Trading Technologies, ION, Fidessa)가 거래 접근 제공</w:t>
            </w:r>
          </w:p>
        </w:tc>
      </w:tr>
    </w:tbl>
    <w:p/>
    <w:p>
      <w:pPr>
        <w:pStyle w:val="Heading3"/>
      </w:pPr>
      <w:r>
        <w:t>7.3 Australian Liquidity Centre (ALC)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시드니 NSW Gore Hill Technology Park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금융시장을 위해 특수 목적으로 건설된 데이터센터 및 코로케이션 시설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입주자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100개 이상의 금융기관 및 서비스 제공자 — 국제 투자은행, 호주 브로커, 시장조성자 (마켓메이커), 자기매매회사, 데이터 벤더, 소프트웨어 벤더, 주요 통신사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접근 지점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(주식), ASX TradeMatch, ASX CentrePoint, ASX 24 (파생상품)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인프라 파트너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Beeks Group (코로케이션 인프라 파트너)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IaaS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ASX가 ALC에 호스팅되는 Infrastructure-as-a-Service (IaaS) 제공</w:t>
            </w:r>
          </w:p>
        </w:tc>
      </w:tr>
    </w:tbl>
    <w:p/>
    <w:p>
      <w:r>
        <w:t>[Source: ASX website, "Australian Liquidity Centre (ALC)"; ASX ALC Connectivity Guide; Beeks Group, "ASX Australian Liquidity Centre"; ASX website, "Connectivity services"; Trading Technologies, "ASX Overview"; DataCenterDynamics, "ASX launches IaaS hosted in ALC"]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ASX의 서킷브레이커 (매매거래중단) 접근방식</w:t>
      </w:r>
    </w:p>
    <w:p>
      <w:r>
        <w:t>ASX는 일부 해외 거래소(예: NYSE, KRX)와 같은 시장 전체 서킷브레이커 (매매거래중단)를 사용하지 않는다. 대신 ASX는 다음의 조합을 사용한다:</w:t>
      </w:r>
    </w:p>
    <w:p>
      <w:pPr>
        <w:pStyle w:val="ListBullet"/>
      </w:pPr>
      <w:r>
        <w:t>Anomalous Order Thresholds (AOTs): 2분 VWAP에서 매분 갱신되는 기준가격; 기준가격에서 10% 이상 벗어나는 공격적 주문을 방지</w:t>
      </w:r>
    </w:p>
    <w:p>
      <w:pPr>
        <w:pStyle w:val="ListBullet"/>
      </w:pPr>
      <w:r>
        <w:t>Extreme Trade Range (ETR): 종목별 고유; 가격이 ETR 임계치를 넘어 이동하면 2분간 거래 일시정지 발동</w:t>
      </w:r>
    </w:p>
    <w:p>
      <w:pPr>
        <w:pStyle w:val="ListBullet"/>
      </w:pPr>
      <w:r>
        <w:t>이러한 메커니즘은 주로 ASX Trade (주식/ETO) 플랫폼에 적용</w:t>
      </w:r>
    </w:p>
    <w:p>
      <w:pPr>
        <w:pStyle w:val="Heading3"/>
      </w:pPr>
      <w:r>
        <w:t>8.2 사전거래 리스크 관리 (Pre-Trade Risk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관리 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**사전거래 리스크 관리 (PTRM) 소프트웨어**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Trading Platform의 일부로 제공; 리스크 관리의 2차 계층으로 기능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**참가자 의무**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참가자는 ASX PTRM 외에 자체 독립 리스크 관리 시스템을 보유해야 한다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**주문 수량 한도**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참가자별 설정 가능한 최대 주문 수량 및 가치 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**가격밴드**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기준가격에서 정의된 가격대를 벗어나는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**Kill Switch**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 및 청산회원이 특정 계좌 또는 세션의 모든 잔류 주문을 취소할 수 있는 기능 [unverified]</w:t>
            </w:r>
          </w:p>
        </w:tc>
      </w:tr>
    </w:tbl>
    <w:p/>
    <w:p>
      <w:pPr>
        <w:pStyle w:val="Heading3"/>
      </w:pPr>
      <w:r>
        <w:t>8.3 장중 증거금 발동 (Intraday Margin Triggers)</w:t>
      </w:r>
    </w:p>
    <w:p>
      <w:pPr>
        <w:pStyle w:val="ListBullet"/>
      </w:pPr>
      <w:r>
        <w:t>ASX Clear (Futures)는 다음 경우 임시 장중 증거금 산출을 실행한다:</w:t>
      </w:r>
    </w:p>
    <w:p>
      <w:pPr>
        <w:pStyle w:val="ListBullet"/>
      </w:pPr>
      <w:r>
        <w:t>개별 계약의 가격 변동이 증거금률의 100%를 초과하거나,</w:t>
      </w:r>
    </w:p>
    <w:p>
      <w:pPr>
        <w:pStyle w:val="ListBullet"/>
      </w:pPr>
      <w:r>
        <w:t>ASX SPI 200 지수 가격이 장중 1% 이상 변동하는 경우</w:t>
      </w:r>
    </w:p>
    <w:p>
      <w:pPr>
        <w:pStyle w:val="ListBullet"/>
      </w:pPr>
      <w:r>
        <w:t>포지션이 정의된 임계치를 넘어 악화된 참가자에게 장중 마진콜 발행</w:t>
      </w:r>
    </w:p>
    <w:p>
      <w:pPr>
        <w:pStyle w:val="Heading3"/>
      </w:pPr>
      <w:r>
        <w:t>8.4 시장 변동성 조치 (Market Volatility Measures)</w:t>
      </w:r>
    </w:p>
    <w:p>
      <w:pPr>
        <w:pStyle w:val="ListBullet"/>
      </w:pPr>
      <w:r>
        <w:t>ASX는 필요시 개별 증권 또는 파생상품에 대한 거래 중단을 부과할 수 있다</w:t>
      </w:r>
    </w:p>
    <w:p>
      <w:pPr>
        <w:pStyle w:val="ListBullet"/>
      </w:pPr>
      <w:r>
        <w:t>시장운영자는 바람직하지 않은 시장 상황의 발생 또는 방지를 위해 참가자에게 특정 방식으로 거래하도록 지시할 재량권을 보유</w:t>
      </w:r>
    </w:p>
    <w:p>
      <w:pPr>
        <w:pStyle w:val="ListBullet"/>
      </w:pPr>
      <w:r>
        <w:t>시장 전체 스트레스 이벤트에 대해 ASIC과 협력</w:t>
      </w:r>
    </w:p>
    <w:p>
      <w:r>
        <w:t>[Source: ASX website, "An Australian perspective on circuit breakers and market quality"; ASX website, "Market volatility FAQs"; ASXOnline Notice 0738.19.07, "Market Operator Software — Pre-Trade Risk Management Software Use"; RBA Assessment of ASX Clear (Futures), Standard 6: Margin]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감독기관 (Primary Regulators)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**Australian Securities and Investments Commission (ASIC)**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시장 감독기관; 모든 호주 증권 및 선물 시장에 대한 시장건전성규칙(MIR) 설정 및 집행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**Reserve Bank of Australia (RBA)**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 안정을 위해 청산 및 결제 시설(ASX Clear, ASX Clear (Futures), ASX Settlement, Austraclear)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(시장운영자)**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운영; ASX Operating Rules 및 ASX 24 Operating Rules 집행; 거래 행위 모니터링 (ASIC 감독 하)</w:t>
            </w:r>
          </w:p>
        </w:tc>
      </w:tr>
    </w:tbl>
    <w:p/>
    <w:p>
      <w:pPr>
        <w:pStyle w:val="Heading3"/>
      </w:pPr>
      <w:r>
        <w:t>9.2 주요 법규 및 규칙 (Key Regulations and Rules)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법규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**Corporations Act 2001 (Cth)**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금융시장, 호주금융서비스면허(AFSL), 시장 인프라를 규율하는 주요 법률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(Futures Markets) 2017**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및 FEX의 거래 행위를 규율하는 규칙; 사전거래 리스크, 주문 처리, 시세조종 거래, 최선집행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(Capital) 2021**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및 선물시장 참가자의 자본 및 보고 요건; 2022년 6월 17일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(Securities Markets and Futures Markets) Amendment 2022/74**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기술 및 운영 회복력 규칙; 2023년 3월 10일 시행; 기술 리스크 관리에 대한 최소 기대치 설정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CS Services Rules 2025**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 주식 청산, 결제, 발행인 서비스를 규율하는 신규 규칙; 수익 상한 메커니즘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24 Operating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거래를 규율하는 거래소 수준 규칙; 주문 유형, 거래 세션, 교차거래, 포지션 보고, 시장조성자 (마켓메이커) 의무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(Futures) Operating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및 OTC 파생상품의 청산 및 리스크 관리를 규율하는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**RG 265 / RG 266**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증권시장 참가자(RG 265) 및 선물시장 참가자(RG 266)에 대한 MIR 가이던스를 제공하는 ASIC 규제 가이드</w:t>
            </w:r>
          </w:p>
        </w:tc>
      </w:tr>
    </w:tbl>
    <w:p/>
    <w:p>
      <w:r>
        <w:t>[Source: ASIC website, "Market integrity rules"; ASIC RG 266; The TRADE, "ASIC issues market integrity rules for ASX 24"; FIA, "Australia's ASIC consolidates market integrity rules"; RBA media release, September 2025; ASIC media release 26-059MR, March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CHESS 교체 프로젝트</w:t>
      </w:r>
    </w:p>
    <w:p>
      <w:r>
        <w:t>CHESS (Clearing House Electronic Subregister System) 교체는 ASX의 가장 중대한 기술 전환이다: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연혁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**원래 접근방식**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Digital Asset의 DAML 플랫폼을 사용한 DLT 기반 교체; 2015년 발표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**2022년 11월**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비용 초과 및 지연으로 DLT 접근방식 포기; A$2.5억 상각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**2023-2024**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기존 기술(DLT 아닌)을 사용한 재설계 착수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**2단계 인도**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Release 1 (청산 교체, FIX 메시징) 및 Release 2 (결제 및 서브레지스터)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CHESS의 청산 구성요소 교체; 거래 등록을 위한 FIX 메시징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가동 목표**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4월 20일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2 목표**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2029년 (결제 및 서브레지스터 기능)</w:t>
            </w:r>
          </w:p>
        </w:tc>
      </w:tr>
    </w:tbl>
    <w:p/>
    <w:p>
      <w:pPr>
        <w:pStyle w:val="Heading3"/>
      </w:pPr>
      <w:r>
        <w:t>11.2 ASX 24 플랫폼 현대화 (LSEG 파트너십)</w:t>
      </w:r>
    </w:p>
    <w:p>
      <w:pPr>
        <w:pStyle w:val="ListBullet"/>
      </w:pPr>
      <w:r>
        <w:t>2026년 3월: ASX와 LSEG가 ASX 24 파생상품 거래 플랫폼 현대화 및 업그레이드 합의 발표</w:t>
      </w:r>
    </w:p>
    <w:p>
      <w:pPr>
        <w:pStyle w:val="ListBullet"/>
      </w:pPr>
      <w:r>
        <w:t>LSEG Markets Technology가 속도, 회복력, 용량에 최적화된 고성능, 저지연 플랫폼 제공</w:t>
      </w:r>
    </w:p>
    <w:p>
      <w:pPr>
        <w:pStyle w:val="ListBullet"/>
      </w:pPr>
      <w:r>
        <w:t>2026-2027년에 걸쳐 협력적 설계 및 테스트</w:t>
      </w:r>
    </w:p>
    <w:p>
      <w:pPr>
        <w:pStyle w:val="ListBullet"/>
      </w:pPr>
      <w:r>
        <w:t>가동 목표: 2028년 상반기</w:t>
      </w:r>
    </w:p>
    <w:p>
      <w:pPr>
        <w:pStyle w:val="ListBullet"/>
      </w:pPr>
      <w:r>
        <w:t>현행 ASX 24 NTP (2016년 출시) 대체 예정</w:t>
      </w:r>
    </w:p>
    <w:p>
      <w:pPr>
        <w:pStyle w:val="Heading3"/>
      </w:pPr>
      <w:r>
        <w:t>11.3 시장 미시구조 개선 (2025)</w:t>
      </w:r>
    </w:p>
    <w:p>
      <w:pPr>
        <w:pStyle w:val="ListBullet"/>
      </w:pPr>
      <w:r>
        <w:t>3년 국채 선물 틱 변경 (2025년 7월): 최소 틱을 0.5bp로 재설정(1bp에서), 가격 세분성 개선 및 스프레드 축소</w:t>
      </w:r>
    </w:p>
    <w:p>
      <w:pPr>
        <w:pStyle w:val="ListBullet"/>
      </w:pPr>
      <w:r>
        <w:t>Bond-Roll De-Linking: 3Y 및 10Y 국채 선물 롤 프로세스의 구조적 변경으로 롤 체결 개선 및 시장 영향 감소</w:t>
      </w:r>
    </w:p>
    <w:p>
      <w:pPr>
        <w:pStyle w:val="ListBullet"/>
      </w:pPr>
      <w:r>
        <w:t>이러한 변화가 2025년 4분기 기록적 금리 파생상품 거래량에 기여</w:t>
      </w:r>
    </w:p>
    <w:p>
      <w:pPr>
        <w:pStyle w:val="Heading3"/>
      </w:pPr>
      <w:r>
        <w:t>11.4 기록적 거래량 (2025)</w:t>
      </w:r>
    </w:p>
    <w:p>
      <w:pPr>
        <w:pStyle w:val="ListBullet"/>
      </w:pPr>
      <w:r>
        <w:t>2025년 4분기 금리 파생상품 거래량이 2025년 3분기 대비 14%, 2024년 4분기 대비 23% 증가</w:t>
      </w:r>
    </w:p>
    <w:p>
      <w:pPr>
        <w:pStyle w:val="ListBullet"/>
      </w:pPr>
      <w:r>
        <w:t>2025년 10월과 11월은 금리 선물의 비롤 월 기준 역대 2위 및 3위</w:t>
      </w:r>
    </w:p>
    <w:p>
      <w:pPr>
        <w:pStyle w:val="ListBullet"/>
      </w:pPr>
      <w:r>
        <w:t>3년(YT) 롤 활동: 2025년 4분기 130.9만 계약 (전분기 대비 +13%)</w:t>
      </w:r>
    </w:p>
    <w:p>
      <w:pPr>
        <w:pStyle w:val="ListBullet"/>
      </w:pPr>
      <w:r>
        <w:t>10년(XT) 롤 활동: 2025년 4분기 192.1만 계약 (전분기 대비 -16%)</w:t>
      </w:r>
    </w:p>
    <w:p>
      <w:pPr>
        <w:pStyle w:val="ListBullet"/>
      </w:pPr>
      <w:r>
        <w:t>OTC 청산: 2025년 4분기 A$2.19조 명목금액; 2025년 12월 말 미결제약정 A$4.124조</w:t>
      </w:r>
    </w:p>
    <w:p>
      <w:pPr>
        <w:pStyle w:val="ListBullet"/>
      </w:pPr>
      <w:r>
        <w:t>2025년 4월은 관세 관련 거시경제 변동성에 힘입어 금리 선물 활동의 단일 월 최고치</w:t>
      </w:r>
    </w:p>
    <w:p>
      <w:pPr>
        <w:pStyle w:val="Heading3"/>
      </w:pPr>
      <w:r>
        <w:t>11.5 환경 파생상품 확장</w:t>
      </w:r>
    </w:p>
    <w:p>
      <w:pPr>
        <w:pStyle w:val="ListBullet"/>
      </w:pPr>
      <w:r>
        <w:t>ASX는 환경 선물 라인업을 지속 확장: ACCU Futures, NZU Futures, LGC Futures</w:t>
      </w:r>
    </w:p>
    <w:p>
      <w:pPr>
        <w:pStyle w:val="ListBullet"/>
      </w:pPr>
      <w:r>
        <w:t>관련 환경 레지스트리의 ASX Clear (Futures) 계좌를 통한 환경 인증서 실물 인수도</w:t>
      </w:r>
    </w:p>
    <w:p>
      <w:pPr>
        <w:pStyle w:val="ListBullet"/>
      </w:pPr>
      <w:r>
        <w:t>호주의 탈탄소화 전환 및 규제준수 시장을 지원</w:t>
      </w:r>
    </w:p>
    <w:p>
      <w:r>
        <w:t>[Source: ASX website, "CHESS Project"; WatersTechnology, "ASX CHESS replacement to be delivered in phases"; LSEG press release, March 2026; ASX Rates Highlights Q4 2025; ASX 3 Year Bond Futures tick change notice; ASX Environmental Futures fact sheet]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항목 (Derivatives-Specific Items)</w:t>
      </w:r>
    </w:p>
    <w:p>
      <w:pPr>
        <w:pStyle w:val="Heading3"/>
      </w:pPr>
      <w:r>
        <w:t>D.1 상품 목록 (Product Catalog)</w:t>
      </w:r>
    </w:p>
    <w:p>
      <w:r>
        <w:t>금리 파생상품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기초자산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(IB)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RBA 은행간 익일물 기준금리 (월평균)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IB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Accepted Bill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90일 은행인수어음 금리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Bill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90일 은행어음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호주 국채 바스켓 (3년 만기)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3년 국채 옵션 (Term &amp; One Session)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3년 국채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호주 국채 바스켓 (5년 만기)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호주 국채 바스켓 (10년 만기)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 국채 옵션 (Term &amp; One Session)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10년 국채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호주 국채 바스켓 (20년 만기)</w:t>
            </w:r>
          </w:p>
        </w:tc>
      </w:tr>
    </w:tbl>
    <w:p/>
    <w:p>
      <w:r>
        <w:t>주식 파생상품: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SPI 200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Traded Options (ETO)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70개 기초자산 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200 Index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</w:t>
            </w:r>
          </w:p>
        </w:tc>
      </w:tr>
    </w:tbl>
    <w:p/>
    <w:p>
      <w:r>
        <w:t>상품 — 곡물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행사 시 선물로 전환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Feed Barley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</w:t>
            </w:r>
          </w:p>
        </w:tc>
      </w:tr>
    </w:tbl>
    <w:p/>
    <w:p>
      <w:r>
        <w:t>에너지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 Base Load Electricity Futures (NSW, VIC, QLD, 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현금결제 (CFD)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 Morning/Evening Peak Electricity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Futures (Otahuhu, Benmore)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현금결제 (CFD)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행사 시 선물로 전환</w:t>
            </w:r>
          </w:p>
        </w:tc>
      </w:tr>
    </w:tbl>
    <w:p/>
    <w:p>
      <w:r>
        <w:t>환경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Australian Carbon Credit Unit (ACCU)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 (레지스트리 이전)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Emissions Unit (NZU)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 (레지스트리 이전)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Large-scale Generation Certificate (LGC)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인수도 (레지스트리 이전)</w:t>
            </w:r>
          </w:p>
        </w:tc>
      </w:tr>
    </w:tbl>
    <w:p/>
    <w:p>
      <w:r>
        <w:t>OTC 청산 상품 (ASX Clear (Futures)):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AUD 금리 스왑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NZD 금리 스왑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Overnight Index Swaps (OIS)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Forward Rate Agreements (FRA)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(청산)</w:t>
            </w:r>
          </w:p>
        </w:tc>
      </w:tr>
    </w:tbl>
    <w:p/>
    <w:p>
      <w:r>
        <w:t>[Source: ASX website, "Trade our derivatives market" — all sub-pages; ASX 24 Contract Specifications; ASX Energy website; ASX Environmental Futures fact sheet]</w:t>
      </w:r>
    </w:p>
    <w:p>
      <w:pPr>
        <w:pStyle w:val="Heading3"/>
      </w:pPr>
      <w:r>
        <w:t>D.2 주요 계약 명세 (Key Contract Specifications, 거래량 상위 5개)</w:t>
      </w:r>
    </w:p>
    <w:p>
      <w:pPr>
        <w:pStyle w:val="Heading4"/>
      </w:pPr>
      <w:r>
        <w:t>1. 3년 국채 선물 (YT)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국채 액면가 A$100,000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100 - 연간 수익률(%)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(0.5bp) — 2025년 7월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A$14.19 (수익률 수준에 따라 변동)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 (최근 2개 분기)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국채 바스켓의 평균가격에 대한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15일 (또는 다음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야간: 5:10 PM – 7:00 AM +1; 주간: 8:30 AM – 4:30 PM AEST</w:t>
            </w:r>
          </w:p>
        </w:tc>
      </w:tr>
    </w:tbl>
    <w:p/>
    <w:p>
      <w:pPr>
        <w:pStyle w:val="Heading4"/>
      </w:pPr>
      <w:r>
        <w:t>2. 10년 국채 선물 (XT)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호주 국채 액면가 A$100,000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100 - 연간 수익률(%)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(0.5bp); 만기 기간 중 0.002% (만기월 8일 5:12 PM~최종 거래일 4:30 PM)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A$30.90 (수익률 수준에 따라 변동)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 (최근 2개 분기)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국채 바스켓의 평균가격에 대한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15일 (또는 다음 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야간: 5:10 PM – 7:00 AM +1; 주간: 8:30 AM – 4:30 PM AEST</w:t>
            </w:r>
          </w:p>
        </w:tc>
      </w:tr>
    </w:tbl>
    <w:p/>
    <w:p>
      <w:pPr>
        <w:pStyle w:val="Heading4"/>
      </w:pPr>
      <w:r>
        <w:t>3. 90-Day Bank Accepted Bill Futures (IR)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A$1,000,000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100 - 연간 수익률(%)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0.01% (1bp)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A$24.66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 (최대 5년 선행)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둘째 금요일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야간: 5:10 PM – 7:00 AM +1; 주간: 8:30 AM – 4:30 PM AEST</w:t>
            </w:r>
          </w:p>
        </w:tc>
      </w:tr>
    </w:tbl>
    <w:p/>
    <w:p>
      <w:pPr>
        <w:pStyle w:val="Heading4"/>
      </w:pPr>
      <w:r>
        <w:t>4. ASX SPI 200 Futures (AP)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거래일 S&amp;P/ASX 200 Index의 Special Opening Quotation에 대한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셋째 목요일; AEST 12:00 PM에 거래 종료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야간: 5:10 PM – 7:00 AM +1 (미국 비DST 기간 8:00 AM까지); 주간: 9:50 AM – 4:30 PM AEST</w:t>
            </w:r>
          </w:p>
        </w:tc>
      </w:tr>
    </w:tbl>
    <w:p/>
    <w:p>
      <w:pPr>
        <w:pStyle w:val="Heading4"/>
      </w:pPr>
      <w:r>
        <w:t>5. 30-Day Interbank Cash Rate Futures (IB)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A$3,000,000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100 - 연간 RBA 기준금리(%)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(0.5bp)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A$12.33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 (최대 18개월 선행)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RBA가 발표한 은행간 익일물 기준금리의 월평균에 대한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마지막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야간: 5:10 PM – 7:00 AM +1; 주간: 8:30 AM – 4:30 PM AEST</w:t>
            </w:r>
          </w:p>
        </w:tc>
      </w:tr>
    </w:tbl>
    <w:p/>
    <w:p>
      <w:r>
        <w:t>[Source: ASX 24 Contract Specifications; ASX 3 and 10 Year Treasury Bond Futures factsheet; SPI Futures website, "Contract Specifications"; ASX 30-Day Interbank Cash Rate Futures factsheet; ASX 3 Year Bond Futures tick change notice (May 2025)]</w:t>
      </w:r>
    </w:p>
    <w:p>
      <w:pPr>
        <w:pStyle w:val="Heading3"/>
      </w:pPr>
      <w:r>
        <w:t>D.3 증거금 체계 (Margin Framework)</w:t>
      </w:r>
    </w:p>
    <w:p>
      <w:r>
        <w:t>청산기관:</w:t>
      </w:r>
    </w:p>
    <w:p>
      <w:pPr>
        <w:pStyle w:val="ListBullet"/>
      </w:pPr>
      <w:r>
        <w:t>ASX Clear: 주식 옵션(ETO) 및 주식관련 파생상품 청산</w:t>
      </w:r>
    </w:p>
    <w:p>
      <w:pPr>
        <w:pStyle w:val="ListBullet"/>
      </w:pPr>
      <w:r>
        <w:t>ASX Clear (Futures): 모든 ASX 24 장내 선물 및 옵션, 그리고 OTC 금리 파생상품 청산</w:t>
      </w:r>
    </w:p>
    <w:p>
      <w:r>
        <w:t>개시증거금 방법론 — ASX Clear (Futures): CME SPAN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접근방식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결합 상품(상품별로 그룹화된 파생상품 포트폴리오)의 최대 잠재 손실을 산출하는 리스크 기반 포트폴리오 접근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개시증거금률은 (a) 60일 과거 분포 또는 (b) 252일 과거 분포의 가격 변동에 대해 3 표준편차 중 높은 값을 커버하도록 설정; 1일 또는 2일 변동 중 높은 값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구성요소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Scanning Risk, Intracommodity Spread Charge, Intercommodity Spread Concession (차감), Short Option Minimum Charge, Delivery Risk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산식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개시증거금 = max(Delivery Risk + Intracommodity Spread Charge + Short Option Minimum Charge, Scanning Risk - Intercommodity Concession)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배열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다양한 시장 조건에서 손익을 산출하는 복수의 리스크 배열(수치 집합)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포트폴리오 인식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상품내(월간) 및 상품간 스프레드 관계 인식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산출 빈도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마감; 유의미한 가격 변동 시 임시 장중 산출 추가</w:t>
            </w:r>
          </w:p>
        </w:tc>
      </w:tr>
    </w:tbl>
    <w:p/>
    <w:p>
      <w:r>
        <w:t>개시증거금 방법론 — ASX Clear (주식 옵션): CME SPAN</w:t>
      </w:r>
    </w:p>
    <w:p>
      <w:pPr>
        <w:pStyle w:val="ListBullet"/>
      </w:pPr>
      <w:r>
        <w:t>ASX Clear도 주식 옵션 포트폴리오에 SPAN 기반 증거금 산출을 사용</w:t>
      </w:r>
    </w:p>
    <w:p>
      <w:pPr>
        <w:pStyle w:val="ListBullet"/>
      </w:pPr>
      <w:r>
        <w:t>증거금 변수는 호주 주식시장 변동성 특성에 맞게 보정</w:t>
      </w:r>
    </w:p>
    <w:p>
      <w:r>
        <w:t>변동증거금:</w:t>
      </w:r>
    </w:p>
    <w:p>
      <w:pPr>
        <w:pStyle w:val="ListBullet"/>
      </w:pPr>
      <w:r>
        <w:t>정산가격 기준으로 매일 mark-to-market</w:t>
      </w:r>
    </w:p>
    <w:p>
      <w:pPr>
        <w:pStyle w:val="ListBullet"/>
      </w:pPr>
      <w:r>
        <w:t>일일 마감 시 변동증거금 콜 발행; 스트레스 상황에서는 장중 콜</w:t>
      </w:r>
    </w:p>
    <w:p>
      <w:pPr>
        <w:pStyle w:val="ListBullet"/>
      </w:pPr>
      <w:r>
        <w:t>모든 증거금 흐름은 ASX Clear (Futures) 참가자 계좌를 통해 처리</w:t>
      </w:r>
    </w:p>
    <w:p>
      <w:r>
        <w:t>장중 증거금 발동:</w:t>
      </w:r>
    </w:p>
    <w:p>
      <w:pPr>
        <w:pStyle w:val="ListBullet"/>
      </w:pPr>
      <w:r>
        <w:t>개별 계약 가격 변동이 증거금률의 100%를 초과하면 발동</w:t>
      </w:r>
    </w:p>
    <w:p>
      <w:pPr>
        <w:pStyle w:val="ListBullet"/>
      </w:pPr>
      <w:r>
        <w:t>ASX SPI 200 지수가 장중 1% 이상 변동하면 발동</w:t>
      </w:r>
    </w:p>
    <w:p>
      <w:pPr>
        <w:pStyle w:val="ListBullet"/>
      </w:pPr>
      <w:r>
        <w:t>ASX Clear (Futures)는 재량으로 장중 마진콜을 발행할 수 있다</w:t>
      </w:r>
    </w:p>
    <w:p>
      <w:r>
        <w:t>적격 담보:</w:t>
      </w:r>
    </w:p>
    <w:p>
      <w:pPr>
        <w:pStyle w:val="ListBullet"/>
      </w:pPr>
      <w:r>
        <w:t>현금 (AUD)</w:t>
      </w:r>
    </w:p>
    <w:p>
      <w:pPr>
        <w:pStyle w:val="ListBullet"/>
      </w:pPr>
      <w:r>
        <w:t>호주 국채</w:t>
      </w:r>
    </w:p>
    <w:p>
      <w:pPr>
        <w:pStyle w:val="ListBullet"/>
      </w:pPr>
      <w:r>
        <w:t>은행 보증</w:t>
      </w:r>
    </w:p>
    <w:p>
      <w:pPr>
        <w:pStyle w:val="ListBullet"/>
      </w:pPr>
      <w:r>
        <w:t>기타 인가 담보 (헤어컷 적용) [unverified]</w:t>
      </w:r>
    </w:p>
    <w:p>
      <w:r>
        <w:t>[Source: ASX Clear (Futures) SPAN Margining Examples; ASX website, "Margining"; RBA Assessment of ASX Clear (Futures), Standard 6: Margin (2017-2018); ASX website, "Understanding Margins — ASX Clear"; ASX Energy, "Initial Margins"]</w:t>
      </w:r>
    </w:p>
    <w:p>
      <w:pPr>
        <w:pStyle w:val="Heading3"/>
      </w:pPr>
      <w:r>
        <w:t>D.4 포지션한도 (Position Limits)</w:t>
      </w:r>
    </w:p>
    <w:p>
      <w:r>
        <w:t>ASX 24 Operating Rules 체계: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 집중 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방식과 무관하게 모든 시장 참가자(수익적 소유권 "그룹" 수준)에 적용되는 경성 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재량권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시장운영자가 예외적 사안별로 한도를 변경할 수 있으나 드물게 행사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개입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바람직하지 않은 시장 상황의 발생 시 또는 방지를 위해, 시장운영자가 참가자에게 일정 수 이상의 포지션 보유 금지 등 특정 방식으로 거래하도록 지시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Rule 3410에 따라 별도의 행사 한도 미설정; 행사 한도는 Clearing Rules에 별도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대규모 포지션에 대한 보고 의무; ASX 24 Operating Rules에 포지션 보고 요건(DBOR — Daily Beneficial Ownership Reporting) 포함</w:t>
            </w:r>
          </w:p>
        </w:tc>
      </w:tr>
    </w:tbl>
    <w:p/>
    <w:p>
      <w:r>
        <w:t>ETO (주식 옵션) 포지션한도:</w:t>
      </w:r>
    </w:p>
    <w:p>
      <w:pPr>
        <w:pStyle w:val="ListBullet"/>
      </w:pPr>
      <w:r>
        <w:t>ASIC Market Integrity Rules이 주식 옵션에 대한 포지션한도 (건옥제한) 설정</w:t>
      </w:r>
    </w:p>
    <w:p>
      <w:pPr>
        <w:pStyle w:val="ListBullet"/>
      </w:pPr>
      <w:r>
        <w:t>한도는 기초증권의 유동성 및 시가총액에 따라 상이</w:t>
      </w:r>
    </w:p>
    <w:p>
      <w:pPr>
        <w:pStyle w:val="ListBullet"/>
      </w:pPr>
      <w:r>
        <w:t>ASIC/ASX에 대한 신청을 통해 헤지 면제 가능</w:t>
      </w:r>
    </w:p>
    <w:p>
      <w:r>
        <w:t>[Source: ASX 24 Operating Rules Section 3 (June 2025); ASX 24 Operating Rules Guidance Note 10; ASX 24 Operating Rules Schedules &amp; Appendices (November 2025)]</w:t>
      </w:r>
    </w:p>
    <w:p>
      <w:pPr>
        <w:pStyle w:val="Heading3"/>
      </w:pPr>
      <w:r>
        <w:t>D.5 블록거래 / 특별 교차거래 (Block Trading / Special Crossings)</w:t>
      </w:r>
    </w:p>
    <w:p>
      <w:r>
        <w:t>ASX 24 — 장외 및 블록거래 (대량매매):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24에서 블록거래 (대량매매) 보고 가능한 장외 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블록거래 (대량매매)는 지정 기준 충족 시 시장에 직접 보고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적격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금리 선물, SPI 200 선물, 곡물 선물, 에너지 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협상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당사자가 가격 및 수량을 양자간 협상; 이후 ASX를 통해 청산을 위한 거래 보고</w:t>
            </w:r>
          </w:p>
        </w:tc>
      </w:tr>
    </w:tbl>
    <w:p/>
    <w:p>
      <w:r>
        <w:t>ASX Trade — ETO 교차거래 및 Special Size (블록) 거래: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Special Size 임계치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두 가지 자격 방법: (1) 프리미엄 가치 — ASIC MIR 임계치 충족 ($1,000,000, $500,000, 또는 $200,000, 상품 유형에 따라); 또는 (2) 계약 수 — 최소 시장조성자 (마켓메이커) 호가 수량의 15배, 최소 $50,000 프리미엄 충족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Special Size 교차거래는 사전 노출 없이 시장에 직접 보고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Non-Special Size 교차거래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보고 전 시장에 제시(노출)되어야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SPI 옵션 블록 최소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 시리즈당 200계약</w:t>
            </w:r>
          </w:p>
        </w:tc>
      </w:tr>
    </w:tbl>
    <w:p/>
    <w:p>
      <w:r>
        <w:t>[Source: ASX website, "ETO crossings and Special Size (Block) Transactions on ASX Trade"; ASX website, "Off-market with block trade"; ASX Operating Rules Section 22 — Crossings; ASXOnline Notice 1185.18.10 (SPI Options Block Trades); ASXOnline Notice 1344.25.10 (October 2025 consultation)]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[ASX — Trade our derivatives market](https://www.asx.com.au/markets/trade-our-derivatives-market)</w:t>
      </w:r>
    </w:p>
    <w:p>
      <w:pPr>
        <w:pStyle w:val="ListBullet"/>
      </w:pPr>
      <w:r>
        <w:t>[ASX — Interest rate derivatives](https://www.asx.com.au/markets/trade-our-derivatives-market/overview/interest-rate-derivatives)</w:t>
      </w:r>
    </w:p>
    <w:p>
      <w:pPr>
        <w:pStyle w:val="ListBullet"/>
      </w:pPr>
      <w:r>
        <w:t>[ASX — Equity derivatives](https://www.asx.com.au/markets/trade-our-derivatives-market/overview/equity-derivatives)</w:t>
      </w:r>
    </w:p>
    <w:p>
      <w:pPr>
        <w:pStyle w:val="ListBullet"/>
      </w:pPr>
      <w:r>
        <w:t>[ASX — Grain derivatives](https://www.asx.com.au/markets/trade-our-derivatives-market/overview/grain-derivatives)</w:t>
      </w:r>
    </w:p>
    <w:p>
      <w:pPr>
        <w:pStyle w:val="ListBullet"/>
      </w:pPr>
      <w:r>
        <w:t>[ASX — Environmental futures](https://www.asx.com.au/markets/trade-our-derivatives-market/environmental-futures)</w:t>
      </w:r>
    </w:p>
    <w:p>
      <w:pPr>
        <w:pStyle w:val="ListBullet"/>
      </w:pPr>
      <w:r>
        <w:t>[ASX Energy](https://www.asxenergy.com.au)</w:t>
      </w:r>
    </w:p>
    <w:p>
      <w:pPr>
        <w:pStyle w:val="ListBullet"/>
      </w:pPr>
      <w:r>
        <w:t>[ASX — Trading hours and calendars](https://www.asx.com.au/markets/market-resources/trading-hours-calendar)</w:t>
      </w:r>
    </w:p>
    <w:p>
      <w:pPr>
        <w:pStyle w:val="ListBullet"/>
      </w:pPr>
      <w:r>
        <w:t>[ASX — Australian Liquidity Centre](https://www.asx.com.au/alc)</w:t>
      </w:r>
    </w:p>
    <w:p>
      <w:pPr>
        <w:pStyle w:val="ListBullet"/>
      </w:pPr>
      <w:r>
        <w:t>[ASX — Connectivity services](https://www.asx.com.au/connectivity-and-data/connectivity-services)</w:t>
      </w:r>
    </w:p>
    <w:p>
      <w:pPr>
        <w:pStyle w:val="ListBullet"/>
      </w:pPr>
      <w:r>
        <w:t>[ASX — Market data](https://www.asx.com.au/connectivity-and-data/information-services/real-time-data)</w:t>
      </w:r>
    </w:p>
    <w:p>
      <w:pPr>
        <w:pStyle w:val="ListBullet"/>
      </w:pPr>
      <w:r>
        <w:t>[ASX — ASX Clear (Futures)](https://www.asx.com.au/markets/clearing-and-settlement-services/asx-clear-futures)</w:t>
      </w:r>
    </w:p>
    <w:p>
      <w:pPr>
        <w:pStyle w:val="ListBullet"/>
      </w:pPr>
      <w:r>
        <w:t>[ASX — Margining](https://www.asx.com.au/markets/clearing-and-settlement-services/asx-clear/risk-management/margining)</w:t>
      </w:r>
    </w:p>
    <w:p>
      <w:pPr>
        <w:pStyle w:val="ListBullet"/>
      </w:pPr>
      <w:r>
        <w:t>[ASX — CHESS Project](https://www.asx.com.au/markets/clearing-and-settlement-services/chess-project)</w:t>
      </w:r>
    </w:p>
    <w:p>
      <w:pPr>
        <w:pStyle w:val="ListBullet"/>
      </w:pPr>
      <w:r>
        <w:t>[ASX — Schedule of Fees](https://www.asx.com.au/markets/market-resources/asx-schedule-of-fees)</w:t>
      </w:r>
    </w:p>
    <w:p>
      <w:pPr>
        <w:pStyle w:val="ListBullet"/>
      </w:pPr>
      <w:r>
        <w:t>[ASX Annual Report FY2025](https://www.asx.com.au/content/dam/asx/annual-reports/asx-2025-annual-report.pdf)</w:t>
      </w:r>
    </w:p>
    <w:p>
      <w:pPr>
        <w:pStyle w:val="ListBullet"/>
      </w:pPr>
      <w:r>
        <w:t>[ASX Rates Highlights Q4 2025](https://www.asx.com.au/content/dam/asx/markets/trade-our-derivatives-market/derivatives-market-overview/interest-rate-derivatives/rates-highlights/q4-2025/asx-rates-highlights-q4-2025.pdf)</w:t>
      </w:r>
    </w:p>
    <w:p>
      <w:pPr>
        <w:pStyle w:val="ListBullet"/>
      </w:pPr>
      <w:r>
        <w:t>[ASX 24 Contract Specifications](https://www.asx.com.au/content/dam/asx/participants/derivatives-market/ird/asx24-contract-specifications.pdf)</w:t>
      </w:r>
    </w:p>
    <w:p>
      <w:pPr>
        <w:pStyle w:val="ListBullet"/>
      </w:pPr>
      <w:r>
        <w:t>[Wikipedia — Australian Securities Exchange](https://en.wikipedia.org/wiki/Australian_Securities_Exchange)</w:t>
      </w:r>
    </w:p>
    <w:p>
      <w:pPr>
        <w:pStyle w:val="ListBullet"/>
      </w:pPr>
      <w:r>
        <w:t>[LSEG — LSEG and ASX partner to modernise derivatives market trading platform (March 2026)](https://www.lseg.com/en/media-centre/press-releases/2026/lseg-and-asx-partner-modernise-derivatives-market-trading-platform)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