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Dalian Commodity Exchange (DCE, 다롄상품거래소)</w:t>
      </w:r>
    </w:p>
    <w:p>
      <w:r>
        <w:rPr>
          <w:i/>
          <w:sz w:val="18"/>
        </w:rPr>
        <w:t>**최종 수정일:** 2026-04-07</w:t>
      </w:r>
    </w:p>
    <w:p>
      <w:r>
        <w:rPr>
          <w:i/>
          <w:sz w:val="18"/>
        </w:rPr>
        <w:t>**조사 등급:** Tier 3</w:t>
      </w:r>
    </w:p>
    <w:p>
      <w:r>
        <w:rPr>
          <w:i/>
          <w:sz w:val="18"/>
        </w:rPr>
        <w:t>**분야:** 파생상품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Dalian Commodity Exchange (大连商品交易所)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http://www.dce.com.cn/DCE/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1993년 2월 28일; 표준화된 선물 거래는 1993년 11월 18일 개시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소재지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중국 / 랴오닝성 다롄시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지배구조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비영리 자율규제기관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 / 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독립 법인; 중국증권감독관리위원회(CSRC) 감독 하에 운영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중국증권감독관리위원회 (China Securities Regulatory Commission, CSRC)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연간 거래량 (CY2023)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약 25억 계약 (FIA 기준 세계 9위)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상장 종목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선물 22종, 옵션 17종 (2025년 기준)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주요 상품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철광석 선물 (대표 국제화 상품), 두박, 옥수수, 팜유, LLDPE, PP, PVC, 에틸렌글리콜, 원료탄, 코크스, 생돈</w:t>
            </w:r>
          </w:p>
        </w:tc>
      </w:tr>
    </w:tbl>
    <w:p/>
    <w:p>
      <w:r>
        <w:t>[Source: Wikipedia, "Dalian Commodity Exchange", https://en.wikipedia.org/wiki/Dalian_Commodity_Exchange]</w:t>
      </w:r>
    </w:p>
    <w:p>
      <w:r>
        <w:t>[Source: Baidu Baike, "Dalian Commodity Exchange", https://baike.baidu.com/en/item/Dalian%20Commodity%20Exchange/1442477]</w:t>
      </w:r>
    </w:p>
    <w:p>
      <w:r>
        <w:t>[Source: FIA, Global Derivatives Volume Rankings, 2023]</w:t>
      </w:r>
    </w:p>
    <w:p>
      <w:pPr>
        <w:pStyle w:val="Heading3"/>
      </w:pPr>
      <w:r>
        <w:t>주요 연혁 (Key Historical Milestones)</w:t>
      </w:r>
    </w:p>
    <w:p>
      <w:pPr>
        <w:pStyle w:val="ListBullet"/>
      </w:pPr>
      <w:r>
        <w:t>1993년 (2월 28일): Dalian Commodity Exchange 설립</w:t>
      </w:r>
    </w:p>
    <w:p>
      <w:pPr>
        <w:pStyle w:val="ListBullet"/>
      </w:pPr>
      <w:r>
        <w:t>1993년 (11월 18일): 표준화 선물 계약 거래 공식 개시</w:t>
      </w:r>
    </w:p>
    <w:p>
      <w:pPr>
        <w:pStyle w:val="ListBullet"/>
      </w:pPr>
      <w:r>
        <w:t>2004년: 옥수수 선물 상장; 두박 선물이 중국에서 가장 활발히 거래되는 농산물 계약으로 부상</w:t>
      </w:r>
    </w:p>
    <w:p>
      <w:pPr>
        <w:pStyle w:val="ListBullet"/>
      </w:pPr>
      <w:r>
        <w:t>2005년: IT 시스템 개발 및 유지보수를 위한 전액출자 자회사 Dalian Futures Information Technology Co., Ltd. 설립</w:t>
      </w:r>
    </w:p>
    <w:p>
      <w:pPr>
        <w:pStyle w:val="ListBullet"/>
      </w:pPr>
      <w:r>
        <w:t>2007년: LLDPE (선형저밀도폴리에틸렌) 선물 상장 — DCE 최초의 공업/석유화학 상품</w:t>
      </w:r>
    </w:p>
    <w:p>
      <w:pPr>
        <w:pStyle w:val="ListBullet"/>
      </w:pPr>
      <w:r>
        <w:t>2009년: PVC (폴리염화비닐) 선물 상장</w:t>
      </w:r>
    </w:p>
    <w:p>
      <w:pPr>
        <w:pStyle w:val="ListBullet"/>
      </w:pPr>
      <w:r>
        <w:t>2011년: 코크스 선물 상장</w:t>
      </w:r>
    </w:p>
    <w:p>
      <w:pPr>
        <w:pStyle w:val="ListBullet"/>
      </w:pPr>
      <w:r>
        <w:t>2013년 (10월 18일): 철광석 선물 상장 — 세계 최대 철광석 파생상품 시장으로 성장</w:t>
      </w:r>
    </w:p>
    <w:p>
      <w:pPr>
        <w:pStyle w:val="ListBullet"/>
      </w:pPr>
      <w:r>
        <w:t>2013년: 원료탄 선물 상장</w:t>
      </w:r>
    </w:p>
    <w:p>
      <w:pPr>
        <w:pStyle w:val="ListBullet"/>
      </w:pPr>
      <w:r>
        <w:t>2014년: PP (폴리프로필렌) 선물 상장</w:t>
      </w:r>
    </w:p>
    <w:p>
      <w:pPr>
        <w:pStyle w:val="ListBullet"/>
      </w:pPr>
      <w:r>
        <w:t>2017년: 두박 옵션 상장 — 중국 최초의 상품 옵션 상품</w:t>
      </w:r>
    </w:p>
    <w:p>
      <w:pPr>
        <w:pStyle w:val="ListBullet"/>
      </w:pPr>
      <w:r>
        <w:t>2018년 (5월 4일): 철광석 선물 해외 투자자에게 개방 — DCE 최초의 국제화 상품</w:t>
      </w:r>
    </w:p>
    <w:p>
      <w:pPr>
        <w:pStyle w:val="ListBullet"/>
      </w:pPr>
      <w:r>
        <w:t>2019년: 에틸렌글리콜 선물 상장; 야간 거래 세션에 옥수수, 옥수수전분 등 추가</w:t>
      </w:r>
    </w:p>
    <w:p>
      <w:pPr>
        <w:pStyle w:val="ListBullet"/>
      </w:pPr>
      <w:r>
        <w:t>2021년 (1월 8일): 생돈 선물 상장 — 중국 최초의 축산 선물 상품</w:t>
      </w:r>
    </w:p>
    <w:p>
      <w:pPr>
        <w:pStyle w:val="ListBullet"/>
      </w:pPr>
      <w:r>
        <w:t>2021년: RBD 팜올레인 선물 해외 투자자에게 개방 (12월 22일)</w:t>
      </w:r>
    </w:p>
    <w:p>
      <w:pPr>
        <w:pStyle w:val="ListBullet"/>
      </w:pPr>
      <w:r>
        <w:t>2024년 (8월 23일): 계란, 옥수수전분, 생돈 옵션 상장</w:t>
      </w:r>
    </w:p>
    <w:p>
      <w:pPr>
        <w:pStyle w:val="ListBullet"/>
      </w:pPr>
      <w:r>
        <w:t>2024년 (11월 18일): 원목 선물 및 옵션 상장</w:t>
      </w:r>
    </w:p>
    <w:p>
      <w:pPr>
        <w:pStyle w:val="ListBullet"/>
      </w:pPr>
      <w:r>
        <w:t>2025년 (7월 8일): 벤젠 선물 및 옵션 상장</w:t>
      </w:r>
    </w:p>
    <w:p>
      <w:pPr>
        <w:pStyle w:val="ListBullet"/>
      </w:pPr>
      <w:r>
        <w:t>2025년 (10월): LLDPE, PVC, PP 월평균가격 선물 출시; QFI 거래 접근 확대</w:t>
      </w:r>
    </w:p>
    <w:p>
      <w:r>
        <w:t>[Source: Wikipedia, "Dalian Commodity Exchange", https://en.wikipedia.org/wiki/Dalian_Commodity_Exchange]</w:t>
      </w:r>
    </w:p>
    <w:p>
      <w:r>
        <w:t>[Source: Baidu Baike, "Dalian Commodity Exchange", https://baike.baidu.com/en/item/Dalian%20Commodity%20Exchange/1442477]</w:t>
      </w:r>
    </w:p>
    <w:p>
      <w:r>
        <w:t>[Source: FIA, "China further expands international access to its commodity markets", https://www.fia.org/marketvoice/articles/china-further-expands-international-access-its-commodity-markets]</w:t>
      </w:r>
    </w:p>
    <w:p>
      <w:r>
        <w:t>[Source: DCE, "RBD Palm Olein Futures Will Be Open to Overseas Traders from December 22", http://www.dce.com.cn/DCEENMO/Media_Center44/Exchange_News9/6251713/index.html]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 구조 (Market Structure)</w:t>
      </w:r>
    </w:p>
    <w:p>
      <w:pPr>
        <w:pStyle w:val="Heading3"/>
      </w:pPr>
      <w:r>
        <w:t>2.1 시장 구분 (Market Segments)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주요 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**농산물 선물**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1호 대두(비GMO), 2호 대두(GMO), 두박, 대두유, RBD 팜올레인, 옥수수, 옥수수전분, 계란, 생돈, 원목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농산물 상품 선물; 두박은 세계에서 가장 활발히 거래되는 농산물 계약 중 하나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**석유화학 선물**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LLDPE, PP, PVC, 에틸렌글리콜, 스티렌(에틸벤젠), 벤젠, 액화석유가스(LPG)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플라스틱 및 화학 원료 선물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**철강/흑색금속 선물**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철광석, 원료탄, 코크스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제철 원료; 철광석 선물은 세계 최대 철광석 파생상품 시장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**농산물 옵션**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두박 옵션, 옥수수 옵션, 대두유 옵션, 팜올레인 옵션, 계란 옵션, 옥수수전분 옵션, 생돈 옵션, 원목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주요 농산물 선물에 대한 옵션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**공업 옵션**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철광석 옵션, PP 옵션, PVC 옵션, LLDPE 옵션, 에틸렌글리콜 옵션, 스티렌 옵션, 원료탄 옵션, 코크스 옵션, LPG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공업 및 석유화학 선물에 대한 옵션</w:t>
            </w:r>
          </w:p>
        </w:tc>
      </w:tr>
    </w:tbl>
    <w:p/>
    <w:p>
      <w:r>
        <w:t>[Source: DCE Official Website, http://www.dce.com.cn/DCE/]</w:t>
      </w:r>
    </w:p>
    <w:p>
      <w:r>
        <w:t>[Source: Wikipedia, "Dalian Commodity Exchange", https://en.wikipedia.org/wiki/Dalian_Commodity_Exchange]</w:t>
      </w:r>
    </w:p>
    <w:p>
      <w:pPr>
        <w:pStyle w:val="Heading3"/>
      </w:pPr>
      <w:r>
        <w:t>2.2 거래 세션 (Trading Sessions)</w:t>
      </w:r>
    </w:p>
    <w:p>
      <w:r>
        <w:t>DCE는 중국 표준시(CST, 베이징 시간, UTC+8)로 운영된다. 아래 시간은 모두 표준 거래일(월요일~금요일) 기준이다.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베이징 시간 (CST)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**오전 세션 I**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09:00 - 10:15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01:00 - 02:15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첫 번째 오전 거래 시간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**오전 세션 II**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10:30 - 11:30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02:30 - 03:30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두 번째 오전 거래 시간 (세션 간 15분 휴식)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**오후 세션**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13:30 - 15:00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05:30 - 07:00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오후 거래 시간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**야간 세션**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21:00 - 23:00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13:00 - 15:00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일부 상품의 야간 거래 (당일 결제 기준)</w:t>
            </w:r>
          </w:p>
        </w:tc>
      </w:tr>
    </w:tbl>
    <w:p/>
    <w:p>
      <w:r>
        <w:t>야간 세션 대상 상품:</w:t>
      </w:r>
    </w:p>
    <w:p>
      <w:r>
        <w:t>야간 세션(CST 21:00-23:00)은 다음의 다양한 상품을 대상으로 한다:</w:t>
      </w:r>
    </w:p>
    <w:p>
      <w:pPr>
        <w:pStyle w:val="ListBullet"/>
      </w:pPr>
      <w:r>
        <w:t>농산물: 1호 대두, 2호 대두, 두박, 대두유, RBD 팜올레인, 옥수수, 옥수수전분</w:t>
      </w:r>
    </w:p>
    <w:p>
      <w:pPr>
        <w:pStyle w:val="ListBullet"/>
      </w:pPr>
      <w:r>
        <w:t>석유화학: LLDPE, PP, PVC, 에틸렌글리콜, 스티렌, LPG</w:t>
      </w:r>
    </w:p>
    <w:p>
      <w:pPr>
        <w:pStyle w:val="ListBullet"/>
      </w:pPr>
      <w:r>
        <w:t>철강: 철광석, 원료탄, 코크스</w:t>
      </w:r>
    </w:p>
    <w:p>
      <w:r>
        <w:t>참고: 야간 세션의 거래는 익영업일 결제에 포함된다. 공휴일 전날 저녁에는 야간 세션이 운영되지 않는다.</w:t>
      </w:r>
    </w:p>
    <w:p>
      <w:r>
        <w:t>[Source: DCE, "DCE Adjusts After-hours Trading Time", http://www.dce.com.cn/DCEENMO/Media_Center44/Exchange_News9/5007478/index.html]</w:t>
      </w:r>
    </w:p>
    <w:p>
      <w:r>
        <w:t>[Source: Pocket Option, "DCE Trading Hours: Complete Overview", https://pocketoption.com/blog/en/knowledge-base/markets/dce-trading-hours/]</w:t>
      </w:r>
    </w:p>
    <w:p>
      <w:r>
        <w:t>[Source: TradingHours.com, "DCE Market Hours", https://www.tradinghours.com/markets/dce]</w:t>
      </w:r>
    </w:p>
    <w:p>
      <w:pPr>
        <w:pStyle w:val="Heading3"/>
      </w:pPr>
      <w:r>
        <w:t>2.3 호가단위 및 계약 명세 (Tick Sizes and Contract Specifications, 주요 상품)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계약 단위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호가단위 (최소가격변동폭)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틱 가치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가격 표시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결제 방식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철광석 (I)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100톤/로트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0.5 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50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두박 (M)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10톤/로트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 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10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옥수수 (C)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10톤/로트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 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10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1호 대두 (A)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10톤/로트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 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10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대두유 (Y)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10톤/로트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2 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20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RBD 팜올레인 (P)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10톤/로트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2 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20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LLDPE (L)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5톤/로트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 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25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PP (PP)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5톤/로트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 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5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PVC (V)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5톤/로트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 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25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에틸렌글리콜 (EG)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10톤/로트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 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10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스티렌 (EB)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5톤/로트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 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5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원료탄 (JM)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60톤/로트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0.5 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30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코크스 (J)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100톤/로트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0.5 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50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생돈 (LH)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16톤/로트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 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80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계란 (JD)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5톤/로트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 CNY/500kg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10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CNY/500kg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실물 인수도</w:t>
            </w:r>
          </w:p>
        </w:tc>
      </w:tr>
    </w:tbl>
    <w:p/>
    <w:p>
      <w:r>
        <w:t>[Source: DCE Official Website, Contract Specifications, http://www.dce.com.cn/DCE/Products/]</w:t>
      </w:r>
    </w:p>
    <w:p>
      <w:r>
        <w:t>[Source: Orient Futures Singapore, "DCE Iron Ore Futures", https://www.orientfutures.com.sg/financial-glossary-dce-iron-ore-futures/]</w:t>
      </w:r>
    </w:p>
    <w:p>
      <w:r>
        <w:t>[Source: KGI World, "DCE Iron Ore Futures", https://www.kgieworld.sg/futures/dce-iron-ore-futures/]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 메커니즘 (Trading Mechanism)</w:t>
      </w:r>
    </w:p>
    <w:p>
      <w:pPr>
        <w:pStyle w:val="Heading3"/>
      </w:pPr>
      <w:r>
        <w:t>3.1 주문 체결 (Order Matching)</w:t>
      </w:r>
    </w:p>
    <w:p>
      <w:pPr>
        <w:pStyle w:val="ListBullet"/>
      </w:pPr>
      <w:r>
        <w:t>체결 방식: 가격-시간 우선의 전산화 체결</w:t>
      </w:r>
    </w:p>
    <w:p>
      <w:pPr>
        <w:pStyle w:val="ListBullet"/>
      </w:pPr>
      <w:r>
        <w:t>우선순위 규칙: 가격 우선(높은 매수호가와 낮은 매도호가가 먼저 체결), 이후 시간 우선(동일 가격에서 먼저 접수된 주문이 우선 체결)</w:t>
      </w:r>
    </w:p>
    <w:p>
      <w:pPr>
        <w:pStyle w:val="ListBullet"/>
      </w:pPr>
      <w:r>
        <w:t>시가/종가: 시가와 종가는 단일가매매(집합호가)를 통해 결정되며, 정규 세션 중에는 접속매매(연속매매)가 진행</w:t>
      </w:r>
    </w:p>
    <w:p>
      <w:pPr>
        <w:pStyle w:val="Heading3"/>
      </w:pPr>
      <w:r>
        <w:t>3.2 주문 유형 (Order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**지정가 주문**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지정된 가격 또는 그보다 유리한 가격으로 매수 또는 매도하는 주문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**시장가 주문**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호가에서 즉시 체결되며, 미체결 수량은 자동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**시장가-지정가 전환 주문**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시장가 주문으로 제출된 후 미체결 수량은 마지막 체결 가격의 지정가 주문으로 전환 [unverified]</w:t>
            </w:r>
          </w:p>
        </w:tc>
      </w:tr>
    </w:tbl>
    <w:p/>
    <w:p>
      <w:pPr>
        <w:pStyle w:val="Heading3"/>
      </w:pPr>
      <w:r>
        <w:t>3.3 가격 발견 (Price Discovery)</w:t>
      </w:r>
    </w:p>
    <w:p>
      <w:pPr>
        <w:pStyle w:val="ListBullet"/>
      </w:pPr>
      <w:r>
        <w:t>단일가매매 (집합호가): 각 세션 개시 시 사용; 사전접수 기간 동안 누적된 주문이 거래량을 극대화하는 단일 가격으로 체결</w:t>
      </w:r>
    </w:p>
    <w:p>
      <w:pPr>
        <w:pStyle w:val="ListBullet"/>
      </w:pPr>
      <w:r>
        <w:t>접속매매 (연속매매): 개장 후 신규 주문이 대기 주문과 연속적으로 체결</w:t>
      </w:r>
    </w:p>
    <w:p>
      <w:pPr>
        <w:pStyle w:val="ListBullet"/>
      </w:pPr>
      <w:r>
        <w:t>정산가격: 거래일 마지막 1시간 동안의 거래량가중평균가격(VWAP) (철광석 및 기타 상품 기준)</w:t>
      </w:r>
    </w:p>
    <w:p>
      <w:pPr>
        <w:pStyle w:val="Heading3"/>
      </w:pPr>
      <w:r>
        <w:t>3.4 스프레드 거래 (Spread Trading)</w:t>
      </w:r>
    </w:p>
    <w:p>
      <w:pPr>
        <w:pStyle w:val="ListBullet"/>
      </w:pPr>
      <w:r>
        <w:t>DCE는 일부 상품에 대해 캘린더 스프레드 거래(월간 스프레드)를 지원한다</w:t>
      </w:r>
    </w:p>
    <w:p>
      <w:pPr>
        <w:pStyle w:val="ListBullet"/>
      </w:pPr>
      <w:r>
        <w:t>스프레드 주문은 하나의 결합 주문으로 제출된다</w:t>
      </w:r>
    </w:p>
    <w:p>
      <w:r>
        <w:t>[Source: DCE, "Trading at DCE", http://www.dce.com.cn/DCEENMO/Education37/Trading_at_DCE40/index.html]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매매시스템 / 기술 (Trading System / Technology)</w:t>
      </w:r>
    </w:p>
    <w:p>
      <w:pPr>
        <w:pStyle w:val="Heading3"/>
      </w:pPr>
      <w:r>
        <w:t>5.1 전자거래 플랫폼 (Electronic Trading Platform)</w:t>
      </w:r>
    </w:p>
    <w:p>
      <w:r>
        <w:t>DCE는 완전 전자화된 매매시스템을 운영한다. 역사적으로 공개호가 거래에서 발전한 많은 서방 거래소와 달리, DCE는 설립 초기부터 전자 거래소로 출발하였다.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 유형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독자 전자거래 플랫폼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기술 자회사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Dalian Futures Information Technology Co., Ltd. (2005년 설립, 전액출자 자회사)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중앙 매매체결엔진과 분산 접근 게이트웨이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체결 방식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가격-시간 우선의 중앙집중 주문 체결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접속 프로토콜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독자 API; 제3자 ISV 접속 가능</w:t>
            </w:r>
          </w:p>
        </w:tc>
      </w:tr>
    </w:tbl>
    <w:p/>
    <w:p>
      <w:pPr>
        <w:pStyle w:val="Heading3"/>
      </w:pPr>
      <w:r>
        <w:t>5.2 시스템 기능 (System Capabilities)</w:t>
      </w:r>
    </w:p>
    <w:p>
      <w:pPr>
        <w:pStyle w:val="ListBullet"/>
      </w:pPr>
      <w:r>
        <w:t>핵심 매매시스템: 모든 상장 선물 및 옵션 상품의 주문 접수, 체결, 거래 보고를 처리</w:t>
      </w:r>
    </w:p>
    <w:p>
      <w:pPr>
        <w:pStyle w:val="ListBullet"/>
      </w:pPr>
      <w:r>
        <w:t>장외(OTC) 종합서비스 플랫폼: 표준 창고증권, 비표준 창고증권, 스왑, 장외 옵션, 베이시스 거래를 지원</w:t>
      </w:r>
    </w:p>
    <w:p>
      <w:pPr>
        <w:pStyle w:val="ListBullet"/>
      </w:pPr>
      <w:r>
        <w:t>전자 인수도 시스템: 인수도 주문 등록, 관리, 결제 서비스를 제공</w:t>
      </w:r>
    </w:p>
    <w:p>
      <w:pPr>
        <w:pStyle w:val="ListBullet"/>
      </w:pPr>
      <w:r>
        <w:t>리스크 관리 시스템: 실시간 포지션 모니터링, 증거금 산출, 강제청산 실행</w:t>
      </w:r>
    </w:p>
    <w:p>
      <w:pPr>
        <w:pStyle w:val="Heading3"/>
      </w:pPr>
      <w:r>
        <w:t>5.3 인프라 (Infrastructure)</w:t>
      </w:r>
    </w:p>
    <w:p>
      <w:pPr>
        <w:pStyle w:val="ListBullet"/>
      </w:pPr>
      <w:r>
        <w:t>정보기술부서가 매매시스템, 업무시스템, 인터넷시스템, 사무시스템의 개발 및 운영을 관리</w:t>
      </w:r>
    </w:p>
    <w:p>
      <w:pPr>
        <w:pStyle w:val="ListBullet"/>
      </w:pPr>
      <w:r>
        <w:t>인프라에는 서버실, UPS, 공조시스템, 서버, 스토리지, 네트워크, 데이터베이스, 정보보안 시스템이 포함</w:t>
      </w:r>
    </w:p>
    <w:p>
      <w:pPr>
        <w:pStyle w:val="ListBullet"/>
      </w:pPr>
      <w:r>
        <w:t>저지연 접속을 위해 거래소 데이터센터에서 코로케이션/근접 호스팅 서비스 제공 [unverified — 구체적 세부사항]</w:t>
      </w:r>
    </w:p>
    <w:p>
      <w:pPr>
        <w:pStyle w:val="Heading3"/>
      </w:pPr>
      <w:r>
        <w:t>5.4 재해복구 (Disaster Recovery)</w:t>
      </w:r>
    </w:p>
    <w:p>
      <w:pPr>
        <w:pStyle w:val="ListBullet"/>
      </w:pPr>
      <w:r>
        <w:t>DCE는 백업 시스템을 갖춘 업무연속성 계획을 유지 [unverified — 구체적 DR 세부사항 비공개]</w:t>
      </w:r>
    </w:p>
    <w:p>
      <w:r>
        <w:t>[Source: Baidu Baike, "Dalian Commodity Exchange", https://baike.baidu.com/en/item/Dalian%20Commodity%20Exchange/1442477]</w:t>
      </w:r>
    </w:p>
    <w:p>
      <w:r>
        <w:t>[Source: DCE, "Technology", http://m.dce.com.cn/DCEENMO/Trading_&amp;_Clearing/Guidelines/Technology/index.html]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리스크 관리 및 서킷브레이커 (Risk Controls &amp; Circuit Breakers)</w:t>
      </w:r>
    </w:p>
    <w:p>
      <w:pPr>
        <w:pStyle w:val="Heading3"/>
      </w:pPr>
      <w:r>
        <w:t>8.1 일일 가격제한 (Daily Price Limits)</w:t>
      </w:r>
    </w:p>
    <w:p>
      <w:r>
        <w:t>DCE는 모든 선물 계약에 일일 가격제한을 적용하며, 이는 전 거래일 정산가격 대비 비율로 산출된다. 한도는 상품별로 상이하며, 공휴일이나 높은 변동성 기간에 조정될 수 있다.</w:t>
      </w:r>
    </w:p>
    <w:p>
      <w:r>
        <w:t>표준 가격제한 (일반 조건):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 구분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일반 일일 가격제한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농산물 (옥수수, 대두, 두박 등)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±4%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전일 정산가격 대비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대두유, 팜올레인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전일 정산가격 대비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철광석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±7-8%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빈번히 조정; 공휴일 기간 ±10-13%로 확대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원료탄, 코크스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±6-8%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변동성에 따라 빈번히 조정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LLDPE, PP, PVC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±4-5%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전일 정산가격 대비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에틸렌글리콜, 스티렌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전일 정산가격 대비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생돈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전일 정산가격 대비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원목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±6%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첫 거래일: 상장 기준가격 대비 ±12%</w:t>
            </w:r>
          </w:p>
        </w:tc>
      </w:tr>
    </w:tbl>
    <w:p/>
    <w:p>
      <w:r>
        <w:t>확대 메커니즘:</w:t>
      </w:r>
    </w:p>
    <w:p>
      <w:pPr>
        <w:pStyle w:val="ListBullet"/>
      </w:pPr>
      <w:r>
        <w:t>선물 계약이 연속 거래일 동안 가격제한에서 정산된 경우, DCE는 가격제한 범위를 확대하고 거래 증거금 요건을 인상할 수 있다</w:t>
      </w:r>
    </w:p>
    <w:p>
      <w:pPr>
        <w:pStyle w:val="ListBullet"/>
      </w:pPr>
      <w:r>
        <w:t>DCE는 공휴일 전이나 극단적 시장 변동성 기간에 임시로 한도를 조정할 수도 있다 (예: 2024년 국경절 연휴 시 철광석 한도를 ±10-13%로 확대, 증거금은 12-17%)</w:t>
      </w:r>
    </w:p>
    <w:p>
      <w:pPr>
        <w:pStyle w:val="Heading3"/>
      </w:pPr>
      <w:r>
        <w:t>8.2 거래 증거금 (Trading Margin Requirements)</w:t>
      </w:r>
    </w:p>
    <w:p>
      <w:r>
        <w:t>DCE는 계약 가치 대비 비율로 거래 증거금을 요구한다. 증거금은 상품별, 결제월 근접도, 시장 상황에 따라 상이하다.</w:t>
      </w:r>
    </w:p>
    <w:p>
      <w:r>
        <w:t>표준 최저 거래 증거금: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최저 증거금률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철광석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5% (기본); 실제로는 통상 8-12%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빈번히 조정; 변동성 확대 시 12-17%까지 인상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두박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기본 요율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옥수수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기본 요율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원료탄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5% (기본); 실제로는 통상 8-13%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공휴일 조정 대상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코크스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5% (기본); 실제로는 통상 8-10%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공휴일 조정 대상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LLDPE, PP, PVC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기본 요율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원목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8%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최근 상장 상품</w:t>
            </w:r>
          </w:p>
        </w:tc>
      </w:tr>
    </w:tbl>
    <w:p/>
    <w:p>
      <w:r>
        <w:t>증거금 조정 규칙:</w:t>
      </w:r>
    </w:p>
    <w:p>
      <w:pPr>
        <w:pStyle w:val="ListBullet"/>
      </w:pPr>
      <w:r>
        <w:t>계약이 결제월에 근접함에 따라 증거금이 단계적으로 인상 (정해진 간격으로 단계별 인상)</w:t>
      </w:r>
    </w:p>
    <w:p>
      <w:pPr>
        <w:pStyle w:val="ListBullet"/>
      </w:pPr>
      <w:r>
        <w:t>미결제약정이 지정된 임계치를 초과하면 증거금 인상</w:t>
      </w:r>
    </w:p>
    <w:p>
      <w:pPr>
        <w:pStyle w:val="ListBullet"/>
      </w:pPr>
      <w:r>
        <w:t>DCE는 장기 공휴일(국경절, 춘절, 노동절) 전에 증거금을 인상</w:t>
      </w:r>
    </w:p>
    <w:p>
      <w:pPr>
        <w:pStyle w:val="ListBullet"/>
      </w:pPr>
      <w:r>
        <w:t>계약상 증거금률과 조정된 요율 중 높은 것이 적용</w:t>
      </w:r>
    </w:p>
    <w:p>
      <w:pPr>
        <w:pStyle w:val="Heading3"/>
      </w:pPr>
      <w:r>
        <w:t>8.3 포지션한도 (Position Limits)</w:t>
      </w:r>
    </w:p>
    <w:p>
      <w:pPr>
        <w:pStyle w:val="ListBullet"/>
      </w:pPr>
      <w:r>
        <w:t>DCE는 각 상품에 대해 비헤지 포지션에 투기적 포지션한도 (건옥제한)를 부과한다</w:t>
      </w:r>
    </w:p>
    <w:p>
      <w:pPr>
        <w:pStyle w:val="ListBullet"/>
      </w:pPr>
      <w:r>
        <w:t>포지션한도는 고객 또는 비선물사 회원별 최대 로트 수로 지정된다</w:t>
      </w:r>
    </w:p>
    <w:p>
      <w:pPr>
        <w:pStyle w:val="ListBullet"/>
      </w:pPr>
      <w:r>
        <w:t>헤지 포지션은 신청을 통해 더 높은 한도를 승인받을 수 있다</w:t>
      </w:r>
    </w:p>
    <w:p>
      <w:pPr>
        <w:pStyle w:val="ListBullet"/>
      </w:pPr>
      <w:r>
        <w:t>포지션이 지정된 임계치를 초과하면 대량거래자 보고 의무가 적용된다</w:t>
      </w:r>
    </w:p>
    <w:p>
      <w:pPr>
        <w:pStyle w:val="Heading3"/>
      </w:pPr>
      <w:r>
        <w:t>8.4 강제청산 (Forced Liquidation)</w:t>
      </w:r>
    </w:p>
    <w:p>
      <w:pPr>
        <w:pStyle w:val="ListBullet"/>
      </w:pPr>
      <w:r>
        <w:t>회원의 증거금이 요구 수준 이하로 하락하고 익영업일 개장까지 보충되지 않을 경우, DCE는 포지션을 강제로 청산할 수 있다</w:t>
      </w:r>
    </w:p>
    <w:p>
      <w:pPr>
        <w:pStyle w:val="ListBullet"/>
      </w:pPr>
      <w:r>
        <w:t>포지션한도 (건옥제한)를 초과한 경우에도 포지션이 강제 청산될 수 있다</w:t>
      </w:r>
    </w:p>
    <w:p>
      <w:pPr>
        <w:pStyle w:val="Heading3"/>
      </w:pPr>
      <w:r>
        <w:t>8.5 리스크 경고 및 비상조치 (Risk Warning and Emergency Measures)</w:t>
      </w:r>
    </w:p>
    <w:p>
      <w:pPr>
        <w:pStyle w:val="ListBullet"/>
      </w:pPr>
      <w:r>
        <w:t>DCE는 비정상적 거래 활동이 감지되면 리스크 경고를 발할 수 있다</w:t>
      </w:r>
    </w:p>
    <w:p>
      <w:pPr>
        <w:pStyle w:val="ListBullet"/>
      </w:pPr>
      <w:r>
        <w:t>비상조치에는 증거금, 가격제한, 포지션한도 조정 또는 거래 중단이 포함된다</w:t>
      </w:r>
    </w:p>
    <w:p>
      <w:pPr>
        <w:pStyle w:val="ListBullet"/>
      </w:pPr>
      <w:r>
        <w:t>극단적 시장 상황에서 거래소는 특별 조치를 발동할 수 있다</w:t>
      </w:r>
    </w:p>
    <w:p>
      <w:r>
        <w:t>[Source: DCE, "Notice on Adjustments to Price Limits and Trading Margins During 2024 National Day Holidays", https://mondovisione.com/news/dalian-commodity-exchange-notice-on-adjustments-to-price-limits-and-trading-mar-7-2024924/]</w:t>
      </w:r>
    </w:p>
    <w:p>
      <w:r>
        <w:t>[Source: DCE, "Notice on Adjustments to Price Limits and Trading Margins During 2025 International Labor Day Holiday", https://mondovisione.com/media-and-resources/news/dalian-commodity-exchange-notice-on-adjustments-to-price-limits-and-trading-mar-2025424/]</w:t>
      </w:r>
    </w:p>
    <w:p>
      <w:r>
        <w:t>[Source: Shanghai Metal Market, "DCE Adjustments to Price Limit and Trading Margin Levels for 2025 Labor Day", https://www.metal.com/en/newscontent/103299960]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감독 기관 (Supervising Authority)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감독기관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**중국증권감독관리위원회 (CSRC)**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주요 감독기관; 중국 내 모든 선물 및 파생상품 거래소를 감독; 신규 상품 상장 승인</w:t>
            </w:r>
          </w:p>
        </w:tc>
      </w:tr>
    </w:tbl>
    <w:p/>
    <w:p>
      <w:pPr>
        <w:pStyle w:val="Heading3"/>
      </w:pPr>
      <w:r>
        <w:t>9.2 주요 규정 (Key Regulations)</w:t>
      </w:r>
    </w:p>
    <w:p>
      <w:pPr>
        <w:pStyle w:val="ListBullet"/>
      </w:pPr>
      <w:r>
        <w:t>선물거래관리조례 (국무원): 중국 선물시장을 규율하는 주요 국가 규정</w:t>
      </w:r>
    </w:p>
    <w:p>
      <w:pPr>
        <w:pStyle w:val="ListBullet"/>
      </w:pPr>
      <w:r>
        <w:t>선물 및 파생상품법 (2022년): 중국 최초의 선물 및 파생상품에 관한 종합 법률, 2022년 8월 1일 시행; 시장 발전, 투자자 보호, 국경간 활동에 대한 법적 기반 제공</w:t>
      </w:r>
    </w:p>
    <w:p>
      <w:pPr>
        <w:pStyle w:val="ListBullet"/>
      </w:pPr>
      <w:r>
        <w:t>DCE 거래규칙: 거래 행위, 주문 관리, 가격제한, 시장 운영을 규율하는 거래소 수준의 규칙</w:t>
      </w:r>
    </w:p>
    <w:p>
      <w:pPr>
        <w:pStyle w:val="ListBullet"/>
      </w:pPr>
      <w:r>
        <w:t>DCE 청산규칙: 증거금, 결제, 인수도, 채무불이행 관리를 규율하는 규칙</w:t>
      </w:r>
    </w:p>
    <w:p>
      <w:pPr>
        <w:pStyle w:val="ListBullet"/>
      </w:pPr>
      <w:r>
        <w:t>DCE 리스크관리조치: 증거금, 가격제한, 포지션한도, 대량거래자 보고, 강제청산에 관한 규칙</w:t>
      </w:r>
    </w:p>
    <w:p>
      <w:pPr>
        <w:pStyle w:val="Heading3"/>
      </w:pPr>
      <w:r>
        <w:t>9.3 시장감시 (Market Surveillance)</w:t>
      </w:r>
    </w:p>
    <w:p>
      <w:pPr>
        <w:pStyle w:val="ListBullet"/>
      </w:pPr>
      <w:r>
        <w:t>DCE는 비정상적 거래 패턴에 대한 실시간 시장감시를 수행한다</w:t>
      </w:r>
    </w:p>
    <w:p>
      <w:pPr>
        <w:pStyle w:val="ListBullet"/>
      </w:pPr>
      <w:r>
        <w:t>가장매매, 스푸핑 및 기타 시세조종 행위를 모니터링한다</w:t>
      </w:r>
    </w:p>
    <w:p>
      <w:pPr>
        <w:pStyle w:val="ListBullet"/>
      </w:pPr>
      <w:r>
        <w:t>CSRC와 협력하여 집행 조치를 시행한다</w:t>
      </w:r>
    </w:p>
    <w:p>
      <w:pPr>
        <w:pStyle w:val="ListBullet"/>
      </w:pPr>
      <w:r>
        <w:t>대규모 포지션 및 이상 거래 활동을 보고한다</w:t>
      </w:r>
    </w:p>
    <w:p>
      <w:pPr>
        <w:pStyle w:val="Heading3"/>
      </w:pPr>
      <w:r>
        <w:t>9.4 국제화 및 해외 접근 (Internationalization and Foreign Access)</w:t>
      </w:r>
    </w:p>
    <w:p>
      <w:r>
        <w:t>DCE는 다양한 채널을 통해 특정 상품을 해외 투자자에게 점진적으로 개방해 왔다: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접근 채널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**지정 상품 (직접)**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철광석 (2018년 5월), RBD 팜올레인 (2021년 12월) — 해외 투자자가 지정 중개기관을 통해 직접 참여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**QFII/RQFII**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적격해외기관투자자는 1호 대두, 2호 대두, 두박, 대두유, 팜올레인, 철광석, LLDPE 및 관련 옵션을 포함한 DCE 지정 상품을 거래할 수 있다 (2022년 9월부터)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**해외 중개기관**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DCE에 등록된 해외 브로커가 국제 고객에게 접근 서비스를 제공할 수 있다</w:t>
            </w:r>
          </w:p>
        </w:tc>
      </w:tr>
    </w:tbl>
    <w:p/>
    <w:p>
      <w:pPr>
        <w:pStyle w:val="Heading3"/>
      </w:pPr>
      <w:r>
        <w:t>9.5 자율규제기관 (Self-Regulatory Organization)</w:t>
      </w:r>
    </w:p>
    <w:p>
      <w:pPr>
        <w:pStyle w:val="ListBullet"/>
      </w:pPr>
      <w:r>
        <w:t>DCE는 CSRC 감독 하의 자율규제기관(SRO)으로 기능한다</w:t>
      </w:r>
    </w:p>
    <w:p>
      <w:pPr>
        <w:pStyle w:val="ListBullet"/>
      </w:pPr>
      <w:r>
        <w:t>160개 회원사와 약 248만 유효 고객을 보유 (2024년 기준)</w:t>
      </w:r>
    </w:p>
    <w:p>
      <w:pPr>
        <w:pStyle w:val="ListBullet"/>
      </w:pPr>
      <w:r>
        <w:t>중국 전역에 581개 인수도 창고를 운영</w:t>
      </w:r>
    </w:p>
    <w:p>
      <w:pPr>
        <w:pStyle w:val="ListBullet"/>
      </w:pPr>
      <w:r>
        <w:t>회원사는 선물위탁매매업자(FCM), 자기매매회사 및 기타 적격 법인을 포함한다</w:t>
      </w:r>
    </w:p>
    <w:p>
      <w:r>
        <w:t>[Source: FIA, "China further expands international access to its commodity markets", https://www.fia.org/marketvoice/articles/china-further-expands-international-access-its-commodity-markets]</w:t>
      </w:r>
    </w:p>
    <w:p>
      <w:r>
        <w:t>[Source: FIA, "China continues to expand international derivatives access", https://www.fia.org/marketvoice/articles/china-continues-expand-international-derivatives-access]</w:t>
      </w:r>
    </w:p>
    <w:p>
      <w:r>
        <w:t>[Source: WilmerHale, "China Moves to Open Commodity Futures Trading to Foreign Participants", https://www.wilmerhale.com/en/insights/client-alerts/20190514-china-moves-to-open-commodity-futures-trading-to-foreign-participants]</w:t>
      </w:r>
    </w:p>
    <w:p>
      <w:r>
        <w:t>[Source: Orient Futures Singapore, "DCE Futures &amp; Options Trading", https://www.orientfutures.com.sg/china-market-access/dalian-commodity-exchange-dce/]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상품 목록 (Product Catalog)</w:t>
      </w:r>
    </w:p>
    <w:p>
      <w:pPr>
        <w:pStyle w:val="Heading3"/>
      </w:pPr>
      <w:r>
        <w:t>선물 상품 (22종, 2025년 기준)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티커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계약 단위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상장 연도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**농산물**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1호 대두 (비GMO)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10톤/로트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1993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2호 대두 (GMO)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10톤/로트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2004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두박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10톤/로트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대두유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10톤/로트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2006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RBD 팜올레인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10톤/로트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2007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옥수수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10톤/로트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2004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옥수수전분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10톤/로트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2014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계란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JD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5톤/로트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2013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생돈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LH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16톤/로트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원목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LG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50 m³/로트 [unverified]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**석유화학**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LLDPE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L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5톤/로트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2007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PVC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V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5톤/로트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2009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PP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PP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5톤/로트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2014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에틸렌글리콜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EG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10톤/로트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2018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스티렌 (에틸벤젠)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EB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5톤/로트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2019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LPG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PG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20톤/로트 [unverified]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벤젠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BZ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[unverified]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**철강/흑색금속**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철광석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I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100톤/로트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2013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원료탄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JM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60톤/로트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2013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코크스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J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100톤/로트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2011</w:t>
            </w:r>
          </w:p>
        </w:tc>
      </w:tr>
    </w:tbl>
    <w:p/>
    <w:p>
      <w:pPr>
        <w:pStyle w:val="Heading3"/>
      </w:pPr>
      <w:r>
        <w:t>옵션 상품 (17종, 2025년 기준)</w:t>
      </w:r>
    </w:p>
    <w:p>
      <w:r>
        <w:t>옵션은 두박, 옥수수, 대두유, 팜올레인, 철광석, PP, PVC, LLDPE, 에틸렌글리콜, 스티렌, LPG, 원료탄, 코크스, 계란, 옥수수전분, 생돈, 원목 등에서 이용 가능하다.</w:t>
      </w:r>
    </w:p>
    <w:p>
      <w:r>
        <w:t>[Source: DCE Official Website, http://www.dce.com.cn/DCE/]</w:t>
      </w:r>
    </w:p>
    <w:p>
      <w:r>
        <w:t>[Source: Baidu Baike, "Dalian Commodity Exchange", https://baike.baidu.com/en/item/Dalian%20Commodity%20Exchange/1442477]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주요 상품 계약 명세 (Contract Specifications, Key Products Detail)</w:t>
      </w:r>
    </w:p>
    <w:p>
      <w:pPr>
        <w:pStyle w:val="Heading3"/>
      </w:pPr>
      <w:r>
        <w:t>철광석 선물 (I) — 대표 국제화 상품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로트당 100미터톤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가격 표시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CNY/톤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최소가격변동폭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0.5 CNY/톤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일일 가격제한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전일 정산가격 대비 ±7-8% (빈번히 조정)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월물 (1월~12월)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 거래일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계약월 10번째 거래일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인수도 기간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최종 거래일 이후 영업일 3일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인수도 방식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인수도 가능 등급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미분 철광석 (수입산), BRBF Fines, PB Fines, Yandi Fines, Mac Fines, Newman Fines, Robe River Fines, Rocket Fines 등 포함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 증거금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최저 5% (실제로는 통상 8-12%)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국제 접근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2018년 5월 4일부터 해외 투자자에게 개방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약 200만 계약 [unverified — 세계 최대 철광석 파생상품 시장, 대략적 수치]</w:t>
            </w:r>
          </w:p>
        </w:tc>
      </w:tr>
    </w:tbl>
    <w:p/>
    <w:p>
      <w:pPr>
        <w:pStyle w:val="Heading3"/>
      </w:pPr>
      <w:r>
        <w:t>두박 선물 (M)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로트당 10미터톤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가격 표시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CNY/톤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최소가격변동폭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 CNY/톤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일일 가격제한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전일 정산가격 대비 ±4%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1월, 3월, 5월, 7월, 8월, 9월, 11월, 12월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인수도 방식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 증거금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최저 5%</w:t>
            </w:r>
          </w:p>
        </w:tc>
      </w:tr>
    </w:tbl>
    <w:p/>
    <w:p>
      <w:pPr>
        <w:pStyle w:val="Heading3"/>
      </w:pPr>
      <w:r>
        <w:t>옥수수 선물 (C)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로트당 10미터톤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가격 표시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CNY/톤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최소가격변동폭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 CNY/톤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일일 가격제한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전일 정산가격 대비 ±4%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1월, 3월, 5월, 7월, 9월, 11월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인수도 방식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 증거금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최저 5%</w:t>
            </w:r>
          </w:p>
        </w:tc>
      </w:tr>
    </w:tbl>
    <w:p/>
    <w:p>
      <w:r>
        <w:t>[Source: DCE, "Iron Ore Futures Trading Manual", http://www.dce.com.cn/dceg/file/2025-05-25/1748165227597ff8080819701ddb31019706c4744d21b2.pdf]</w:t>
      </w:r>
    </w:p>
    <w:p>
      <w:r>
        <w:t>[Source: KGI World, "DCE Iron Ore Futures Contract Specs", https://www.kgieworld.sg/docs/DCE%20Iron%20Ore%20Futures%20Contract%20Specs.pdf]</w:t>
      </w:r>
    </w:p>
    <w:p>
      <w:r>
        <w:t>[Source: MarketsWiki, "DCE Soybean Meal", https://www.marketswiki.com/wiki/DCE_Soybean_Meal]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증거금 체계 (Margin Framework)</w:t>
      </w:r>
    </w:p>
    <w:p>
      <w:pPr>
        <w:pStyle w:val="Heading3"/>
      </w:pPr>
      <w:r>
        <w:t>증거금 산출 방법론 (Margin Methodology)</w:t>
      </w:r>
    </w:p>
    <w:p>
      <w:r>
        <w:t>DCE는 고정비율 증거금 시스템을 사용한다 (SPAN이나 VaR가 아닌). 거래 증거금은 계약 가치의 백분율로 산출되며, 비율은 상품, 결제월 근접도, 포지션 규모, 시장 상황에 따라 달라진다.</w:t>
      </w:r>
    </w:p>
    <w:p>
      <w:pPr>
        <w:pStyle w:val="Heading3"/>
      </w:pPr>
      <w:r>
        <w:t>증거금 산출 (Margin Calculation)</w:t>
      </w:r>
    </w:p>
    <w:p>
      <w:pPr>
        <w:pStyle w:val="ListBullet"/>
      </w:pPr>
      <w:r>
        <w:t>개시증거금 = 계약 가격 x 계약 단위 x 증거금률</w:t>
      </w:r>
    </w:p>
    <w:p>
      <w:pPr>
        <w:pStyle w:val="ListBullet"/>
      </w:pPr>
      <w:r>
        <w:t>예시: 철광석 CNY 800/톤, 100톤/로트, 10% 증거금 = 로트당 CNY 8,000</w:t>
      </w:r>
    </w:p>
    <w:p>
      <w:pPr>
        <w:pStyle w:val="Heading3"/>
      </w:pPr>
      <w:r>
        <w:t>증거금 인상 규칙 (Margin Escalation Rules)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조건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효과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**결제월 근접**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증거금률이 단계적으로 인상 (예: 결제월 3개월 전부터 결제월까지)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**높은 미결제약정**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총 미결제약정이 지정 임계치를 초과하면 증거금률 인상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**연속 가격제한 도달**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계약이 연속일 가격제한에서 정산되면 증거금 인상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**공휴일 기간**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DCE는 장기 공휴일(춘절, 국경절, 노동절) 전에 정례적으로 증거금 인상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**거래소 재량**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DCE는 시장 상황에 따라 언제든 증거금을 조정할 수 있다</w:t>
            </w:r>
          </w:p>
        </w:tc>
      </w:tr>
    </w:tbl>
    <w:p/>
    <w:p>
      <w:pPr>
        <w:pStyle w:val="Heading3"/>
      </w:pPr>
      <w:r>
        <w:t>변동증거금 (Variation Margin)</w:t>
      </w:r>
    </w:p>
    <w:p>
      <w:pPr>
        <w:pStyle w:val="ListBullet"/>
      </w:pPr>
      <w:r>
        <w:t>일일 정산가격 기준으로 매일 정산 (일일정산, mark-to-market)</w:t>
      </w:r>
    </w:p>
    <w:p>
      <w:pPr>
        <w:pStyle w:val="ListBullet"/>
      </w:pPr>
      <w:r>
        <w:t>정산가격은 통상 마지막 거래시간 동안의 거래량가중평균가격</w:t>
      </w:r>
    </w:p>
    <w:p>
      <w:pPr>
        <w:pStyle w:val="ListBullet"/>
      </w:pPr>
      <w:r>
        <w:t>이익은 회원의 증거금 계좌에 입금되고 손실은 매일 차감</w:t>
      </w:r>
    </w:p>
    <w:p>
      <w:pPr>
        <w:pStyle w:val="ListBullet"/>
      </w:pPr>
      <w:r>
        <w:t>증거금이 유지 수준 이하로 하락하면 마진콜이 발생; 보충하지 않으면 강제청산될 수 있다</w:t>
      </w:r>
    </w:p>
    <w:p>
      <w:pPr>
        <w:pStyle w:val="Heading3"/>
      </w:pPr>
      <w:r>
        <w:t>인수도 증거금 (Delivery Margin)</w:t>
      </w:r>
    </w:p>
    <w:p>
      <w:pPr>
        <w:pStyle w:val="ListBullet"/>
      </w:pPr>
      <w:r>
        <w:t>인수도월 중에는 증거금 요건이 크게 증가한다 (통상 계약 가치의 20-40%) [unverified — 정확한 비율은 상품별 상이]</w:t>
      </w:r>
    </w:p>
    <w:p>
      <w:pPr>
        <w:pStyle w:val="ListBullet"/>
      </w:pPr>
      <w:r>
        <w:t>매수자와 매도자 모두 인수도 증거금을 납부해야 한다</w:t>
      </w:r>
    </w:p>
    <w:p>
      <w:r>
        <w:t>[Source: DCE, Risk Management Measures]</w:t>
      </w:r>
    </w:p>
    <w:p>
      <w:r>
        <w:t>[Source: Shanghai Metal Market, "DCE Adjustments to Price Limit and Trading Margin Levels", https://www.metal.com/en/newscontent/103299960]</w:t>
      </w:r>
    </w:p>
    <w:p>
      <w:r>
        <w:t>[Source: Mondovisione, "DCE Notice on Adjustments to Price Limits During 2026 New Year's Day Holiday", https://mondovisione.com/media-and-resources/news/dalian-commodity-exchange-notice-on-adjustments-to-price-limits-during-2026-new-20251225]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