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Shanghai Futures Exchange (SHFE, 상하이선물거래소)</w:t>
      </w:r>
    </w:p>
    <w:p>
      <w:r>
        <w:rPr>
          <w:i/>
          <w:sz w:val="18"/>
        </w:rPr>
        <w:t>**최종 수정일:** 2026-04-07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**분야:**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Shanghai Futures Exchange (上海期货交易所)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SHFE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https://www.shfe.com.cn/eng/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1999년 12월 (3개 거래소 합병으로 설립)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/ 상하이 (푸동지구 루자쭈이)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지배구조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비영리 자율규제기관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독립 법인; 중국증권감독관리위원회(CSRC) 감독 하에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자회사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Shanghai International Energy Exchange (INE, 2013년 설립) — 국제화 상품 담당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중국증권감독관리위원회 (China Securities Regulatory Commission, CSRC)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세계 순위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 세계 파생상품 거래소 10위 (FIA 2023년 순위)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계약 24종 이상 (SHFE + INE 합산), 다수 상품에 대한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주요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구리, 알루미늄, 아연, 금, 은, 니켈, 천연고무, 철근, 원유(INE), 연료유</w:t>
            </w:r>
          </w:p>
        </w:tc>
      </w:tr>
    </w:tbl>
    <w:p/>
    <w:p>
      <w:r>
        <w:t>[Source: Wikipedia, "Shanghai Futures Exchange", https://en.wikipedia.org/wiki/Shanghai_Futures_Exchange]</w:t>
      </w:r>
    </w:p>
    <w:p>
      <w:r>
        <w:t>[Source: SHFE, "Overview", https://www.shfe.com.cn/eng/AboutSHFE/Introduction/Overview/]</w:t>
      </w:r>
    </w:p>
    <w:p>
      <w:r>
        <w:t>[Source: Grokipedia, "Shanghai Futures Exchange", https://grokipedia.com/page/Shanghai_Futures_Exchange]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1992년 (5월 28일): Shanghai Metal Exchange (SHME) 설립 — 전신 거래소 중 하나</w:t>
      </w:r>
    </w:p>
    <w:p>
      <w:pPr>
        <w:pStyle w:val="ListBullet"/>
      </w:pPr>
      <w:r>
        <w:t>1993년: Shanghai Cereals and Oil Exchange 및 Shanghai Commodity Exchange도 운영 중</w:t>
      </w:r>
    </w:p>
    <w:p>
      <w:pPr>
        <w:pStyle w:val="ListBullet"/>
      </w:pPr>
      <w:r>
        <w:t>1999년 (12월): Shanghai Metal Exchange, Shanghai Cereals and Oil Exchange, Shanghai Commodity Exchange의 합병으로 Shanghai Futures Exchange 설립 — 중국 전국 선물시장 구조조정의 일환</w:t>
      </w:r>
    </w:p>
    <w:p>
      <w:pPr>
        <w:pStyle w:val="ListBullet"/>
      </w:pPr>
      <w:r>
        <w:t>2004년: 연료유 선물 상장</w:t>
      </w:r>
    </w:p>
    <w:p>
      <w:pPr>
        <w:pStyle w:val="ListBullet"/>
      </w:pPr>
      <w:r>
        <w:t>2007년: 아연 선물 상장</w:t>
      </w:r>
    </w:p>
    <w:p>
      <w:pPr>
        <w:pStyle w:val="ListBullet"/>
      </w:pPr>
      <w:r>
        <w:t>2008년: 금 선물 상장 (1월 9일) — 중국 본토 최초의 금 선물</w:t>
      </w:r>
    </w:p>
    <w:p>
      <w:pPr>
        <w:pStyle w:val="ListBullet"/>
      </w:pPr>
      <w:r>
        <w:t>2012년: 은 선물 상장</w:t>
      </w:r>
    </w:p>
    <w:p>
      <w:pPr>
        <w:pStyle w:val="ListBullet"/>
      </w:pPr>
      <w:r>
        <w:t>2013년: 국제화 상품을 위한 자회사로 Shanghai International Energy Exchange (INE) 설립</w:t>
      </w:r>
    </w:p>
    <w:p>
      <w:pPr>
        <w:pStyle w:val="ListBullet"/>
      </w:pPr>
      <w:r>
        <w:t>2014년: 열연코일 선물 상장; 니켈 및 주석 선물 상장</w:t>
      </w:r>
    </w:p>
    <w:p>
      <w:pPr>
        <w:pStyle w:val="ListBullet"/>
      </w:pPr>
      <w:r>
        <w:t>2018년 (3월 26일): INE 원유 선물(SC) 출범 — 중국 본토에서 해외 투자자에게 개방된 최초의 상품 선물, 위안화 표시</w:t>
      </w:r>
    </w:p>
    <w:p>
      <w:pPr>
        <w:pStyle w:val="ListBullet"/>
      </w:pPr>
      <w:r>
        <w:t>2018년: 구리 옵션 상장 (9월 21일) — SHFE 최초의 옵션 상품</w:t>
      </w:r>
    </w:p>
    <w:p>
      <w:pPr>
        <w:pStyle w:val="ListBullet"/>
      </w:pPr>
      <w:r>
        <w:t>2019년: 천연고무 옵션, 스테인리스강 선물(9월 25일), TSR 20 고무 선물(INE) 상장</w:t>
      </w:r>
    </w:p>
    <w:p>
      <w:pPr>
        <w:pStyle w:val="ListBullet"/>
      </w:pPr>
      <w:r>
        <w:t>2020년: INE에서 저유황 연료유 선물 상장; INE 보세구리 선물 출시</w:t>
      </w:r>
    </w:p>
    <w:p>
      <w:pPr>
        <w:pStyle w:val="ListBullet"/>
      </w:pPr>
      <w:r>
        <w:t>2022년: 주조 알루미늄합금 선물 상장; 알루미나(산화알루미늄) 선물 상장</w:t>
      </w:r>
    </w:p>
    <w:p>
      <w:pPr>
        <w:pStyle w:val="ListBullet"/>
      </w:pPr>
      <w:r>
        <w:t>2024년: SHFE가 FOW Trading Amsterdam에서 3개 국제 수상; INE에서 컨테이너 운임지수 선물(SCFIS) 출시</w:t>
      </w:r>
    </w:p>
    <w:p>
      <w:pPr>
        <w:pStyle w:val="ListBullet"/>
      </w:pPr>
      <w:r>
        <w:t>2025년: 인쇄용지 선물 상장 [unverified 상장일]</w:t>
      </w:r>
    </w:p>
    <w:p>
      <w:r>
        <w:t>[Source: Wikipedia, "Shanghai Futures Exchange", https://en.wikipedia.org/wiki/Shanghai_Futures_Exchange]</w:t>
      </w:r>
    </w:p>
    <w:p>
      <w:r>
        <w:t>[Source: MarketsWiki, "Shanghai Futures Exchange", https://www.marketswiki.com/wiki/Shanghai_Futures_Exchange]</w:t>
      </w:r>
    </w:p>
    <w:p>
      <w:r>
        <w:t>[Source: SHFE, Official Website, https://www.shfe.com.cn/eng/]</w:t>
      </w:r>
    </w:p>
    <w:p>
      <w:r>
        <w:t>[Source: Orient Futures Singapore, "INE Futures &amp; Options Trading", https://www.orientfutures.com.sg/china-market-access/shanghai-international-energy-exchange-ine/]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p>
      <w:pPr>
        <w:pStyle w:val="Heading4"/>
      </w:pPr>
      <w:r>
        <w:t>SHFE (국내 시장)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**비철금속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구리(CU), 알루미늄(AL), 아연(ZN), 납(PB), 니켈(NI), 주석(SN), 주조 알루미늄합금(AD)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비철금속; 구리와 알루미늄은 세계에서 가장 유동성이 높은 금속 계약에 포함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**귀금속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금(AU), 은(AG)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인수도 금 및 은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**철금속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철근(RB), 열연코일(HC), 스테인리스강(SS)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철강 제품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**에너지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연료유(FU), 아스팔트(BU), LPG (SHFE 상장 미확인)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석유 관련 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**화학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천연고무(RU), 알루미나/산화알루미늄(AO)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화학 및 산업용 원재료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**기타**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인쇄용지(OP)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최근 추가된 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구리 옵션, 알루미늄 옵션, 아연 옵션, 금 옵션, 천연고무 옵션 등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선물 상품에 대한 옵션</w:t>
            </w:r>
          </w:p>
        </w:tc>
      </w:tr>
    </w:tbl>
    <w:p/>
    <w:p>
      <w:pPr>
        <w:pStyle w:val="Heading4"/>
      </w:pPr>
      <w:r>
        <w:t>INE (국제 시장 — SHFE 자회사)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티커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해외 접근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원유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중질사워 원유, 1,000배럴/로트, 위안화 표시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해외 투자자 개방 (2018년 3월~)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저유황 연료유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LU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해외 투자자 개방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TSR 20 고무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10톤/로트, Technically Specified Rubber 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해외 투자자 개방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보세구리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5톤/로트, 보세구역 전기동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해외 투자자 개방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컨테이너 운임지수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SCFIS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현금결제, Shanghai Containerized Freight Index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해외 투자자 개방</w:t>
            </w:r>
          </w:p>
        </w:tc>
      </w:tr>
    </w:tbl>
    <w:p/>
    <w:p>
      <w:r>
        <w:t>[Source: SHFE, Official Website Products, https://www.shfe.com.cn/eng/]</w:t>
      </w:r>
    </w:p>
    <w:p>
      <w:r>
        <w:t>[Source: INE, Official Website, https://www.ine.cn/eng/]</w:t>
      </w:r>
    </w:p>
    <w:p>
      <w:r>
        <w:t>[Source: KGI World, "INE International Copper Futures", https://www.kgieworld.sg/futures/ine-copper-launch]</w:t>
      </w:r>
    </w:p>
    <w:p>
      <w:pPr>
        <w:pStyle w:val="Heading3"/>
      </w:pPr>
      <w:r>
        <w:t>2.2 거래 세션 (Trading Sessions)</w:t>
      </w:r>
    </w:p>
    <w:p>
      <w:r>
        <w:t>SHFE는 중국 표준시(CST, 베이징 시간, UTC+8)로 운영된다. 아래 시간은 모두 표준 거래일(월요일~금요일) 기준이다.</w:t>
      </w:r>
    </w:p>
    <w:p>
      <w:pPr>
        <w:pStyle w:val="Heading4"/>
      </w:pPr>
      <w:r>
        <w:t>주간 세션 (전 상품)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베이징 시간 (CST)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**오전 세션 I**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09:00 - 10:15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01:00 - 02:15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첫 번째 오전 거래 시간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**오전 세션 II**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10:30 - 11:30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02:30 - 03:30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두 번째 오전 거래 시간 (15분 휴식)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**오후 세션**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05:30 - 07:00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오후 거래 시간</w:t>
            </w:r>
          </w:p>
        </w:tc>
      </w:tr>
    </w:tbl>
    <w:p/>
    <w:p>
      <w:pPr>
        <w:pStyle w:val="Heading4"/>
      </w:pPr>
      <w:r>
        <w:t>야간 세션 (연속 거래 프로그램 — 일부 상품)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상품군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베이징 시간 (CST)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대상 상품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**귀금속**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21:00 - 02:30 (+1)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13:00 - 18:30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금(AU), 은(AG)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**비철금속 (그룹 1)**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21:00 - 01:00 (+1)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구리(CU), 알루미늄(AL), 아연(ZN), 납(PB), 니켈(NI), 주석(SN)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**기타 SHFE 상품**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21:00 - 23:00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천연고무(RU), 연료유(FU), 아스팔트(BU), 철근(RB), 열연코일(HC), 스테인리스강(SS), 알루미나(AO) [unverified — 이 등급의 구체적 상품]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**INE 원유**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21:00 - 02:30 (+1)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13:00 - 18:30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원유(SC)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**INE 보세구리**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21:00 - 01:00 (+1)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보세구리(BC)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**INE 기타**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21:00 - 23:00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저유황 연료유(LU), TSR 20 고무(NR)</w:t>
            </w:r>
          </w:p>
        </w:tc>
      </w:tr>
    </w:tbl>
    <w:p/>
    <w:p>
      <w:r>
        <w:t>야간 세션 참고사항:</w:t>
      </w:r>
    </w:p>
    <w:p>
      <w:pPr>
        <w:pStyle w:val="ListBullet"/>
      </w:pPr>
      <w:r>
        <w:t>야간 세션의 거래는 익영업일 결제에 포함된다</w:t>
      </w:r>
    </w:p>
    <w:p>
      <w:pPr>
        <w:pStyle w:val="ListBullet"/>
      </w:pPr>
      <w:r>
        <w:t>공휴일 전날 저녁에는 야간 세션이 운영되지 않는다</w:t>
      </w:r>
    </w:p>
    <w:p>
      <w:pPr>
        <w:pStyle w:val="ListBullet"/>
      </w:pPr>
      <w:r>
        <w:t>금과 은은 런던 및 뉴욕 귀금속 거래 시간과 중첩되도록 가장 긴 야간 세션(02:30까지)을 운영한다</w:t>
      </w:r>
    </w:p>
    <w:p>
      <w:pPr>
        <w:pStyle w:val="ListBullet"/>
      </w:pPr>
      <w:r>
        <w:t>비철금속은 London Metal Exchange (LME) 거래 시간을 포착하기 위해 01:00까지 운영한다</w:t>
      </w:r>
    </w:p>
    <w:p>
      <w:r>
        <w:t>[Source: SHFE, "Trading Hours", https://www.shfe.com.cn/eng/reports/CalendarHolidays/TradingHours/]</w:t>
      </w:r>
    </w:p>
    <w:p>
      <w:r>
        <w:t>[Source: SHFE, "Continuous Trading Program", https://www.shfe.com.cn/content/lxjy/main_en.html]</w:t>
      </w:r>
    </w:p>
    <w:p>
      <w:r>
        <w:t>[Source: Nanhua Futures, "Trading Hours Overview", https://www.nanhua.net/cmsbigfile/2024/11/c7be3f53-3ee2-4e9d-a55f-c074f5165c5b/Trading%20Hours%202024.11.18.pdf]</w:t>
      </w:r>
    </w:p>
    <w:p>
      <w:r>
        <w:t>[Source: TradingHours.com, "SHFE Market Hours", https://www.tradinghours.com/markets/shfe]</w:t>
      </w:r>
    </w:p>
    <w:p>
      <w:pPr>
        <w:pStyle w:val="Heading3"/>
      </w:pPr>
      <w:r>
        <w:t>2.3 호가단위 및 계약 명세 (Tick Sizes and Contract Specifications, 주요 상품)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호가단위 (최소가격변동폭)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틱 가치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가격 표시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결제 방식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구리 (CU)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알루미늄 (AL)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아연 (ZN)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납 (PB)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니켈 (NI)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주석 (SN)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금 (AU)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1,000그램/로트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0.02 CNY/그램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CNY/그램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은 (AG)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15 kg/로트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CNY/kg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CNY/kg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천연고무 (RU)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연료유 (FU)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아스팔트 (BU)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철근 (RB)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열연코일 (HC)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스테인리스강 (SS)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INE 원유 (SC)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1,000배럴/로트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0.1 CNY/배럴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CNY/배럴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INE 보세구리 (BC)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INE TSR 20 고무 (NR)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</w:tbl>
    <w:p/>
    <w:p>
      <w:r>
        <w:t>[Source: SHFE, "Contract Text — Copper", https://www.shfe.com.cn/eng/Market/Futures/Metal/cu_f/ContractText/]</w:t>
      </w:r>
    </w:p>
    <w:p>
      <w:r>
        <w:t>[Source: SHFE, "Gold Contract Specification", https://www.shfe.com.cn/eng/Market/Futures/Metal/au_f/ContractText/]</w:t>
      </w:r>
    </w:p>
    <w:p>
      <w:r>
        <w:t>[Source: SHFE, "Silver Futures Contract Specifications", https://www.shfe.com.cn/eng/Market/Futures/Metal/ag_f/ContractText/]</w:t>
      </w:r>
    </w:p>
    <w:p>
      <w:r>
        <w:t>[Source: INE, "Crude Oil", https://www.ine.cn/eng/market/futures/energy/sc/]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주문 체결 (Order Matching)</w:t>
      </w:r>
    </w:p>
    <w:p>
      <w:pPr>
        <w:pStyle w:val="ListBullet"/>
      </w:pPr>
      <w:r>
        <w:t>체결 방식: 가격-시간 우선의 전산화 중앙집중 체결</w:t>
      </w:r>
    </w:p>
    <w:p>
      <w:pPr>
        <w:pStyle w:val="ListBullet"/>
      </w:pPr>
      <w:r>
        <w:t>우선순위 규칙: 가격 우선(높은 매수호가와 낮은 매도호가가 먼저 체결), 이후 시간 우선(동일 가격에서 먼저 접수된 주문이 우선)</w:t>
      </w:r>
    </w:p>
    <w:p>
      <w:pPr>
        <w:pStyle w:val="ListBullet"/>
      </w:pPr>
      <w:r>
        <w:t>매매체결엔진: 주문이 중앙서버에 진입하여 중앙집중 체결; 체결 결과가 거래 단말로 피드백</w:t>
      </w:r>
    </w:p>
    <w:p>
      <w:pPr>
        <w:pStyle w:val="Heading3"/>
      </w:pPr>
      <w:r>
        <w:t>3.2 경매 방식 (Auction Mechanisms)</w:t>
      </w:r>
    </w:p>
    <w:p>
      <w:pPr>
        <w:pStyle w:val="ListBullet"/>
      </w:pPr>
      <w:r>
        <w:t>단일가매매 (집합호가, Opening): 각 세션 시작 시 사용되어 시가를 결정한다. 사전접수 기간 동안 누적된 주문이 거래량을 극대화하는 단일 가격으로 체결된다.</w:t>
      </w:r>
    </w:p>
    <w:p>
      <w:pPr>
        <w:pStyle w:val="ListBullet"/>
      </w:pPr>
      <w:r>
        <w:t>접속매매 (연속매매): 개장 후 신규 주문이 대기 주문과 연속적으로 체결된다.</w:t>
      </w:r>
    </w:p>
    <w:p>
      <w:pPr>
        <w:pStyle w:val="Heading3"/>
      </w:pPr>
      <w:r>
        <w:t>3.3 주문 유형 (Order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가격 또는 그보다 유리한 가격으로 매수 또는 매도하는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호가에서 체결; 미체결 수량은 취소</w:t>
            </w:r>
          </w:p>
        </w:tc>
      </w:tr>
    </w:tbl>
    <w:p/>
    <w:p>
      <w:pPr>
        <w:pStyle w:val="Heading3"/>
      </w:pPr>
      <w:r>
        <w:t>3.4 정산가격 (Settlement Price)</w:t>
      </w:r>
    </w:p>
    <w:p>
      <w:pPr>
        <w:pStyle w:val="ListBullet"/>
      </w:pPr>
      <w:r>
        <w:t>일일 정산가격은 통상 거래일(또는 지정된 산출 시간대) 중 전체 거래의 거래량가중평균가격이다</w:t>
      </w:r>
    </w:p>
    <w:p>
      <w:pPr>
        <w:pStyle w:val="ListBullet"/>
      </w:pPr>
      <w:r>
        <w:t>일일 mark-to-market 증거금 산출에 사용된다</w:t>
      </w:r>
    </w:p>
    <w:p>
      <w:pPr>
        <w:pStyle w:val="Heading3"/>
      </w:pPr>
      <w:r>
        <w:t>3.5 스프레드 거래 (Spread Trading)</w:t>
      </w:r>
    </w:p>
    <w:p>
      <w:pPr>
        <w:pStyle w:val="ListBullet"/>
      </w:pPr>
      <w:r>
        <w:t>일부 상품에 대해 캘린더 스프레드(월간 스프레드) 거래가 지원된다</w:t>
      </w:r>
    </w:p>
    <w:p>
      <w:pPr>
        <w:pStyle w:val="ListBullet"/>
      </w:pPr>
      <w:r>
        <w:t>관련 상품 간 상품간 스프레드도 이용 가능할 수 있다 [unverified]</w:t>
      </w:r>
    </w:p>
    <w:p>
      <w:r>
        <w:t>[Source: SHFE, "Application Report on Remote Trading Seat", https://www.shfe.com.cn/upload/20131120/1384924405429.doc]</w:t>
      </w:r>
    </w:p>
    <w:p>
      <w:r>
        <w:t>[Source: SHFE, "Rules", https://www.shfe.com.cn/eng/services/Rules/SHFERules/]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/ 기술 (Trading System / Technology)</w:t>
      </w:r>
    </w:p>
    <w:p>
      <w:pPr>
        <w:pStyle w:val="Heading3"/>
      </w:pPr>
      <w:r>
        <w:t>5.1 CTP (Comprehensive Transaction Platform)</w:t>
      </w:r>
    </w:p>
    <w:p>
      <w:r>
        <w:t>SHFE는 중국 선물 업계에서 널리 사용되는 CTP (Comprehensive Transaction Platform)를 핵심 매매시스템으로 운영한다.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CTP (Comprehensive Transaction Platform)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 매매체결엔진과 분산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데이터센터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상하이 장장(Zhangjiang) 데이터센터 (기본 사이트)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접속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CTP API (기본), Hang Seng, POBO (Bloomberg), Multicharts 단말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HFT 접속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CTP API, FPGA (Shengli), Femas, X1, Esunny Morningstar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CTP 독자 API; 제3자 ISV 접속 지원</w:t>
            </w:r>
          </w:p>
        </w:tc>
      </w:tr>
    </w:tbl>
    <w:p/>
    <w:p>
      <w:pPr>
        <w:pStyle w:val="Heading3"/>
      </w:pPr>
      <w:r>
        <w:t>5.2 시스템 기능 (System Capabilities)</w:t>
      </w:r>
    </w:p>
    <w:p>
      <w:pPr>
        <w:pStyle w:val="ListBullet"/>
      </w:pPr>
      <w:r>
        <w:t>주문 처리: 모든 상장 선물 및 옵션에 대한 가격-시간 우선의 중앙집중 체결</w:t>
      </w:r>
    </w:p>
    <w:p>
      <w:pPr>
        <w:pStyle w:val="ListBullet"/>
      </w:pPr>
      <w:r>
        <w:t>리스크 관리: 실시간 포지션 모니터링, 증거금 산출, 자동 강제청산</w:t>
      </w:r>
    </w:p>
    <w:p>
      <w:pPr>
        <w:pStyle w:val="ListBullet"/>
      </w:pPr>
      <w:r>
        <w:t>시장 데이터 배포: 회원 및 정보 벤더에게 실시간 가격 및 시장 심도 데이터 배포</w:t>
      </w:r>
    </w:p>
    <w:p>
      <w:pPr>
        <w:pStyle w:val="ListBullet"/>
      </w:pPr>
      <w:r>
        <w:t>인수도 시스템: 전자 창고증권 관리 및 실물 인수도 처리</w:t>
      </w:r>
    </w:p>
    <w:p>
      <w:pPr>
        <w:pStyle w:val="Heading3"/>
      </w:pPr>
      <w:r>
        <w:t>5.3 인프라 (Infrastructure)</w:t>
      </w:r>
    </w:p>
    <w:p>
      <w:pPr>
        <w:pStyle w:val="ListBullet"/>
      </w:pPr>
      <w:r>
        <w:t>주요 데이터센터는 상하이 장장 데이터센터 VIP 구역에 위치</w:t>
      </w:r>
    </w:p>
    <w:p>
      <w:pPr>
        <w:pStyle w:val="ListBullet"/>
      </w:pPr>
      <w:r>
        <w:t>저지연 거래 접속을 위해 거래소 데이터센터에서 코로케이션/호스팅 서비스 제공</w:t>
      </w:r>
    </w:p>
    <w:p>
      <w:pPr>
        <w:pStyle w:val="ListBullet"/>
      </w:pPr>
      <w:r>
        <w:t>고빈도거래 참가자를 위한 신속 거래 플랫폼이 호스팅 룸에 배치</w:t>
      </w:r>
    </w:p>
    <w:p>
      <w:pPr>
        <w:pStyle w:val="ListBullet"/>
      </w:pPr>
      <w:r>
        <w:t>개인 투자자, 기관 투자자, 전문 HFT 참가자를 위한 표준화된 개방형 인터페이스 접속</w:t>
      </w:r>
    </w:p>
    <w:p>
      <w:pPr>
        <w:pStyle w:val="Heading3"/>
      </w:pPr>
      <w:r>
        <w:t>5.4 재해복구 (Disaster Recovery)</w:t>
      </w:r>
    </w:p>
    <w:p>
      <w:pPr>
        <w:pStyle w:val="ListBullet"/>
      </w:pPr>
      <w:r>
        <w:t>SHFE는 백업 시스템을 갖춘 업무연속성 계획을 유지</w:t>
      </w:r>
    </w:p>
    <w:p>
      <w:pPr>
        <w:pStyle w:val="ListBullet"/>
      </w:pPr>
      <w:r>
        <w:t>구체적인 DR 사이트 위치 및 RTO/RPO 세부사항은 공개되지 않음 [unverified]</w:t>
      </w:r>
    </w:p>
    <w:p>
      <w:r>
        <w:t>[Source: CCB Futures, "Advantages", https://www.ccbfutures.com/en/about_us/advantages/index.shtml]</w:t>
      </w:r>
    </w:p>
    <w:p>
      <w:r>
        <w:t>[Source: Min Futures, "Trading Access", https://www.minfutures.com/english/main_business/tradingaccess/index.shtml]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(Risk Controls &amp; Circuit Breakers)</w:t>
      </w:r>
    </w:p>
    <w:p>
      <w:pPr>
        <w:pStyle w:val="Heading3"/>
      </w:pPr>
      <w:r>
        <w:t>8.1 일일 가격제한 (Daily Price Limits)</w:t>
      </w:r>
    </w:p>
    <w:p>
      <w:r>
        <w:t>SHFE는 모든 선물 계약에 일일 가격제한을 적용하며, 이는 전 거래일 정산가격 대비 비율로 산출된다. 한도는 시장 상황 및 공휴일 기간에 따라 조정된다.</w:t>
      </w:r>
    </w:p>
    <w:p>
      <w:r>
        <w:t>표준 가격제한 (일반 조건):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 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표준 일일 가격제한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구리 (CU)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 확대 시 ±7-9%로 인상 (예: 2026년 1월 9%)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알루미늄 (AL)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 확대 시 ±9%로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아연 (ZN)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공휴일 기간 조정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납 (PB)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공휴일 기간 조정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니켈 (NI)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변동성으로 인해 높은 기본 한도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주석 (SN)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공휴일 기간 조정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 (AU)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 확대 시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은 (AG)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 확대 시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천연고무 (RU)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연료유 (FU)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철근 (RB)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스테인리스강 (SS)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공휴일 시 ±8%로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INE 원유 (SC)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국제 원유 가격 변동성에 따라 조정</w:t>
            </w:r>
          </w:p>
        </w:tc>
      </w:tr>
    </w:tbl>
    <w:p/>
    <w:p>
      <w:r>
        <w:t>확대 메커니즘:</w:t>
      </w:r>
    </w:p>
    <w:p>
      <w:pPr>
        <w:pStyle w:val="ListBullet"/>
      </w:pPr>
      <w:r>
        <w:t>계약이 연속 거래일 동안 가격제한에서 정산되면, SHFE는 가격제한 범위를 확대하고 증거금 요건을 인상할 수 있다</w:t>
      </w:r>
    </w:p>
    <w:p>
      <w:pPr>
        <w:pStyle w:val="ListBullet"/>
      </w:pPr>
      <w:r>
        <w:t>SHFE는 공휴일 전이나 극단적 시장 상황에서 임시 조정을 시행할 수도 있다</w:t>
      </w:r>
    </w:p>
    <w:p>
      <w:pPr>
        <w:pStyle w:val="ListBullet"/>
      </w:pPr>
      <w:r>
        <w:t>2026년 1월, SHFE는 귀금속 급등에 대응하여 금, 은, 구리, 알루미늄의 일일 가격제한을 확대하고 증거금 요건을 인상하는 등 규칙을 대폭 강화하였다</w:t>
      </w:r>
    </w:p>
    <w:p>
      <w:pPr>
        <w:pStyle w:val="Heading3"/>
      </w:pPr>
      <w:r>
        <w:t>8.2 거래 증거금 (Trading Margin Requirements)</w:t>
      </w:r>
    </w:p>
    <w:p>
      <w:r>
        <w:t>SHFE는 고정비율 증거금 시스템을 사용한다. 증거금은 계약 가치의 백분율로 산출된다.</w:t>
      </w:r>
    </w:p>
    <w:p>
      <w:r>
        <w:t>표준 최저 거래 증거금: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최저 증거금률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구리 (CU)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 확대 시 8-11%로 인상; 2026년 1월 투기 포지션 11%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알루미늄 (AL)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 확대 시 조정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아연 (ZN)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납 (PB)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니켈 (NI)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변동성으로 인해 높은 수준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주석 (SN)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변동성으로 인해 높은 수준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 (AU)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낮은 기본 요율; 변동성 확대 시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은 (AG)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낮은 기본 요율; 변동성 확대 시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천연고무 (RU)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철근 (RB)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INE 원유 (SC)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7% (기본)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국제적 성격과 변동성으로 인해 높은 기본 수준</w:t>
            </w:r>
          </w:p>
        </w:tc>
      </w:tr>
    </w:tbl>
    <w:p/>
    <w:p>
      <w:r>
        <w:t>증거금 조정 규칙:</w:t>
      </w:r>
    </w:p>
    <w:p>
      <w:pPr>
        <w:pStyle w:val="ListBullet"/>
      </w:pPr>
      <w:r>
        <w:t>계약이 결제월에 근접함에 따라 증거금이 단계적으로 인상</w:t>
      </w:r>
    </w:p>
    <w:p>
      <w:pPr>
        <w:pStyle w:val="ListBullet"/>
      </w:pPr>
      <w:r>
        <w:t>미결제약정이 지정된 임계치를 초과하면 증거금 인상</w:t>
      </w:r>
    </w:p>
    <w:p>
      <w:pPr>
        <w:pStyle w:val="ListBullet"/>
      </w:pPr>
      <w:r>
        <w:t>SHFE는 장기 공휴일(춘절, 국경절, 노동절) 전에 증거금을 인상</w:t>
      </w:r>
    </w:p>
    <w:p>
      <w:pPr>
        <w:pStyle w:val="ListBullet"/>
      </w:pPr>
      <w:r>
        <w:t>거래소는 시장 상황에 따라 언제든 증거금을 인상할 수 있다</w:t>
      </w:r>
    </w:p>
    <w:p>
      <w:pPr>
        <w:pStyle w:val="Heading3"/>
      </w:pPr>
      <w:r>
        <w:t>8.3 포지션한도 (Position Limits)</w:t>
      </w:r>
    </w:p>
    <w:p>
      <w:pPr>
        <w:pStyle w:val="ListBullet"/>
      </w:pPr>
      <w:r>
        <w:t>SHFE는 각 회원 또는 고객이 보유할 수 있는 최대 매수 또는 매도 포지션을 지정하는 투기적 포지션한도 (건옥제한)를 부과한다</w:t>
      </w:r>
    </w:p>
    <w:p>
      <w:pPr>
        <w:pStyle w:val="ListBullet"/>
      </w:pPr>
      <w:r>
        <w:t>포지션한도는 상품별로 다르며 최대 로트 수로 표시된다</w:t>
      </w:r>
    </w:p>
    <w:p>
      <w:pPr>
        <w:pStyle w:val="ListBullet"/>
      </w:pPr>
      <w:r>
        <w:t>특정 상품(예: 은, 주석)에는 일일 개시 포지션 한도가 적용된다</w:t>
      </w:r>
    </w:p>
    <w:p>
      <w:pPr>
        <w:pStyle w:val="ListBullet"/>
      </w:pPr>
      <w:r>
        <w:t>헤지 포지션은 신청을 통해 더 높은 한도를 승인받을 수 있다</w:t>
      </w:r>
    </w:p>
    <w:p>
      <w:pPr>
        <w:pStyle w:val="ListBullet"/>
      </w:pPr>
      <w:r>
        <w:t>포지션이 지정된 임계치를 초과하면 대량거래자 보고 의무가 적용된다</w:t>
      </w:r>
    </w:p>
    <w:p>
      <w:pPr>
        <w:pStyle w:val="Heading3"/>
      </w:pPr>
      <w:r>
        <w:t>8.4 리스크 관리 체계 (Risk Management Framework)</w:t>
      </w:r>
    </w:p>
    <w:p>
      <w:r>
        <w:t>SHFE는 다음을 포함하는 종합적인 리스크 관리 체제를 적용한다: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조치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**증거금**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담보로 납부하는 계약 가치의 백분율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**가격제한**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일일 가격 변동 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**투기적 포지션한도 (건옥제한)**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비헤지 계좌의 최대 포지션 규모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**대량거래자 보고**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포지션이 임계치를 초과할 때 의무 보고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**강제청산**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증거금 요건 미충족 시 포지션 강제 청산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**리스크 경고**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비정상적 거래 패턴 감지 시 경고 발령</w:t>
            </w:r>
          </w:p>
        </w:tc>
      </w:tr>
    </w:tbl>
    <w:p/>
    <w:p>
      <w:pPr>
        <w:pStyle w:val="Heading3"/>
      </w:pPr>
      <w:r>
        <w:t>8.5 강제청산 (Forced Liquidation)</w:t>
      </w:r>
    </w:p>
    <w:p>
      <w:pPr>
        <w:pStyle w:val="ListBullet"/>
      </w:pPr>
      <w:r>
        <w:t>회원의 증거금이 요구 수준 이하로 하락하고 익영업일 개장까지 보충되지 않을 경우, SHFE는 포지션을 강제로 청산할 수 있다</w:t>
      </w:r>
    </w:p>
    <w:p>
      <w:pPr>
        <w:pStyle w:val="ListBullet"/>
      </w:pPr>
      <w:r>
        <w:t>포지션한도 (건옥제한)를 초과한 경우에도 포지션이 강제 청산될 수 있다</w:t>
      </w:r>
    </w:p>
    <w:p>
      <w:pPr>
        <w:pStyle w:val="ListBullet"/>
      </w:pPr>
      <w:r>
        <w:t>극단적 상황에서는 거래 중단을 포함한 비상조치를 발동할 수 있다</w:t>
      </w:r>
    </w:p>
    <w:p>
      <w:r>
        <w:t>[Source: Caixin Global, "Shanghai Futures Exchange Tightens Rules Amid Precious Metals Surge", January 2026, https://www.caixinglobal.com/2026-01-21/shanghai-futures-exchange-tightens-rules-amid-precious-metals-surge-102406134.html]</w:t>
      </w:r>
    </w:p>
    <w:p>
      <w:r>
        <w:t>[Source: Caixin Global, "Shanghai Exchange Slaps New Limits on Metal Trading as Prices Soar", January 2026, https://www.caixinglobal.com/2026-01-27/shanghai-exchange-slaps-new-limits-on-metal-trading-as-prices-soar-102408262.html]</w:t>
      </w:r>
    </w:p>
    <w:p>
      <w:r>
        <w:t>[Source: SHFE, "Risk Management Rules", https://www.shfe.com.cn/eng/services/Rules/SHFERules/202508/t20250807_828560.html]</w:t>
      </w:r>
    </w:p>
    <w:p>
      <w:r>
        <w:t>[Source: Mining.com, "Shanghai Futures Exchange lowers margin requirements for metals trading", https://www.mining.com/web/shanghai-futures-exchange-lowers-margin-requirements-for-metals-trading/]</w:t>
      </w:r>
    </w:p>
    <w:p>
      <w:r>
        <w:t>[Source: Swastika, "SHFE Raises Trading Margins: Market Impact Explained", https://www.swastika.co.in/blog/shanghai-futures-exchange-shfe-raises-trading-margins-what-it-means-for-commodities-and-indian-markets]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**중국증권감독관리위원회 (CSRC)**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주요 감독기관; 중국 내 모든 선물 및 파생상품 거래소를 감독; 신규 상품 상장 승인</w:t>
            </w:r>
          </w:p>
        </w:tc>
      </w:tr>
    </w:tbl>
    <w:p/>
    <w:p>
      <w:pPr>
        <w:pStyle w:val="Heading3"/>
      </w:pPr>
      <w:r>
        <w:t>9.2 주요 규정 (Key Regulations)</w:t>
      </w:r>
    </w:p>
    <w:p>
      <w:pPr>
        <w:pStyle w:val="ListBullet"/>
      </w:pPr>
      <w:r>
        <w:t>선물거래관리조례 (국무원): 중국 선물시장을 규율하는 주요 국가 규정</w:t>
      </w:r>
    </w:p>
    <w:p>
      <w:pPr>
        <w:pStyle w:val="ListBullet"/>
      </w:pPr>
      <w:r>
        <w:t>선물 및 파생상품법 (2022년): 중국 최초의 선물 및 파생상품에 관한 종합 법률, 2022년 8월 1일 시행; 시장 발전, 투자자 보호, 국경간 활동에 대한 법적 기반 제공</w:t>
      </w:r>
    </w:p>
    <w:p>
      <w:pPr>
        <w:pStyle w:val="ListBullet"/>
      </w:pPr>
      <w:r>
        <w:t>SHFE 거래규칙: 거래 행위, 주문 관리, 가격제한, 시장 운영을 규율하는 거래소 수준의 규칙</w:t>
      </w:r>
    </w:p>
    <w:p>
      <w:pPr>
        <w:pStyle w:val="ListBullet"/>
      </w:pPr>
      <w:r>
        <w:t>SHFE 청산규칙: 증거금, 결제, 인수도, 채무불이행 관리를 규율하는 규칙</w:t>
      </w:r>
    </w:p>
    <w:p>
      <w:pPr>
        <w:pStyle w:val="ListBullet"/>
      </w:pPr>
      <w:r>
        <w:t>SHFE 리스크관리규칙: 증거금, 가격제한, 포지션한도, 대량거래자 보고, 강제청산에 관한 규칙</w:t>
      </w:r>
    </w:p>
    <w:p>
      <w:pPr>
        <w:pStyle w:val="ListBullet"/>
      </w:pPr>
      <w:r>
        <w:t>INE 업무규칙: SHFE와 별도이나 정합성을 갖춘 Shanghai International Energy Exchange 운영 및 국제 참가자 접근에 관한 규칙</w:t>
      </w:r>
    </w:p>
    <w:p>
      <w:pPr>
        <w:pStyle w:val="Heading3"/>
      </w:pPr>
      <w:r>
        <w:t>9.3 시장감시 (Market Surveillance)</w:t>
      </w:r>
    </w:p>
    <w:p>
      <w:pPr>
        <w:pStyle w:val="ListBullet"/>
      </w:pPr>
      <w:r>
        <w:t>SHFE는 비정상적 거래 패턴, 시세조종, 내부자 거래에 대한 실시간 시장감시를 수행한다</w:t>
      </w:r>
    </w:p>
    <w:p>
      <w:pPr>
        <w:pStyle w:val="ListBullet"/>
      </w:pPr>
      <w:r>
        <w:t>CSRC와 협력하여 집행 조치를 시행한다</w:t>
      </w:r>
    </w:p>
    <w:p>
      <w:pPr>
        <w:pStyle w:val="ListBullet"/>
      </w:pPr>
      <w:r>
        <w:t>대규모 포지션 및 이상 거래 활동을 보고한다</w:t>
      </w:r>
    </w:p>
    <w:p>
      <w:pPr>
        <w:pStyle w:val="ListBullet"/>
      </w:pPr>
      <w:r>
        <w:t>투기 활동 통제를 위해 특정 상품에 대한 일일 개시 포지션 한도를 시행한다</w:t>
      </w:r>
    </w:p>
    <w:p>
      <w:pPr>
        <w:pStyle w:val="Heading3"/>
      </w:pPr>
      <w:r>
        <w:t>9.4 INE를 통한 국제화 (Internationalization via INE)</w:t>
      </w:r>
    </w:p>
    <w:p>
      <w:r>
        <w:t>SHFE의 자회사로 2013년에 설립된 Shanghai International Energy Exchange (INE)는 국제화 상품 거래를 위한 플랫폼이다: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특징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**목적**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해외 투자자가 중국 상품 선물을 거래할 수 있는 규제된 장 제공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**통화**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계약은 위안화(RMB)로 표시 및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**접근 채널**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해외 중개기관을 통한 직접 해외 참여, 또는 QFII/RQFII 채널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**해외 투자자 개방 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원유(SC), 저유황 연료유(LU), TSR 20 고무(NR), 보세구리(BC), 컨테이너 운임지수(SCFIS)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**보세 인수도**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상하이 자유무역구 및 기타 지정 구역의 보세 창고를 통한 실물 인수도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**의의**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원유 선물(SC, 2018년 3월 출시)은 중국 본토에서 해외 투자자에게 개방된 최초의 상품 선물</w:t>
            </w:r>
          </w:p>
        </w:tc>
      </w:tr>
    </w:tbl>
    <w:p/>
    <w:p>
      <w:pPr>
        <w:pStyle w:val="Heading3"/>
      </w:pPr>
      <w:r>
        <w:t>9.5 자율규제기관 (Self-Regulatory Organization)</w:t>
      </w:r>
    </w:p>
    <w:p>
      <w:pPr>
        <w:pStyle w:val="ListBullet"/>
      </w:pPr>
      <w:r>
        <w:t>SHFE는 CSRC 감독 하의 자율규제기관(SRO)으로 기능한다</w:t>
      </w:r>
    </w:p>
    <w:p>
      <w:pPr>
        <w:pStyle w:val="ListBullet"/>
      </w:pPr>
      <w:r>
        <w:t>중국 전역에 224개 인수도 창고를 운영</w:t>
      </w:r>
    </w:p>
    <w:p>
      <w:pPr>
        <w:pStyle w:val="ListBullet"/>
      </w:pPr>
      <w:r>
        <w:t>회원사는 선물위탁매매업자(FCM) 및 비선물사 회원을 포함한다</w:t>
      </w:r>
    </w:p>
    <w:p>
      <w:pPr>
        <w:pStyle w:val="ListBullet"/>
      </w:pPr>
      <w:r>
        <w:t>SHFE는 자체 거래규칙, 청산규칙, 회원 요건을 설정하고 시행한다</w:t>
      </w:r>
    </w:p>
    <w:p>
      <w:r>
        <w:t>[Source: SHFE, "Rules", https://www.shfe.com.cn/eng/services/Rules/SHFERules/]</w:t>
      </w:r>
    </w:p>
    <w:p>
      <w:r>
        <w:t>[Source: SHFE, "Clearing Rules", https://www.shfe.com.cn/eng/services/Rules/SHFERules/202508/t20250807_828555.html]</w:t>
      </w:r>
    </w:p>
    <w:p>
      <w:r>
        <w:t>[Source: INE, "Overview", https://www.ine.cn/eng/about/overview/]</w:t>
      </w:r>
    </w:p>
    <w:p>
      <w:r>
        <w:t>[Source: Orient Futures Singapore, "INE Futures &amp; Options Trading", https://www.orientfutures.com.sg/china-market-access/shanghai-international-energy-exchange-ine/]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상품 목록 (Product Catalog)</w:t>
      </w:r>
    </w:p>
    <w:p>
      <w:pPr>
        <w:pStyle w:val="Heading3"/>
      </w:pPr>
      <w:r>
        <w:t>SHFE 선물 상품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티커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상장 연도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**비철금속**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전기동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1999 (SHME에서 승계)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알루미늄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1999 (승계)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ZN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2007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납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2011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니켈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2015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주석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2015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주조 알루미늄합금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**귀금속**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1,000그램/로트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2008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15 kg/로트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2012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**철금속**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철근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열연코일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스테인리스강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**에너지**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연료유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아스팔트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**화학**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천연고무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1999 (승계)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알루미나 (산화알루미늄)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20톤/로트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인쇄용지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2025 [unverified]</w:t>
            </w:r>
          </w:p>
        </w:tc>
      </w:tr>
    </w:tbl>
    <w:p/>
    <w:p>
      <w:pPr>
        <w:pStyle w:val="Heading3"/>
      </w:pPr>
      <w:r>
        <w:t>INE 선물 상품 (국제화)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티커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상장 연도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해외 접근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원유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1,000배럴/로트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가능 (본토 최초로 해외 투자자에게 개방된 상품)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저유황 연료유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TSR 20 고무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보세구리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컨테이너 운임지수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SCFIS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2024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가능</w:t>
            </w:r>
          </w:p>
        </w:tc>
      </w:tr>
    </w:tbl>
    <w:p/>
    <w:p>
      <w:pPr>
        <w:pStyle w:val="Heading3"/>
      </w:pPr>
      <w:r>
        <w:t>옵션 상품</w:t>
      </w:r>
    </w:p>
    <w:p>
      <w:r>
        <w:t>옵션은 SHFE에서 구리(CU), 알루미늄(AL), 아연(ZN), 금(AU), 은(AG), 천연고무(RU) 등에서 이용 가능하며; INE에서는 원유 옵션이 이용 가능하다.</w:t>
      </w:r>
    </w:p>
    <w:p>
      <w:r>
        <w:t>[Source: SHFE, Official Website, https://www.shfe.com.cn/eng/]</w:t>
      </w:r>
    </w:p>
    <w:p>
      <w:r>
        <w:t>[Source: INE, Official Website, https://www.ine.cn/eng/]</w:t>
      </w:r>
    </w:p>
    <w:p>
      <w:r>
        <w:t>[Source: CSI Data, "Commodity Factsheet — SHFE", https://apps.csidata.com/factsheets.php?type=commodity&amp;format=htmltable&amp;exchangeid=SHFE]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주요 상품 계약 명세 (Contract Specifications, Key Products Detail)</w:t>
      </w:r>
    </w:p>
    <w:p>
      <w:pPr>
        <w:pStyle w:val="Heading3"/>
      </w:pPr>
      <w:r>
        <w:t>구리 선물 (CU) — 대표 상품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로트당 5미터톤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CNY/톤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 CNY/톤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가격제한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정산가격 대비 ±3% (기본; 변동성 확대 시 조정)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월물 (1월~12월)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가능 등급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 전기동 (Cu-CATH-2, GB/T467) Cu+Ag 함량 &gt;= 99.95%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워런트당 25톤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최저 5% (기본)</w:t>
            </w:r>
          </w:p>
        </w:tc>
      </w:tr>
    </w:tbl>
    <w:p/>
    <w:p>
      <w:pPr>
        <w:pStyle w:val="Heading3"/>
      </w:pPr>
      <w:r>
        <w:t>금 선물 (AU)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로트당 1,000그램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CNY/그램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0.02 CNY/그램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가격제한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정산가격 대비 ±3% (기본)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연중 대부분의 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가능 등급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순도 &gt;= 99.95% 금괴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3,000그램 (순중량)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최저 4% (기본)</w:t>
            </w:r>
          </w:p>
        </w:tc>
      </w:tr>
    </w:tbl>
    <w:p/>
    <w:p>
      <w:pPr>
        <w:pStyle w:val="Heading3"/>
      </w:pPr>
      <w:r>
        <w:t>은 선물 (AG)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로트당 15 kg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CNY/kg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CNY/kg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가격제한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정산가격 대비 ±3% (기본)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 kg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최저 4% (기본)</w:t>
            </w:r>
          </w:p>
        </w:tc>
      </w:tr>
    </w:tbl>
    <w:p/>
    <w:p>
      <w:pPr>
        <w:pStyle w:val="Heading3"/>
      </w:pPr>
      <w:r>
        <w:t>INE 원유 선물 (SC)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로트당 1,000배럴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CNY/배럴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 CNY/배럴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가격제한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정산가격 대비 ±4% (기본)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월물, 12-36개월 선행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보세 창고에서의 실물 인수도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가능 등급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중질사워 원유 (API 32, 유황 1.5%)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최저 7% (기본)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통화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위안화(RMB) 표시 및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해외 접근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2018년 3월 26일부터 해외 투자자에게 개방</w:t>
            </w:r>
          </w:p>
        </w:tc>
      </w:tr>
    </w:tbl>
    <w:p/>
    <w:p>
      <w:r>
        <w:t>[Source: SHFE, "Contract Text — Copper", https://www.shfe.com.cn/eng/Market/Futures/Metal/cu_f/ContractText/]</w:t>
      </w:r>
    </w:p>
    <w:p>
      <w:r>
        <w:t>[Source: SHFE, "Gold Contract Specification", https://www.shfe.com.cn/eng/Market/Futures/Metal/au_f/ContractText/]</w:t>
      </w:r>
    </w:p>
    <w:p>
      <w:r>
        <w:t>[Source: SHFE, "Silver Futures Contract Specifications", https://www.shfe.com.cn/eng/Market/Futures/Metal/ag_f/ContractText/]</w:t>
      </w:r>
    </w:p>
    <w:p>
      <w:r>
        <w:t>[Source: INE, "Crude Oil", https://www.ine.cn/eng/market/futures/energy/sc/]</w:t>
      </w:r>
    </w:p>
    <w:p>
      <w:r>
        <w:t>[Source: SHFE, "Crude Oil Futures", https://www.shfe.com.cn/content/2018-yyQH-en/index.html]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증거금 체계 (Margin Framework)</w:t>
      </w:r>
    </w:p>
    <w:p>
      <w:pPr>
        <w:pStyle w:val="Heading3"/>
      </w:pPr>
      <w:r>
        <w:t>증거금 산출 방법론 (Margin Methodology)</w:t>
      </w:r>
    </w:p>
    <w:p>
      <w:r>
        <w:t>SHFE는 고정비율 증거금 시스템을 사용한다 (SPAN이나 VaR가 아닌). 거래 증거금은 계약 가치의 백분율로 산출되며, 비율은 상품, 결제월 근접도, 포지션 규모, 시장 상황에 따라 달라진다.</w:t>
      </w:r>
    </w:p>
    <w:p>
      <w:pPr>
        <w:pStyle w:val="Heading3"/>
      </w:pPr>
      <w:r>
        <w:t>증거금 산출 (Margin Calculation)</w:t>
      </w:r>
    </w:p>
    <w:p>
      <w:pPr>
        <w:pStyle w:val="ListBullet"/>
      </w:pPr>
      <w:r>
        <w:t>개시증거금 = 계약 가격 x 계약 단위 x 증거금률</w:t>
      </w:r>
    </w:p>
    <w:p>
      <w:pPr>
        <w:pStyle w:val="ListBullet"/>
      </w:pPr>
      <w:r>
        <w:t>예시: 구리 CNY 70,000/톤, 5톤/로트, 8% 증거금 = 로트당 CNY 28,000</w:t>
      </w:r>
    </w:p>
    <w:p>
      <w:pPr>
        <w:pStyle w:val="Heading3"/>
      </w:pPr>
      <w:r>
        <w:t>증거금 인상 규칙 (Margin Escalation Rules)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조건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효과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**결제월 근접**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계약이 결제월에 근접함에 따라 증거금률이 단계적으로 인상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**높은 미결제약정**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총 미결제약정이 지정 임계치를 초과하면 증거금률 인상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**연속 가격제한 도달**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계약이 연속일 가격제한에서 정산되면 증거금 인상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**공휴일 기간**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SHFE는 장기 공휴일(춘절, 국경절, 노동절) 전에 정례적으로 증거금 인상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**거래소 재량**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SHFE는 언제든 증거금을 조정할 수 있다; 2026년 1월 귀금속 급등 시 구리 증거금을 7%에서 8%(일반) 및 11%(투기)로 인상</w:t>
            </w:r>
          </w:p>
        </w:tc>
      </w:tr>
    </w:tbl>
    <w:p/>
    <w:p>
      <w:pPr>
        <w:pStyle w:val="Heading3"/>
      </w:pPr>
      <w:r>
        <w:t>변동증거금 (Variation Margin)</w:t>
      </w:r>
    </w:p>
    <w:p>
      <w:pPr>
        <w:pStyle w:val="ListBullet"/>
      </w:pPr>
      <w:r>
        <w:t>일일 정산가격 기준으로 매일 정산 (mark-to-market)</w:t>
      </w:r>
    </w:p>
    <w:p>
      <w:pPr>
        <w:pStyle w:val="ListBullet"/>
      </w:pPr>
      <w:r>
        <w:t>이익은 회원의 증거금 계좌에 입금되고 손실은 매일 차감</w:t>
      </w:r>
    </w:p>
    <w:p>
      <w:pPr>
        <w:pStyle w:val="ListBullet"/>
      </w:pPr>
      <w:r>
        <w:t>증거금이 유지 수준 이하로 하락하면 마진콜이 발생; 익영업일 개장까지 보충하지 않으면 강제청산될 수 있다</w:t>
      </w:r>
    </w:p>
    <w:p>
      <w:pPr>
        <w:pStyle w:val="Heading3"/>
      </w:pPr>
      <w:r>
        <w:t>인수도 증거금 (Delivery Margin)</w:t>
      </w:r>
    </w:p>
    <w:p>
      <w:pPr>
        <w:pStyle w:val="ListBullet"/>
      </w:pPr>
      <w:r>
        <w:t>인수도월 중에는 증거금 요건이 크게 증가한다</w:t>
      </w:r>
    </w:p>
    <w:p>
      <w:pPr>
        <w:pStyle w:val="ListBullet"/>
      </w:pPr>
      <w:r>
        <w:t>매수자와 매도자 모두 인수도 증거금을 납부해야 한다</w:t>
      </w:r>
    </w:p>
    <w:p>
      <w:pPr>
        <w:pStyle w:val="ListBullet"/>
      </w:pPr>
      <w:r>
        <w:t>SHFE 지정 창고(중국 전역 224개 창고)를 통한 실물 인수도</w:t>
      </w:r>
    </w:p>
    <w:p>
      <w:pPr>
        <w:pStyle w:val="Heading3"/>
      </w:pPr>
      <w:r>
        <w:t>INE 증거금 특이사항 (INE Margin Specifics)</w:t>
      </w:r>
    </w:p>
    <w:p>
      <w:pPr>
        <w:pStyle w:val="ListBullet"/>
      </w:pPr>
      <w:r>
        <w:t>INE 상품(원유, 보세구리 등)은 동일한 고정비율 방법론을 따른다</w:t>
      </w:r>
    </w:p>
    <w:p>
      <w:pPr>
        <w:pStyle w:val="ListBullet"/>
      </w:pPr>
      <w:r>
        <w:t>해외 참가자는 외화(USD)를 증거금 담보로 사용할 수 있다 (헤어컷 적용) [unverified — 구체적 헤어컷 비율]</w:t>
      </w:r>
    </w:p>
    <w:p>
      <w:pPr>
        <w:pStyle w:val="ListBullet"/>
      </w:pPr>
      <w:r>
        <w:t>INE 증거금 요건은 계약의 국제적 성격으로 인해 일반적으로 국내 SHFE 상품보다 높다</w:t>
      </w:r>
    </w:p>
    <w:p>
      <w:r>
        <w:t>[Source: SHFE, "Risk Management Rules", https://www.shfe.com.cn/eng/services/Rules/SHFERules/202508/t20250807_828560.html]</w:t>
      </w:r>
    </w:p>
    <w:p>
      <w:r>
        <w:t>[Source: SHFE, "Clearing Rules", https://www.shfe.com.cn/eng/services/Rules/SHFERules/202508/t20250807_828555.html]</w:t>
      </w:r>
    </w:p>
    <w:p>
      <w:r>
        <w:t>[Source: Caixin Global, "Shanghai Futures Exchange Tightens Rules Amid Precious Metals Surge", January 2026, https://www.caixinglobal.com/2026-01-21/shanghai-futures-exchange-tightens-rules-amid-precious-metals-surge-102406134.html]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