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글로벌 청산결제 — 비교 분석 (Global Clearing &amp; Settlement -- Comparative Analysis)</w:t>
      </w:r>
    </w:p>
    <w:p>
      <w:r>
        <w:rPr>
          <w:i/>
          <w:sz w:val="18"/>
        </w:rPr>
        <w:t>**최종 업데이트:** 2026-04-13</w:t>
      </w:r>
    </w:p>
    <w:p>
      <w:r>
        <w:t>────────────────────────────────────────────────────────────</w:t>
      </w:r>
    </w:p>
    <w:p>
      <w:pPr>
        <w:pStyle w:val="Heading2"/>
      </w:pPr>
      <w:r>
        <w:t>1. 채무불이행 손실분담 구조 비교 (Default Waterfall Comparison)</w:t>
      </w:r>
    </w:p>
    <w:p>
      <w:pPr>
        <w:pStyle w:val="Heading3"/>
      </w:pPr>
      <w:r>
        <w:t>1.1 구조 비교표 (Structure Comparison Table)</w:t>
      </w:r>
    </w:p>
    <w:tbl>
      <w:tblPr>
        <w:tblStyle w:val="TableGrid"/>
        <w:tblW w:type="auto" w:w="0"/>
        <w:jc w:val="left"/>
        <w:tblLook w:firstColumn="1" w:firstRow="1" w:lastColumn="0" w:lastRow="0" w:noHBand="0" w:noVBand="1" w:val="04A0"/>
      </w:tblPr>
      <w:tblGrid>
        <w:gridCol w:w="1234"/>
        <w:gridCol w:w="1234"/>
        <w:gridCol w:w="1234"/>
        <w:gridCol w:w="1234"/>
        <w:gridCol w:w="1234"/>
        <w:gridCol w:w="1234"/>
        <w:gridCol w:w="1234"/>
      </w:tblGrid>
      <w:tr>
        <w:tc>
          <w:tcPr>
            <w:tcW w:type="dxa" w:w="1234"/>
          </w:tcPr>
          <w:p>
            <w:pPr/>
            <w:r>
              <w:rPr>
                <w:b/>
                <w:sz w:val="18"/>
              </w:rPr>
              <w:t>CCP</w:t>
            </w:r>
          </w:p>
        </w:tc>
        <w:tc>
          <w:tcPr>
            <w:tcW w:type="dxa" w:w="1234"/>
          </w:tcPr>
          <w:p>
            <w:pPr/>
            <w:r>
              <w:rPr>
                <w:b/>
                <w:sz w:val="18"/>
              </w:rPr>
              <w:t>1단계 (채무불이행 회원 증거금)</w:t>
            </w:r>
          </w:p>
        </w:tc>
        <w:tc>
          <w:tcPr>
            <w:tcW w:type="dxa" w:w="1234"/>
          </w:tcPr>
          <w:p>
            <w:pPr/>
            <w:r>
              <w:rPr>
                <w:b/>
                <w:sz w:val="18"/>
              </w:rPr>
              <w:t>2단계 (채무불이행 회원 결제기금)</w:t>
            </w:r>
          </w:p>
        </w:tc>
        <w:tc>
          <w:tcPr>
            <w:tcW w:type="dxa" w:w="1234"/>
          </w:tcPr>
          <w:p>
            <w:pPr/>
            <w:r>
              <w:rPr>
                <w:b/>
                <w:sz w:val="18"/>
              </w:rPr>
              <w:t>3단계 (SITG)</w:t>
            </w:r>
          </w:p>
        </w:tc>
        <w:tc>
          <w:tcPr>
            <w:tcW w:type="dxa" w:w="1234"/>
          </w:tcPr>
          <w:p>
            <w:pPr/>
            <w:r>
              <w:rPr>
                <w:b/>
                <w:sz w:val="18"/>
              </w:rPr>
              <w:t>4단계 (비채무불이행 회원 결제기금)</w:t>
            </w:r>
          </w:p>
        </w:tc>
        <w:tc>
          <w:tcPr>
            <w:tcW w:type="dxa" w:w="1234"/>
          </w:tcPr>
          <w:p>
            <w:pPr/>
            <w:r>
              <w:rPr>
                <w:b/>
                <w:sz w:val="18"/>
              </w:rPr>
              <w:t>5단계 (추가 재원)</w:t>
            </w:r>
          </w:p>
        </w:tc>
        <w:tc>
          <w:tcPr>
            <w:tcW w:type="dxa" w:w="1234"/>
          </w:tcPr>
          <w:p>
            <w:pPr/>
            <w:r>
              <w:rPr>
                <w:b/>
                <w:sz w:val="18"/>
              </w:rPr>
              <w:t>6단계 (기타)</w:t>
            </w:r>
          </w:p>
        </w:tc>
      </w:tr>
      <w:tr>
        <w:tc>
          <w:tcPr>
            <w:tcW w:type="dxa" w:w="1234"/>
          </w:tcPr>
          <w:p>
            <w:pPr/>
            <w:r>
              <w:rPr>
                <w:sz w:val="18"/>
              </w:rPr>
              <w:t>**NSCC** (DTCC)</w:t>
            </w:r>
          </w:p>
        </w:tc>
        <w:tc>
          <w:tcPr>
            <w:tcW w:type="dxa" w:w="1234"/>
          </w:tcPr>
          <w:p>
            <w:pPr/>
            <w:r>
              <w:rPr>
                <w:sz w:val="18"/>
              </w:rPr>
              <w:t>채무불이행 회원의 필요 기금 예치액 (총 약 $112억 중 일부)</w:t>
            </w:r>
          </w:p>
        </w:tc>
        <w:tc>
          <w:tcPr>
            <w:tcW w:type="dxa" w:w="1234"/>
          </w:tcPr>
          <w:p>
            <w:pPr/>
            <w:r>
              <w:rPr>
                <w:sz w:val="18"/>
              </w:rPr>
              <w:t>1단계에 포함 (NSCC에서 증거금+결제기금 통합)</w:t>
            </w:r>
          </w:p>
        </w:tc>
        <w:tc>
          <w:tcPr>
            <w:tcW w:type="dxa" w:w="1234"/>
          </w:tcPr>
          <w:p>
            <w:pPr/>
            <w:r>
              <w:rPr>
                <w:sz w:val="18"/>
              </w:rPr>
              <w:t>약 $2,500만~$5,000만 [추정; 일반 사업위험 자본의 50%]</w:t>
            </w:r>
          </w:p>
        </w:tc>
        <w:tc>
          <w:tcPr>
            <w:tcW w:type="dxa" w:w="1234"/>
          </w:tcPr>
          <w:p>
            <w:pPr/>
            <w:r>
              <w:rPr>
                <w:sz w:val="18"/>
              </w:rPr>
              <w:t>약 $112억 청산기금 잔액</w:t>
            </w:r>
          </w:p>
        </w:tc>
        <w:tc>
          <w:tcPr>
            <w:tcW w:type="dxa" w:w="1234"/>
          </w:tcPr>
          <w:p>
            <w:pPr/>
            <w:r>
              <w:rPr>
                <w:sz w:val="18"/>
              </w:rPr>
              <w:t>징수권 (Event Period당 회원별 상한 설정, 복수 라운드)</w:t>
            </w:r>
          </w:p>
        </w:tc>
        <w:tc>
          <w:tcPr>
            <w:tcW w:type="dxa" w:w="1234"/>
          </w:tcPr>
          <w:p>
            <w:pPr/>
            <w:r>
              <w:rPr>
                <w:sz w:val="18"/>
              </w:rPr>
              <w:t>FICC, DTC, OCC와 상호보증</w:t>
            </w:r>
          </w:p>
        </w:tc>
      </w:tr>
      <w:tr>
        <w:tc>
          <w:tcPr>
            <w:tcW w:type="dxa" w:w="1234"/>
          </w:tcPr>
          <w:p>
            <w:pPr/>
            <w:r>
              <w:rPr>
                <w:sz w:val="18"/>
              </w:rPr>
              <w:t>**FICC-GSD** (DTCC)</w:t>
            </w:r>
          </w:p>
        </w:tc>
        <w:tc>
          <w:tcPr>
            <w:tcW w:type="dxa" w:w="1234"/>
          </w:tcPr>
          <w:p>
            <w:pPr/>
            <w:r>
              <w:rPr>
                <w:sz w:val="18"/>
              </w:rPr>
              <w:t>채무불이행 회원의 필요 기금 예치액 (2024년 4분기 기준 총 IM $655억 중 일부)</w:t>
            </w:r>
          </w:p>
        </w:tc>
        <w:tc>
          <w:tcPr>
            <w:tcW w:type="dxa" w:w="1234"/>
          </w:tcPr>
          <w:p>
            <w:pPr/>
            <w:r>
              <w:rPr>
                <w:sz w:val="18"/>
              </w:rPr>
              <w:t>1단계에 포함</w:t>
            </w:r>
          </w:p>
        </w:tc>
        <w:tc>
          <w:tcPr>
            <w:tcW w:type="dxa" w:w="1234"/>
          </w:tcPr>
          <w:p>
            <w:pPr/>
            <w:r>
              <w:rPr>
                <w:sz w:val="18"/>
              </w:rPr>
              <w:t>약 $2,500만~$5,000만 [추정; 일반 사업위험 자본의 50%]</w:t>
            </w:r>
          </w:p>
        </w:tc>
        <w:tc>
          <w:tcPr>
            <w:tcW w:type="dxa" w:w="1234"/>
          </w:tcPr>
          <w:p>
            <w:pPr/>
            <w:r>
              <w:rPr>
                <w:sz w:val="18"/>
              </w:rPr>
              <w:t>GSD 청산기금 잔액</w:t>
            </w:r>
          </w:p>
        </w:tc>
        <w:tc>
          <w:tcPr>
            <w:tcW w:type="dxa" w:w="1234"/>
          </w:tcPr>
          <w:p>
            <w:pPr/>
            <w:r>
              <w:rPr>
                <w:sz w:val="18"/>
              </w:rPr>
              <w:t>징수권; CCLF 유동성 제도</w:t>
            </w:r>
          </w:p>
        </w:tc>
        <w:tc>
          <w:tcPr>
            <w:tcW w:type="dxa" w:w="1234"/>
          </w:tcPr>
          <w:p>
            <w:pPr/>
            <w:r>
              <w:rPr>
                <w:sz w:val="18"/>
              </w:rPr>
              <w:t>NSCC, DTC와 상호보증; CME와 교차증거금</w:t>
            </w:r>
          </w:p>
        </w:tc>
      </w:tr>
      <w:tr>
        <w:tc>
          <w:tcPr>
            <w:tcW w:type="dxa" w:w="1234"/>
          </w:tcPr>
          <w:p>
            <w:pPr/>
            <w:r>
              <w:rPr>
                <w:sz w:val="18"/>
              </w:rPr>
              <w:t>**LCH Ltd** (SwapClear)</w:t>
            </w:r>
          </w:p>
        </w:tc>
        <w:tc>
          <w:tcPr>
            <w:tcW w:type="dxa" w:w="1234"/>
          </w:tcPr>
          <w:p>
            <w:pPr/>
            <w:r>
              <w:rPr>
                <w:sz w:val="18"/>
              </w:rPr>
              <w:t>채무불이행 회원의 IM (총 풀 약 $2,400억)</w:t>
            </w:r>
          </w:p>
        </w:tc>
        <w:tc>
          <w:tcPr>
            <w:tcW w:type="dxa" w:w="1234"/>
          </w:tcPr>
          <w:p>
            <w:pPr/>
            <w:r>
              <w:rPr>
                <w:sz w:val="18"/>
              </w:rPr>
              <w:t>채무불이행 회원의 결제기금 기여분 (최소 GBP 1,000만)</w:t>
            </w:r>
          </w:p>
        </w:tc>
        <w:tc>
          <w:tcPr>
            <w:tcW w:type="dxa" w:w="1234"/>
          </w:tcPr>
          <w:p>
            <w:pPr/>
            <w:r>
              <w:rPr>
                <w:sz w:val="18"/>
              </w:rPr>
              <w:t>약 GBP 3,500만 [최소 규제자본의 25%]</w:t>
            </w:r>
          </w:p>
        </w:tc>
        <w:tc>
          <w:tcPr>
            <w:tcW w:type="dxa" w:w="1234"/>
          </w:tcPr>
          <w:p>
            <w:pPr/>
            <w:r>
              <w:rPr>
                <w:sz w:val="18"/>
              </w:rPr>
              <w:t>핵심 결제기금 최대 GBP 54억 + GBP 6억 RTTR 구성요소</w:t>
            </w:r>
          </w:p>
        </w:tc>
        <w:tc>
          <w:tcPr>
            <w:tcW w:type="dxa" w:w="1234"/>
          </w:tcPr>
          <w:p>
            <w:pPr/>
            <w:r>
              <w:rPr>
                <w:sz w:val="18"/>
              </w:rPr>
              <w:t>징수권 (기여분의 최대 1배, 6개월간 최대 3건 채무불이행)</w:t>
            </w:r>
          </w:p>
        </w:tc>
        <w:tc>
          <w:tcPr>
            <w:tcW w:type="dxa" w:w="1234"/>
          </w:tcPr>
          <w:p>
            <w:pPr/>
            <w:r>
              <w:rPr>
                <w:sz w:val="18"/>
              </w:rPr>
              <w:t>VMGH, 부분/전체 청산(tear-up), 추가 LCH 자본</w:t>
            </w:r>
          </w:p>
        </w:tc>
      </w:tr>
      <w:tr>
        <w:tc>
          <w:tcPr>
            <w:tcW w:type="dxa" w:w="1234"/>
          </w:tcPr>
          <w:p>
            <w:pPr/>
            <w:r>
              <w:rPr>
                <w:sz w:val="18"/>
              </w:rPr>
              <w:t>**LCH SA** (CDSClear)</w:t>
            </w:r>
          </w:p>
        </w:tc>
        <w:tc>
          <w:tcPr>
            <w:tcW w:type="dxa" w:w="1234"/>
          </w:tcPr>
          <w:p>
            <w:pPr/>
            <w:r>
              <w:rPr>
                <w:sz w:val="18"/>
              </w:rPr>
              <w:t>채무불이행 회원의 IM</w:t>
            </w:r>
          </w:p>
        </w:tc>
        <w:tc>
          <w:tcPr>
            <w:tcW w:type="dxa" w:w="1234"/>
          </w:tcPr>
          <w:p>
            <w:pPr/>
            <w:r>
              <w:rPr>
                <w:sz w:val="18"/>
              </w:rPr>
              <w:t>채무불이행 회원의 결제기금 기여분 (최소 EUR 1,000만)</w:t>
            </w:r>
          </w:p>
        </w:tc>
        <w:tc>
          <w:tcPr>
            <w:tcW w:type="dxa" w:w="1234"/>
          </w:tcPr>
          <w:p>
            <w:pPr/>
            <w:r>
              <w:rPr>
                <w:sz w:val="18"/>
              </w:rPr>
              <w:t>EUR 2,000만 (서비스별 첫 번째 SITG)</w:t>
            </w:r>
          </w:p>
        </w:tc>
        <w:tc>
          <w:tcPr>
            <w:tcW w:type="dxa" w:w="1234"/>
          </w:tcPr>
          <w:p>
            <w:pPr/>
            <w:r>
              <w:rPr>
                <w:sz w:val="18"/>
              </w:rPr>
              <w:t>비채무불이행 회원의 결제기금 (CDSClear 약 EUR 27.7억)</w:t>
            </w:r>
          </w:p>
        </w:tc>
        <w:tc>
          <w:tcPr>
            <w:tcW w:type="dxa" w:w="1234"/>
          </w:tcPr>
          <w:p>
            <w:pPr/>
            <w:r>
              <w:rPr>
                <w:sz w:val="18"/>
              </w:rPr>
              <w:t>두 번째 SITG (변동); 징수권</w:t>
            </w:r>
          </w:p>
        </w:tc>
        <w:tc>
          <w:tcPr>
            <w:tcW w:type="dxa" w:w="1234"/>
          </w:tcPr>
          <w:p>
            <w:pPr/>
            <w:r>
              <w:rPr>
                <w:sz w:val="18"/>
              </w:rPr>
              <w:t>VMGH, 부분 청산</w:t>
            </w:r>
          </w:p>
        </w:tc>
      </w:tr>
      <w:tr>
        <w:tc>
          <w:tcPr>
            <w:tcW w:type="dxa" w:w="1234"/>
          </w:tcPr>
          <w:p>
            <w:pPr/>
            <w:r>
              <w:rPr>
                <w:sz w:val="18"/>
              </w:rPr>
              <w:t>**OCC**</w:t>
            </w:r>
          </w:p>
        </w:tc>
        <w:tc>
          <w:tcPr>
            <w:tcW w:type="dxa" w:w="1234"/>
          </w:tcPr>
          <w:p>
            <w:pPr/>
            <w:r>
              <w:rPr>
                <w:sz w:val="18"/>
              </w:rPr>
              <w:t>채무불이행 회원의 증거금 (총 풀 약 $1,800억~$2,320억)</w:t>
            </w:r>
          </w:p>
        </w:tc>
        <w:tc>
          <w:tcPr>
            <w:tcW w:type="dxa" w:w="1234"/>
          </w:tcPr>
          <w:p>
            <w:pPr/>
            <w:r>
              <w:rPr>
                <w:sz w:val="18"/>
              </w:rPr>
              <w:t>채무불이행 회원의 청산기금 기여분 (약 $195억 중 일부)</w:t>
            </w:r>
          </w:p>
        </w:tc>
        <w:tc>
          <w:tcPr>
            <w:tcW w:type="dxa" w:w="1234"/>
          </w:tcPr>
          <w:p>
            <w:pPr/>
            <w:r>
              <w:rPr>
                <w:sz w:val="18"/>
              </w:rPr>
              <w:t>지속적 최소 $6,900만 (자본) / 약 $7,600만 (이연 보상 포함); 목표 규제자본의 최소 25%</w:t>
            </w:r>
          </w:p>
        </w:tc>
        <w:tc>
          <w:tcPr>
            <w:tcW w:type="dxa" w:w="1234"/>
          </w:tcPr>
          <w:p>
            <w:pPr/>
            <w:r>
              <w:rPr>
                <w:sz w:val="18"/>
              </w:rPr>
              <w:t>약 $195억 청산기금 잔액</w:t>
            </w:r>
          </w:p>
        </w:tc>
        <w:tc>
          <w:tcPr>
            <w:tcW w:type="dxa" w:w="1234"/>
          </w:tcPr>
          <w:p>
            <w:pPr/>
            <w:r>
              <w:rPr>
                <w:sz w:val="18"/>
              </w:rPr>
              <w:t>각 회원의 필요 청산기금 기여분까지 징수 (공동부담 풀 사실상 2배)</w:t>
            </w:r>
          </w:p>
        </w:tc>
        <w:tc>
          <w:tcPr>
            <w:tcW w:type="dxa" w:w="1234"/>
          </w:tcPr>
          <w:p>
            <w:pPr/>
            <w:r>
              <w:rPr>
                <w:sz w:val="18"/>
              </w:rPr>
              <w:t>VMGH, 강제/자발적 부분 청산</w:t>
            </w:r>
          </w:p>
        </w:tc>
      </w:tr>
      <w:tr>
        <w:tc>
          <w:tcPr>
            <w:tcW w:type="dxa" w:w="1234"/>
          </w:tcPr>
          <w:p>
            <w:pPr/>
            <w:r>
              <w:rPr>
                <w:sz w:val="18"/>
              </w:rPr>
              <w:t>**CME** (기본)</w:t>
            </w:r>
          </w:p>
        </w:tc>
        <w:tc>
          <w:tcPr>
            <w:tcW w:type="dxa" w:w="1234"/>
          </w:tcPr>
          <w:p>
            <w:pPr/>
            <w:r>
              <w:rPr>
                <w:sz w:val="18"/>
              </w:rPr>
              <w:t>채무불이행 회원의 이행보증금 (IM)</w:t>
            </w:r>
          </w:p>
        </w:tc>
        <w:tc>
          <w:tcPr>
            <w:tcW w:type="dxa" w:w="1234"/>
          </w:tcPr>
          <w:p>
            <w:pPr/>
            <w:r>
              <w:rPr>
                <w:sz w:val="18"/>
              </w:rPr>
              <w:t>채무불이행 회원의 보증기금 기여분 (약 $101억 중 일부)</w:t>
            </w:r>
          </w:p>
        </w:tc>
        <w:tc>
          <w:tcPr>
            <w:tcW w:type="dxa" w:w="1234"/>
          </w:tcPr>
          <w:p>
            <w:pPr/>
            <w:r>
              <w:rPr>
                <w:sz w:val="18"/>
              </w:rPr>
              <w:t>**$1억** (사전 적립)</w:t>
            </w:r>
          </w:p>
        </w:tc>
        <w:tc>
          <w:tcPr>
            <w:tcW w:type="dxa" w:w="1234"/>
          </w:tcPr>
          <w:p>
            <w:pPr/>
            <w:r>
              <w:rPr>
                <w:sz w:val="18"/>
              </w:rPr>
              <w:t>비채무불이행 회원의 보증기금</w:t>
            </w:r>
          </w:p>
        </w:tc>
        <w:tc>
          <w:tcPr>
            <w:tcW w:type="dxa" w:w="1234"/>
          </w:tcPr>
          <w:p>
            <w:pPr/>
            <w:r>
              <w:rPr>
                <w:sz w:val="18"/>
              </w:rPr>
              <w:t>각 회원 GF 기여분의 최대 **2.75배** 징수권</w:t>
            </w:r>
          </w:p>
        </w:tc>
        <w:tc>
          <w:tcPr>
            <w:tcW w:type="dxa" w:w="1234"/>
          </w:tcPr>
          <w:p>
            <w:pPr/>
            <w:r>
              <w:rPr>
                <w:sz w:val="18"/>
              </w:rPr>
              <w:t>VMGH, 강제 청산, 자발적 기여</w:t>
            </w:r>
          </w:p>
        </w:tc>
      </w:tr>
      <w:tr>
        <w:tc>
          <w:tcPr>
            <w:tcW w:type="dxa" w:w="1234"/>
          </w:tcPr>
          <w:p>
            <w:pPr/>
            <w:r>
              <w:rPr>
                <w:sz w:val="18"/>
              </w:rPr>
              <w:t>**CME** (IRS)</w:t>
            </w:r>
          </w:p>
        </w:tc>
        <w:tc>
          <w:tcPr>
            <w:tcW w:type="dxa" w:w="1234"/>
          </w:tcPr>
          <w:p>
            <w:pPr/>
            <w:r>
              <w:rPr>
                <w:sz w:val="18"/>
              </w:rPr>
              <w:t>채무불이행 회원의 이행보증금</w:t>
            </w:r>
          </w:p>
        </w:tc>
        <w:tc>
          <w:tcPr>
            <w:tcW w:type="dxa" w:w="1234"/>
          </w:tcPr>
          <w:p>
            <w:pPr/>
            <w:r>
              <w:rPr>
                <w:sz w:val="18"/>
              </w:rPr>
              <w:t>채무불이행 회원의 IRS 보증기금 기여분</w:t>
            </w:r>
          </w:p>
        </w:tc>
        <w:tc>
          <w:tcPr>
            <w:tcW w:type="dxa" w:w="1234"/>
          </w:tcPr>
          <w:p>
            <w:pPr/>
            <w:r>
              <w:rPr>
                <w:sz w:val="18"/>
              </w:rPr>
              <w:t>**$1.5억** (사전 적립)</w:t>
            </w:r>
          </w:p>
        </w:tc>
        <w:tc>
          <w:tcPr>
            <w:tcW w:type="dxa" w:w="1234"/>
          </w:tcPr>
          <w:p>
            <w:pPr/>
            <w:r>
              <w:rPr>
                <w:sz w:val="18"/>
              </w:rPr>
              <w:t>비채무불이행 IRS 회원의 GF</w:t>
            </w:r>
          </w:p>
        </w:tc>
        <w:tc>
          <w:tcPr>
            <w:tcW w:type="dxa" w:w="1234"/>
          </w:tcPr>
          <w:p>
            <w:pPr/>
            <w:r>
              <w:rPr>
                <w:sz w:val="18"/>
              </w:rPr>
              <w:t>비채무불이행 IRS 회원에 대한 상한 징수</w:t>
            </w:r>
          </w:p>
        </w:tc>
        <w:tc>
          <w:tcPr>
            <w:tcW w:type="dxa" w:w="1234"/>
          </w:tcPr>
          <w:p>
            <w:pPr/>
            <w:r>
              <w:rPr>
                <w:sz w:val="18"/>
              </w:rPr>
              <w:t>이익 헤어컷(gains haircutting), 강제 청산</w:t>
            </w:r>
          </w:p>
        </w:tc>
      </w:tr>
      <w:tr>
        <w:tc>
          <w:tcPr>
            <w:tcW w:type="dxa" w:w="1234"/>
          </w:tcPr>
          <w:p>
            <w:pPr/>
            <w:r>
              <w:rPr>
                <w:sz w:val="18"/>
              </w:rPr>
              <w:t>**Eurex Clearing**</w:t>
            </w:r>
          </w:p>
        </w:tc>
        <w:tc>
          <w:tcPr>
            <w:tcW w:type="dxa" w:w="1234"/>
          </w:tcPr>
          <w:p>
            <w:pPr/>
            <w:r>
              <w:rPr>
                <w:sz w:val="18"/>
              </w:rPr>
              <w:t>채무불이행 회원의 증거금 담보</w:t>
            </w:r>
          </w:p>
        </w:tc>
        <w:tc>
          <w:tcPr>
            <w:tcW w:type="dxa" w:w="1234"/>
          </w:tcPr>
          <w:p>
            <w:pPr/>
            <w:r>
              <w:rPr>
                <w:sz w:val="18"/>
              </w:rPr>
              <w:t>채무불이행 회원의 결제기금 기여분</w:t>
            </w:r>
          </w:p>
        </w:tc>
        <w:tc>
          <w:tcPr>
            <w:tcW w:type="dxa" w:w="1234"/>
          </w:tcPr>
          <w:p>
            <w:pPr/>
            <w:r>
              <w:rPr>
                <w:sz w:val="18"/>
              </w:rPr>
              <w:t>**EUR 1억4,300만** (Dedicated Amount)</w:t>
            </w:r>
          </w:p>
        </w:tc>
        <w:tc>
          <w:tcPr>
            <w:tcW w:type="dxa" w:w="1234"/>
          </w:tcPr>
          <w:p>
            <w:pPr/>
            <w:r>
              <w:rPr>
                <w:sz w:val="18"/>
              </w:rPr>
              <w:t>비채무불이행 회원의 결제기금 + **EUR 5,700만** (두 번째 SITG)</w:t>
            </w:r>
          </w:p>
        </w:tc>
        <w:tc>
          <w:tcPr>
            <w:tcW w:type="dxa" w:w="1234"/>
          </w:tcPr>
          <w:p>
            <w:pPr/>
            <w:r>
              <w:rPr>
                <w:sz w:val="18"/>
              </w:rPr>
              <w:t>징수 (결제기금 기여분의 최대 2배) + EUR 3억 Further Dedicated Amount</w:t>
            </w:r>
          </w:p>
        </w:tc>
        <w:tc>
          <w:tcPr>
            <w:tcW w:type="dxa" w:w="1234"/>
          </w:tcPr>
          <w:p>
            <w:pPr/>
            <w:r>
              <w:rPr>
                <w:sz w:val="18"/>
              </w:rPr>
              <w:t>**EUR 6억** 자기자본 + **EUR 6억** Deutsche Borse 지원; ECAG/DB 총 약정: **EUR 17억**</w:t>
            </w:r>
          </w:p>
        </w:tc>
      </w:tr>
      <w:tr>
        <w:tc>
          <w:tcPr>
            <w:tcW w:type="dxa" w:w="1234"/>
          </w:tcPr>
          <w:p>
            <w:pPr/>
            <w:r>
              <w:rPr>
                <w:sz w:val="18"/>
              </w:rPr>
              <w:t>**JSCC** (IRS)</w:t>
            </w:r>
          </w:p>
        </w:tc>
        <w:tc>
          <w:tcPr>
            <w:tcW w:type="dxa" w:w="1234"/>
          </w:tcPr>
          <w:p>
            <w:pPr/>
            <w:r>
              <w:rPr>
                <w:sz w:val="18"/>
              </w:rPr>
              <w:t>채무불이행 참가자의 증거금</w:t>
            </w:r>
          </w:p>
        </w:tc>
        <w:tc>
          <w:tcPr>
            <w:tcW w:type="dxa" w:w="1234"/>
          </w:tcPr>
          <w:p>
            <w:pPr/>
            <w:r>
              <w:rPr>
                <w:sz w:val="18"/>
              </w:rPr>
              <w:t>채무불이행 참가자의 청산기금 기여분</w:t>
            </w:r>
          </w:p>
        </w:tc>
        <w:tc>
          <w:tcPr>
            <w:tcW w:type="dxa" w:w="1234"/>
          </w:tcPr>
          <w:p>
            <w:pPr/>
            <w:r>
              <w:rPr>
                <w:sz w:val="18"/>
              </w:rPr>
              <w:t>최대 JPY 20억 (첫 번째 결제보증적립금)</w:t>
            </w:r>
          </w:p>
        </w:tc>
        <w:tc>
          <w:tcPr>
            <w:tcW w:type="dxa" w:w="1234"/>
          </w:tcPr>
          <w:p>
            <w:pPr/>
            <w:r>
              <w:rPr>
                <w:sz w:val="18"/>
              </w:rPr>
              <w:t>비채무불이행 참가자의 CF + JPY 20억 추가 JSCC 기여분</w:t>
            </w:r>
          </w:p>
        </w:tc>
        <w:tc>
          <w:tcPr>
            <w:tcW w:type="dxa" w:w="1234"/>
          </w:tcPr>
          <w:p>
            <w:pPr/>
            <w:r>
              <w:rPr>
                <w:sz w:val="18"/>
              </w:rPr>
              <w:t>특별청산과징금 (CF 기여분의 최대 1배)</w:t>
            </w:r>
          </w:p>
        </w:tc>
        <w:tc>
          <w:tcPr>
            <w:tcW w:type="dxa" w:w="1234"/>
          </w:tcPr>
          <w:p>
            <w:pPr/>
            <w:r>
              <w:rPr>
                <w:sz w:val="18"/>
              </w:rPr>
              <w:t>VMGH, 부분 청산, 잔여 JSCC 자기자본</w:t>
            </w:r>
          </w:p>
        </w:tc>
      </w:tr>
      <w:tr>
        <w:tc>
          <w:tcPr>
            <w:tcW w:type="dxa" w:w="1234"/>
          </w:tcPr>
          <w:p>
            <w:pPr/>
            <w:r>
              <w:rPr>
                <w:sz w:val="18"/>
              </w:rPr>
              <w:t>**JSCC** (JGB 선물)</w:t>
            </w:r>
          </w:p>
        </w:tc>
        <w:tc>
          <w:tcPr>
            <w:tcW w:type="dxa" w:w="1234"/>
          </w:tcPr>
          <w:p>
            <w:pPr/>
            <w:r>
              <w:rPr>
                <w:sz w:val="18"/>
              </w:rPr>
              <w:t>채무불이행 참가자의 증거금</w:t>
            </w:r>
          </w:p>
        </w:tc>
        <w:tc>
          <w:tcPr>
            <w:tcW w:type="dxa" w:w="1234"/>
          </w:tcPr>
          <w:p>
            <w:pPr/>
            <w:r>
              <w:rPr>
                <w:sz w:val="18"/>
              </w:rPr>
              <w:t>채무불이행 참가자의 CF 기여분</w:t>
            </w:r>
          </w:p>
        </w:tc>
        <w:tc>
          <w:tcPr>
            <w:tcW w:type="dxa" w:w="1234"/>
          </w:tcPr>
          <w:p>
            <w:pPr/>
            <w:r>
              <w:rPr>
                <w:sz w:val="18"/>
              </w:rPr>
              <w:t>결제보증적립금 (JPY 91억 총액 중; 비에너지 상품은 OSE에서 JPY 70억)</w:t>
            </w:r>
          </w:p>
        </w:tc>
        <w:tc>
          <w:tcPr>
            <w:tcW w:type="dxa" w:w="1234"/>
          </w:tcPr>
          <w:p>
            <w:pPr/>
            <w:r>
              <w:rPr>
                <w:sz w:val="18"/>
              </w:rPr>
              <w:t>비채무불이행 참가자의 CF (2024년 4분기 JGB 선물 JPY 647억)</w:t>
            </w:r>
          </w:p>
        </w:tc>
        <w:tc>
          <w:tcPr>
            <w:tcW w:type="dxa" w:w="1234"/>
          </w:tcPr>
          <w:p>
            <w:pPr/>
            <w:r>
              <w:rPr>
                <w:sz w:val="18"/>
              </w:rPr>
              <w:t>특별청산과징금</w:t>
            </w:r>
          </w:p>
        </w:tc>
        <w:tc>
          <w:tcPr>
            <w:tcW w:type="dxa" w:w="1234"/>
          </w:tcPr>
          <w:p>
            <w:pPr/>
            <w:r>
              <w:rPr>
                <w:sz w:val="18"/>
              </w:rPr>
              <w:t>잔여 JSCC 자기자본</w:t>
            </w:r>
          </w:p>
        </w:tc>
      </w:tr>
      <w:tr>
        <w:tc>
          <w:tcPr>
            <w:tcW w:type="dxa" w:w="1234"/>
          </w:tcPr>
          <w:p>
            <w:pPr/>
            <w:r>
              <w:rPr>
                <w:sz w:val="18"/>
              </w:rPr>
              <w:t>**HKSCC**</w:t>
            </w:r>
          </w:p>
        </w:tc>
        <w:tc>
          <w:tcPr>
            <w:tcW w:type="dxa" w:w="1234"/>
          </w:tcPr>
          <w:p>
            <w:pPr/>
            <w:r>
              <w:rPr>
                <w:sz w:val="18"/>
              </w:rPr>
              <w:t>채무불이행 회원의 증거금, 마크, 담보</w:t>
            </w:r>
          </w:p>
        </w:tc>
        <w:tc>
          <w:tcPr>
            <w:tcW w:type="dxa" w:w="1234"/>
          </w:tcPr>
          <w:p>
            <w:pPr/>
            <w:r>
              <w:rPr>
                <w:sz w:val="18"/>
              </w:rPr>
              <w:t>채무불이행 회원의 보증기금 기여분 (기본 + 동적)</w:t>
            </w:r>
          </w:p>
        </w:tc>
        <w:tc>
          <w:tcPr>
            <w:tcW w:type="dxa" w:w="1234"/>
          </w:tcPr>
          <w:p>
            <w:pPr/>
            <w:r>
              <w:rPr>
                <w:sz w:val="18"/>
              </w:rPr>
              <w:t>보증기금 규모의 10%</w:t>
            </w:r>
          </w:p>
        </w:tc>
        <w:tc>
          <w:tcPr>
            <w:tcW w:type="dxa" w:w="1234"/>
          </w:tcPr>
          <w:p>
            <w:pPr/>
            <w:r>
              <w:rPr>
                <w:sz w:val="18"/>
              </w:rPr>
              <w:t>비채무불이행 CP의 동적 기여분, 이후 기본 기여분</w:t>
            </w:r>
          </w:p>
        </w:tc>
        <w:tc>
          <w:tcPr>
            <w:tcW w:type="dxa" w:w="1234"/>
          </w:tcPr>
          <w:p>
            <w:pPr/>
            <w:r>
              <w:rPr>
                <w:sz w:val="18"/>
              </w:rPr>
              <w:t>[자료 없음]</w:t>
            </w:r>
          </w:p>
        </w:tc>
        <w:tc>
          <w:tcPr>
            <w:tcW w:type="dxa" w:w="1234"/>
          </w:tcPr>
          <w:p>
            <w:pPr/>
            <w:r>
              <w:rPr>
                <w:sz w:val="18"/>
              </w:rPr>
              <w:t>--</w:t>
            </w:r>
          </w:p>
        </w:tc>
      </w:tr>
      <w:tr>
        <w:tc>
          <w:tcPr>
            <w:tcW w:type="dxa" w:w="1234"/>
          </w:tcPr>
          <w:p>
            <w:pPr/>
            <w:r>
              <w:rPr>
                <w:sz w:val="18"/>
              </w:rPr>
              <w:t>**HKCC**</w:t>
            </w:r>
          </w:p>
        </w:tc>
        <w:tc>
          <w:tcPr>
            <w:tcW w:type="dxa" w:w="1234"/>
          </w:tcPr>
          <w:p>
            <w:pPr/>
            <w:r>
              <w:rPr>
                <w:sz w:val="18"/>
              </w:rPr>
              <w:t>채무불이행 회원의 증거금 예치</w:t>
            </w:r>
          </w:p>
        </w:tc>
        <w:tc>
          <w:tcPr>
            <w:tcW w:type="dxa" w:w="1234"/>
          </w:tcPr>
          <w:p>
            <w:pPr/>
            <w:r>
              <w:rPr>
                <w:sz w:val="18"/>
              </w:rPr>
              <w:t>채무불이행 회원의 참가자예치금 + HPAD</w:t>
            </w:r>
          </w:p>
        </w:tc>
        <w:tc>
          <w:tcPr>
            <w:tcW w:type="dxa" w:w="1234"/>
          </w:tcPr>
          <w:p>
            <w:pPr/>
            <w:r>
              <w:rPr>
                <w:sz w:val="18"/>
              </w:rPr>
              <w:t>적립기금 규모의 10%</w:t>
            </w:r>
          </w:p>
        </w:tc>
        <w:tc>
          <w:tcPr>
            <w:tcW w:type="dxa" w:w="1234"/>
          </w:tcPr>
          <w:p>
            <w:pPr/>
            <w:r>
              <w:rPr>
                <w:sz w:val="18"/>
              </w:rPr>
              <w:t>비채무불이행 CP의 적립기금 기여분 (단계별)</w:t>
            </w:r>
          </w:p>
        </w:tc>
        <w:tc>
          <w:tcPr>
            <w:tcW w:type="dxa" w:w="1234"/>
          </w:tcPr>
          <w:p>
            <w:pPr/>
            <w:r>
              <w:rPr>
                <w:sz w:val="18"/>
              </w:rPr>
              <w:t>[자료 없음]</w:t>
            </w:r>
          </w:p>
        </w:tc>
        <w:tc>
          <w:tcPr>
            <w:tcW w:type="dxa" w:w="1234"/>
          </w:tcPr>
          <w:p>
            <w:pPr/>
            <w:r>
              <w:rPr>
                <w:sz w:val="18"/>
              </w:rPr>
              <w:t>--</w:t>
            </w:r>
          </w:p>
        </w:tc>
      </w:tr>
      <w:tr>
        <w:tc>
          <w:tcPr>
            <w:tcW w:type="dxa" w:w="1234"/>
          </w:tcPr>
          <w:p>
            <w:pPr/>
            <w:r>
              <w:rPr>
                <w:sz w:val="18"/>
              </w:rPr>
              <w:t>**CDP** (싱가포르)</w:t>
            </w:r>
          </w:p>
        </w:tc>
        <w:tc>
          <w:tcPr>
            <w:tcW w:type="dxa" w:w="1234"/>
          </w:tcPr>
          <w:p>
            <w:pPr/>
            <w:r>
              <w:rPr>
                <w:sz w:val="18"/>
              </w:rPr>
              <w:t>채무불이행 회원의 증거금</w:t>
            </w:r>
          </w:p>
        </w:tc>
        <w:tc>
          <w:tcPr>
            <w:tcW w:type="dxa" w:w="1234"/>
          </w:tcPr>
          <w:p>
            <w:pPr/>
            <w:r>
              <w:rPr>
                <w:sz w:val="18"/>
              </w:rPr>
              <w:t>채무불이행 회원의 청산기금 기여분</w:t>
            </w:r>
          </w:p>
        </w:tc>
        <w:tc>
          <w:tcPr>
            <w:tcW w:type="dxa" w:w="1234"/>
          </w:tcPr>
          <w:p>
            <w:pPr/>
            <w:r>
              <w:rPr>
                <w:sz w:val="18"/>
              </w:rPr>
              <w:t>청산기금 총액의 최소 25% (S$8,000만 중 약 S$2,000만)</w:t>
            </w:r>
          </w:p>
        </w:tc>
        <w:tc>
          <w:tcPr>
            <w:tcW w:type="dxa" w:w="1234"/>
          </w:tcPr>
          <w:p>
            <w:pPr/>
            <w:r>
              <w:rPr>
                <w:sz w:val="18"/>
              </w:rPr>
              <w:t>비채무불이행 CM의 적립(funded) CF 기여분</w:t>
            </w:r>
          </w:p>
        </w:tc>
        <w:tc>
          <w:tcPr>
            <w:tcW w:type="dxa" w:w="1234"/>
          </w:tcPr>
          <w:p>
            <w:pPr/>
            <w:r>
              <w:rPr>
                <w:sz w:val="18"/>
              </w:rPr>
              <w:t>비채무불이행 CM의 조건부(미적립) 기여분</w:t>
            </w:r>
          </w:p>
        </w:tc>
        <w:tc>
          <w:tcPr>
            <w:tcW w:type="dxa" w:w="1234"/>
          </w:tcPr>
          <w:p>
            <w:pPr/>
            <w:r>
              <w:rPr>
                <w:sz w:val="18"/>
              </w:rPr>
              <w:t>CDP 잔여 자본</w:t>
            </w:r>
          </w:p>
        </w:tc>
      </w:tr>
      <w:tr>
        <w:tc>
          <w:tcPr>
            <w:tcW w:type="dxa" w:w="1234"/>
          </w:tcPr>
          <w:p>
            <w:pPr/>
            <w:r>
              <w:rPr>
                <w:sz w:val="18"/>
              </w:rPr>
              <w:t>**Cboe Clear Europe**</w:t>
            </w:r>
          </w:p>
        </w:tc>
        <w:tc>
          <w:tcPr>
            <w:tcW w:type="dxa" w:w="1234"/>
          </w:tcPr>
          <w:p>
            <w:pPr/>
            <w:r>
              <w:rPr>
                <w:sz w:val="18"/>
              </w:rPr>
              <w:t>채무불이행 회원의 증거금</w:t>
            </w:r>
          </w:p>
        </w:tc>
        <w:tc>
          <w:tcPr>
            <w:tcW w:type="dxa" w:w="1234"/>
          </w:tcPr>
          <w:p>
            <w:pPr/>
            <w:r>
              <w:rPr>
                <w:sz w:val="18"/>
              </w:rPr>
              <w:t>채무불이행 회원의 결제기금 기여분</w:t>
            </w:r>
          </w:p>
        </w:tc>
        <w:tc>
          <w:tcPr>
            <w:tcW w:type="dxa" w:w="1234"/>
          </w:tcPr>
          <w:p>
            <w:pPr/>
            <w:r>
              <w:rPr>
                <w:sz w:val="18"/>
              </w:rPr>
              <w:t>약 EUR 680만 (최소 필요자본의 25%, 2021년 수치)</w:t>
            </w:r>
          </w:p>
        </w:tc>
        <w:tc>
          <w:tcPr>
            <w:tcW w:type="dxa" w:w="1234"/>
          </w:tcPr>
          <w:p>
            <w:pPr/>
            <w:r>
              <w:rPr>
                <w:sz w:val="18"/>
              </w:rPr>
              <w:t>비채무불이행 회원의 결제기금</w:t>
            </w:r>
          </w:p>
        </w:tc>
        <w:tc>
          <w:tcPr>
            <w:tcW w:type="dxa" w:w="1234"/>
          </w:tcPr>
          <w:p>
            <w:pPr/>
            <w:r>
              <w:rPr>
                <w:sz w:val="18"/>
              </w:rPr>
              <w:t>추가 CCP 전용 자원 (두 번째 구간)</w:t>
            </w:r>
          </w:p>
        </w:tc>
        <w:tc>
          <w:tcPr>
            <w:tcW w:type="dxa" w:w="1234"/>
          </w:tcPr>
          <w:p>
            <w:pPr/>
            <w:r>
              <w:rPr>
                <w:sz w:val="18"/>
              </w:rPr>
              <w:t>손실 배분, 징수</w:t>
            </w:r>
          </w:p>
        </w:tc>
      </w:tr>
      <w:tr>
        <w:tc>
          <w:tcPr>
            <w:tcW w:type="dxa" w:w="1234"/>
          </w:tcPr>
          <w:p>
            <w:pPr/>
            <w:r>
              <w:rPr>
                <w:sz w:val="18"/>
              </w:rPr>
              <w:t>**ICE Clear U.S.**</w:t>
            </w:r>
          </w:p>
        </w:tc>
        <w:tc>
          <w:tcPr>
            <w:tcW w:type="dxa" w:w="1234"/>
          </w:tcPr>
          <w:p>
            <w:pPr/>
            <w:r>
              <w:rPr>
                <w:sz w:val="18"/>
              </w:rPr>
              <w:t>채무불이행 회원의 IM (총 약 $230억)</w:t>
            </w:r>
          </w:p>
        </w:tc>
        <w:tc>
          <w:tcPr>
            <w:tcW w:type="dxa" w:w="1234"/>
          </w:tcPr>
          <w:p>
            <w:pPr/>
            <w:r>
              <w:rPr>
                <w:sz w:val="18"/>
              </w:rPr>
              <w:t>채무불이행 회원의 GF 기여분 (최소 $200만)</w:t>
            </w:r>
          </w:p>
        </w:tc>
        <w:tc>
          <w:tcPr>
            <w:tcW w:type="dxa" w:w="1234"/>
          </w:tcPr>
          <w:p>
            <w:pPr/>
            <w:r>
              <w:rPr>
                <w:sz w:val="18"/>
              </w:rPr>
              <w:t>약 $7,500만 [추정]</w:t>
            </w:r>
          </w:p>
        </w:tc>
        <w:tc>
          <w:tcPr>
            <w:tcW w:type="dxa" w:w="1234"/>
          </w:tcPr>
          <w:p>
            <w:pPr/>
            <w:r>
              <w:rPr>
                <w:sz w:val="18"/>
              </w:rPr>
              <w:t>$2,500만 채무불이행 보험; 이후 비채무불이행 회원의 GF</w:t>
            </w:r>
          </w:p>
        </w:tc>
        <w:tc>
          <w:tcPr>
            <w:tcW w:type="dxa" w:w="1234"/>
          </w:tcPr>
          <w:p>
            <w:pPr/>
            <w:r>
              <w:rPr>
                <w:sz w:val="18"/>
              </w:rPr>
              <w:t>징수권</w:t>
            </w:r>
          </w:p>
        </w:tc>
        <w:tc>
          <w:tcPr>
            <w:tcW w:type="dxa" w:w="1234"/>
          </w:tcPr>
          <w:p>
            <w:pPr/>
            <w:r>
              <w:rPr>
                <w:sz w:val="18"/>
              </w:rPr>
              <w:t>--</w:t>
            </w:r>
          </w:p>
        </w:tc>
      </w:tr>
      <w:tr>
        <w:tc>
          <w:tcPr>
            <w:tcW w:type="dxa" w:w="1234"/>
          </w:tcPr>
          <w:p>
            <w:pPr/>
            <w:r>
              <w:rPr>
                <w:sz w:val="18"/>
              </w:rPr>
              <w:t>**ICE Clear Europe**</w:t>
            </w:r>
          </w:p>
        </w:tc>
        <w:tc>
          <w:tcPr>
            <w:tcW w:type="dxa" w:w="1234"/>
          </w:tcPr>
          <w:p>
            <w:pPr/>
            <w:r>
              <w:rPr>
                <w:sz w:val="18"/>
              </w:rPr>
              <w:t>채무불이행 회원의 IM</w:t>
            </w:r>
          </w:p>
        </w:tc>
        <w:tc>
          <w:tcPr>
            <w:tcW w:type="dxa" w:w="1234"/>
          </w:tcPr>
          <w:p>
            <w:pPr/>
            <w:r>
              <w:rPr>
                <w:sz w:val="18"/>
              </w:rPr>
              <w:t>채무불이행 회원의 GF 기여분</w:t>
            </w:r>
          </w:p>
        </w:tc>
        <w:tc>
          <w:tcPr>
            <w:tcW w:type="dxa" w:w="1234"/>
          </w:tcPr>
          <w:p>
            <w:pPr/>
            <w:r>
              <w:rPr>
                <w:sz w:val="18"/>
              </w:rPr>
              <w:t>ICE SITG (비채무불이행 회원 전)</w:t>
            </w:r>
          </w:p>
        </w:tc>
        <w:tc>
          <w:tcPr>
            <w:tcW w:type="dxa" w:w="1234"/>
          </w:tcPr>
          <w:p>
            <w:pPr/>
            <w:r>
              <w:rPr>
                <w:sz w:val="18"/>
              </w:rPr>
              <w:t>$1억 채무불이행 보험; 이후 비채무불이행 회원의 GF (총 약 $29억)</w:t>
            </w:r>
          </w:p>
        </w:tc>
        <w:tc>
          <w:tcPr>
            <w:tcW w:type="dxa" w:w="1234"/>
          </w:tcPr>
          <w:p>
            <w:pPr/>
            <w:r>
              <w:rPr>
                <w:sz w:val="18"/>
              </w:rPr>
              <w:t>교차 세그먼트 GF; 징수권</w:t>
            </w:r>
          </w:p>
        </w:tc>
        <w:tc>
          <w:tcPr>
            <w:tcW w:type="dxa" w:w="1234"/>
          </w:tcPr>
          <w:p>
            <w:pPr/>
            <w:r>
              <w:rPr>
                <w:sz w:val="18"/>
              </w:rPr>
              <w:t>--</w:t>
            </w:r>
          </w:p>
        </w:tc>
      </w:tr>
      <w:tr>
        <w:tc>
          <w:tcPr>
            <w:tcW w:type="dxa" w:w="1234"/>
          </w:tcPr>
          <w:p>
            <w:pPr/>
            <w:r>
              <w:rPr>
                <w:sz w:val="18"/>
              </w:rPr>
              <w:t>**ICE Clear Credit**</w:t>
            </w:r>
          </w:p>
        </w:tc>
        <w:tc>
          <w:tcPr>
            <w:tcW w:type="dxa" w:w="1234"/>
          </w:tcPr>
          <w:p>
            <w:pPr/>
            <w:r>
              <w:rPr>
                <w:sz w:val="18"/>
              </w:rPr>
              <w:t>채무불이행 회원의 IM (연준 예치 $200억 이상)</w:t>
            </w:r>
          </w:p>
        </w:tc>
        <w:tc>
          <w:tcPr>
            <w:tcW w:type="dxa" w:w="1234"/>
          </w:tcPr>
          <w:p>
            <w:pPr/>
            <w:r>
              <w:rPr>
                <w:sz w:val="18"/>
              </w:rPr>
              <w:t>채무불이행 회원의 GF 기여분 (최소 $2,000만)</w:t>
            </w:r>
          </w:p>
        </w:tc>
        <w:tc>
          <w:tcPr>
            <w:tcW w:type="dxa" w:w="1234"/>
          </w:tcPr>
          <w:p>
            <w:pPr/>
            <w:r>
              <w:rPr>
                <w:sz w:val="18"/>
              </w:rPr>
              <w:t>**$1억** (ICE SITG)</w:t>
            </w:r>
          </w:p>
        </w:tc>
        <w:tc>
          <w:tcPr>
            <w:tcW w:type="dxa" w:w="1234"/>
          </w:tcPr>
          <w:p>
            <w:pPr/>
            <w:r>
              <w:rPr>
                <w:sz w:val="18"/>
              </w:rPr>
              <w:t>$7,500만 채무불이행 보험; 이후 비채무불이행 참가자의 GF</w:t>
            </w:r>
          </w:p>
        </w:tc>
        <w:tc>
          <w:tcPr>
            <w:tcW w:type="dxa" w:w="1234"/>
          </w:tcPr>
          <w:p>
            <w:pPr/>
            <w:r>
              <w:rPr>
                <w:sz w:val="18"/>
              </w:rPr>
              <w:t>징수권</w:t>
            </w:r>
          </w:p>
        </w:tc>
        <w:tc>
          <w:tcPr>
            <w:tcW w:type="dxa" w:w="1234"/>
          </w:tcPr>
          <w:p>
            <w:pPr/>
            <w:r>
              <w:rPr>
                <w:sz w:val="18"/>
              </w:rPr>
              <w:t>--</w:t>
            </w:r>
          </w:p>
        </w:tc>
      </w:tr>
      <w:tr>
        <w:tc>
          <w:tcPr>
            <w:tcW w:type="dxa" w:w="1234"/>
          </w:tcPr>
          <w:p>
            <w:pPr/>
            <w:r>
              <w:rPr>
                <w:sz w:val="18"/>
              </w:rPr>
              <w:t>**ASX Clear** (현물)</w:t>
            </w:r>
          </w:p>
        </w:tc>
        <w:tc>
          <w:tcPr>
            <w:tcW w:type="dxa" w:w="1234"/>
          </w:tcPr>
          <w:p>
            <w:pPr/>
            <w:r>
              <w:rPr>
                <w:sz w:val="18"/>
              </w:rPr>
              <w:t>채무불이행 회원의 증거금</w:t>
            </w:r>
          </w:p>
        </w:tc>
        <w:tc>
          <w:tcPr>
            <w:tcW w:type="dxa" w:w="1234"/>
          </w:tcPr>
          <w:p>
            <w:pPr/>
            <w:r>
              <w:rPr>
                <w:sz w:val="18"/>
              </w:rPr>
              <w:t>[참가자 결제기금 기여 없음]</w:t>
            </w:r>
          </w:p>
        </w:tc>
        <w:tc>
          <w:tcPr>
            <w:tcW w:type="dxa" w:w="1234"/>
          </w:tcPr>
          <w:p>
            <w:pPr/>
            <w:r>
              <w:rPr>
                <w:sz w:val="18"/>
              </w:rPr>
              <w:t>ASX 자체 자본: **AUD 2억5,000만** 결제기금 (100% ASX 적립)</w:t>
            </w:r>
          </w:p>
        </w:tc>
        <w:tc>
          <w:tcPr>
            <w:tcW w:type="dxa" w:w="1234"/>
          </w:tcPr>
          <w:p>
            <w:pPr/>
            <w:r>
              <w:rPr>
                <w:sz w:val="18"/>
              </w:rPr>
              <w:t>[해당 없음 -- 참가자 결제기금 없음]</w:t>
            </w:r>
          </w:p>
        </w:tc>
        <w:tc>
          <w:tcPr>
            <w:tcW w:type="dxa" w:w="1234"/>
          </w:tcPr>
          <w:p>
            <w:pPr/>
            <w:r>
              <w:rPr>
                <w:sz w:val="18"/>
              </w:rPr>
              <w:t>최대 **AUD 3억**까지 회복 징수</w:t>
            </w:r>
          </w:p>
        </w:tc>
        <w:tc>
          <w:tcPr>
            <w:tcW w:type="dxa" w:w="1234"/>
          </w:tcPr>
          <w:p>
            <w:pPr/>
            <w:r>
              <w:rPr>
                <w:sz w:val="18"/>
              </w:rPr>
              <w:t>계약 종료 / 부분 청산</w:t>
            </w:r>
          </w:p>
        </w:tc>
      </w:tr>
      <w:tr>
        <w:tc>
          <w:tcPr>
            <w:tcW w:type="dxa" w:w="1234"/>
          </w:tcPr>
          <w:p>
            <w:pPr/>
            <w:r>
              <w:rPr>
                <w:sz w:val="18"/>
              </w:rPr>
              <w:t>**ASX Clear (Futures)**</w:t>
            </w:r>
          </w:p>
        </w:tc>
        <w:tc>
          <w:tcPr>
            <w:tcW w:type="dxa" w:w="1234"/>
          </w:tcPr>
          <w:p>
            <w:pPr/>
            <w:r>
              <w:rPr>
                <w:sz w:val="18"/>
              </w:rPr>
              <w:t>채무불이행 회원의 증거금</w:t>
            </w:r>
          </w:p>
        </w:tc>
        <w:tc>
          <w:tcPr>
            <w:tcW w:type="dxa" w:w="1234"/>
          </w:tcPr>
          <w:p>
            <w:pPr/>
            <w:r>
              <w:rPr>
                <w:sz w:val="18"/>
              </w:rPr>
              <w:t>채무불이행 회원의 DF 기여분 (AUD 2억 참가자 풀 중 일부)</w:t>
            </w:r>
          </w:p>
        </w:tc>
        <w:tc>
          <w:tcPr>
            <w:tcW w:type="dxa" w:w="1234"/>
          </w:tcPr>
          <w:p>
            <w:pPr/>
            <w:r>
              <w:rPr>
                <w:sz w:val="18"/>
              </w:rPr>
              <w:t>ASX 자본 1구간 (AUD 4억5,000만의 일부)</w:t>
            </w:r>
          </w:p>
        </w:tc>
        <w:tc>
          <w:tcPr>
            <w:tcW w:type="dxa" w:w="1234"/>
          </w:tcPr>
          <w:p>
            <w:pPr/>
            <w:r>
              <w:rPr>
                <w:sz w:val="18"/>
              </w:rPr>
              <w:t>비채무불이행 참가자의 DF 1구간</w:t>
            </w:r>
          </w:p>
        </w:tc>
        <w:tc>
          <w:tcPr>
            <w:tcW w:type="dxa" w:w="1234"/>
          </w:tcPr>
          <w:p>
            <w:pPr/>
            <w:r>
              <w:rPr>
                <w:sz w:val="18"/>
              </w:rPr>
              <w:t>ASX 2구간 + 참가자 2구간 + ASX 3구간 (AUD 1억8,000만) + 징수 (채무불이행당 최대 AUD 2억)</w:t>
            </w:r>
          </w:p>
        </w:tc>
        <w:tc>
          <w:tcPr>
            <w:tcW w:type="dxa" w:w="1234"/>
          </w:tcPr>
          <w:p>
            <w:pPr/>
            <w:r>
              <w:rPr>
                <w:sz w:val="18"/>
              </w:rPr>
              <w:t>VM 헤어컷, 계약 종료</w:t>
            </w:r>
          </w:p>
        </w:tc>
      </w:tr>
      <w:tr>
        <w:tc>
          <w:tcPr>
            <w:tcW w:type="dxa" w:w="1234"/>
          </w:tcPr>
          <w:p>
            <w:pPr/>
            <w:r>
              <w:rPr>
                <w:sz w:val="18"/>
              </w:rPr>
              <w:t>**KRX**</w:t>
            </w:r>
          </w:p>
        </w:tc>
        <w:tc>
          <w:tcPr>
            <w:tcW w:type="dxa" w:w="1234"/>
          </w:tcPr>
          <w:p>
            <w:pPr/>
            <w:r>
              <w:rPr>
                <w:sz w:val="18"/>
              </w:rPr>
              <w:t>채무불이행 회원의 증거금 (위탁증거금)</w:t>
            </w:r>
          </w:p>
        </w:tc>
        <w:tc>
          <w:tcPr>
            <w:tcW w:type="dxa" w:w="1234"/>
          </w:tcPr>
          <w:p>
            <w:pPr/>
            <w:r>
              <w:rPr>
                <w:sz w:val="18"/>
              </w:rPr>
              <w:t>채무불이행 회원의 결제예치금 (회원증거금)</w:t>
            </w:r>
          </w:p>
        </w:tc>
        <w:tc>
          <w:tcPr>
            <w:tcW w:type="dxa" w:w="1234"/>
          </w:tcPr>
          <w:p>
            <w:pPr/>
            <w:r>
              <w:rPr>
                <w:sz w:val="18"/>
              </w:rPr>
              <w:t>KRX 자체 자본 (SITG)</w:t>
            </w:r>
          </w:p>
        </w:tc>
        <w:tc>
          <w:tcPr>
            <w:tcW w:type="dxa" w:w="1234"/>
          </w:tcPr>
          <w:p>
            <w:pPr/>
            <w:r>
              <w:rPr>
                <w:sz w:val="18"/>
              </w:rPr>
              <w:t>손해배상공동기금 (~KRW 1,000억 / ~$7,500만)</w:t>
            </w:r>
          </w:p>
        </w:tc>
        <w:tc>
          <w:tcPr>
            <w:tcW w:type="dxa" w:w="1234"/>
          </w:tcPr>
          <w:p>
            <w:pPr/>
            <w:r>
              <w:rPr>
                <w:sz w:val="18"/>
              </w:rPr>
              <w:t>비채무불이행 회원의 추가분담금</w:t>
            </w:r>
          </w:p>
        </w:tc>
        <w:tc>
          <w:tcPr>
            <w:tcW w:type="dxa" w:w="1234"/>
          </w:tcPr>
          <w:p>
            <w:pPr/>
            <w:r>
              <w:rPr>
                <w:sz w:val="18"/>
              </w:rPr>
              <w:t>자산 청산, 유가증권 매각</w:t>
            </w:r>
          </w:p>
        </w:tc>
      </w:tr>
    </w:tbl>
    <w:p/>
    <w:p>
      <w:pPr>
        <w:pStyle w:val="Heading3"/>
      </w:pPr>
      <w:r>
        <w:t>1.2 SITG(Skin-in-the-Game) 비교</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tcPr>
          <w:p>
            <w:pPr/>
            <w:r>
              <w:rPr>
                <w:b/>
                <w:sz w:val="18"/>
              </w:rPr>
              <w:t>CCP</w:t>
            </w:r>
          </w:p>
        </w:tc>
        <w:tc>
          <w:tcPr>
            <w:tcW w:type="dxa" w:w="1728"/>
          </w:tcPr>
          <w:p>
            <w:pPr/>
            <w:r>
              <w:rPr>
                <w:b/>
                <w:sz w:val="18"/>
              </w:rPr>
              <w:t>SITG 규모</w:t>
            </w:r>
          </w:p>
        </w:tc>
        <w:tc>
          <w:tcPr>
            <w:tcW w:type="dxa" w:w="1728"/>
          </w:tcPr>
          <w:p>
            <w:pPr/>
            <w:r>
              <w:rPr>
                <w:b/>
                <w:sz w:val="18"/>
              </w:rPr>
              <w:t>손실분담 구조 내 위치</w:t>
            </w:r>
          </w:p>
        </w:tc>
        <w:tc>
          <w:tcPr>
            <w:tcW w:type="dxa" w:w="1728"/>
          </w:tcPr>
          <w:p>
            <w:pPr/>
            <w:r>
              <w:rPr>
                <w:b/>
                <w:sz w:val="18"/>
              </w:rPr>
              <w:t>SITG / 결제기금 비율</w:t>
            </w:r>
          </w:p>
        </w:tc>
        <w:tc>
          <w:tcPr>
            <w:tcW w:type="dxa" w:w="1728"/>
          </w:tcPr>
          <w:p>
            <w:pPr/>
            <w:r>
              <w:rPr>
                <w:b/>
                <w:sz w:val="18"/>
              </w:rPr>
              <w:t>비고</w:t>
            </w:r>
          </w:p>
        </w:tc>
      </w:tr>
      <w:tr>
        <w:tc>
          <w:tcPr>
            <w:tcW w:type="dxa" w:w="1728"/>
          </w:tcPr>
          <w:p>
            <w:pPr/>
            <w:r>
              <w:rPr>
                <w:sz w:val="18"/>
              </w:rPr>
              <w:t>**NSCC**</w:t>
            </w:r>
          </w:p>
        </w:tc>
        <w:tc>
          <w:tcPr>
            <w:tcW w:type="dxa" w:w="1728"/>
          </w:tcPr>
          <w:p>
            <w:pPr/>
            <w:r>
              <w:rPr>
                <w:sz w:val="18"/>
              </w:rPr>
              <w:t>약 $2,500만~$5,000만 [추정]</w:t>
            </w:r>
          </w:p>
        </w:tc>
        <w:tc>
          <w:tcPr>
            <w:tcW w:type="dxa" w:w="1728"/>
          </w:tcPr>
          <w:p>
            <w:pPr/>
            <w:r>
              <w:rPr>
                <w:sz w:val="18"/>
              </w:rPr>
              <w:t>3단계 (채무불이행 회원 자원 이후)</w:t>
            </w:r>
          </w:p>
        </w:tc>
        <w:tc>
          <w:tcPr>
            <w:tcW w:type="dxa" w:w="1728"/>
          </w:tcPr>
          <w:p>
            <w:pPr/>
            <w:r>
              <w:rPr>
                <w:sz w:val="18"/>
              </w:rPr>
              <w:t>약 $112억의 0.5% 미만</w:t>
            </w:r>
          </w:p>
        </w:tc>
        <w:tc>
          <w:tcPr>
            <w:tcW w:type="dxa" w:w="1728"/>
          </w:tcPr>
          <w:p>
            <w:pPr/>
            <w:r>
              <w:rPr>
                <w:sz w:val="18"/>
              </w:rPr>
              <w:t>상대적으로 낮은 SITG; 대규모 공동부담 기금</w:t>
            </w:r>
          </w:p>
        </w:tc>
      </w:tr>
      <w:tr>
        <w:tc>
          <w:tcPr>
            <w:tcW w:type="dxa" w:w="1728"/>
          </w:tcPr>
          <w:p>
            <w:pPr/>
            <w:r>
              <w:rPr>
                <w:sz w:val="18"/>
              </w:rPr>
              <w:t>**FICC-GSD**</w:t>
            </w:r>
          </w:p>
        </w:tc>
        <w:tc>
          <w:tcPr>
            <w:tcW w:type="dxa" w:w="1728"/>
          </w:tcPr>
          <w:p>
            <w:pPr/>
            <w:r>
              <w:rPr>
                <w:sz w:val="18"/>
              </w:rPr>
              <w:t>약 $2,500만~$5,000만 [추정]</w:t>
            </w:r>
          </w:p>
        </w:tc>
        <w:tc>
          <w:tcPr>
            <w:tcW w:type="dxa" w:w="1728"/>
          </w:tcPr>
          <w:p>
            <w:pPr/>
            <w:r>
              <w:rPr>
                <w:sz w:val="18"/>
              </w:rPr>
              <w:t>3단계</w:t>
            </w:r>
          </w:p>
        </w:tc>
        <w:tc>
          <w:tcPr>
            <w:tcW w:type="dxa" w:w="1728"/>
          </w:tcPr>
          <w:p>
            <w:pPr/>
            <w:r>
              <w:rPr>
                <w:sz w:val="18"/>
              </w:rPr>
              <w:t>[자료 없음]</w:t>
            </w:r>
          </w:p>
        </w:tc>
        <w:tc>
          <w:tcPr>
            <w:tcW w:type="dxa" w:w="1728"/>
          </w:tcPr>
          <w:p>
            <w:pPr/>
            <w:r>
              <w:rPr>
                <w:sz w:val="18"/>
              </w:rPr>
              <w:t>NSCC와 유사</w:t>
            </w:r>
          </w:p>
        </w:tc>
      </w:tr>
      <w:tr>
        <w:tc>
          <w:tcPr>
            <w:tcW w:type="dxa" w:w="1728"/>
          </w:tcPr>
          <w:p>
            <w:pPr/>
            <w:r>
              <w:rPr>
                <w:sz w:val="18"/>
              </w:rPr>
              <w:t>**LCH Ltd** (SwapClear)</w:t>
            </w:r>
          </w:p>
        </w:tc>
        <w:tc>
          <w:tcPr>
            <w:tcW w:type="dxa" w:w="1728"/>
          </w:tcPr>
          <w:p>
            <w:pPr/>
            <w:r>
              <w:rPr>
                <w:sz w:val="18"/>
              </w:rPr>
              <w:t>약 GBP 3,500만</w:t>
            </w:r>
          </w:p>
        </w:tc>
        <w:tc>
          <w:tcPr>
            <w:tcW w:type="dxa" w:w="1728"/>
          </w:tcPr>
          <w:p>
            <w:pPr/>
            <w:r>
              <w:rPr>
                <w:sz w:val="18"/>
              </w:rPr>
              <w:t>3단계 (비채무불이행 회원 결제기금 이전)</w:t>
            </w:r>
          </w:p>
        </w:tc>
        <w:tc>
          <w:tcPr>
            <w:tcW w:type="dxa" w:w="1728"/>
          </w:tcPr>
          <w:p>
            <w:pPr/>
            <w:r>
              <w:rPr>
                <w:sz w:val="18"/>
              </w:rPr>
              <w:t>약 GBP 60억의 0.6%</w:t>
            </w:r>
          </w:p>
        </w:tc>
        <w:tc>
          <w:tcPr>
            <w:tcW w:type="dxa" w:w="1728"/>
          </w:tcPr>
          <w:p>
            <w:pPr/>
            <w:r>
              <w:rPr>
                <w:sz w:val="18"/>
              </w:rPr>
              <w:t>낮은 SITG; 매우 큰 공동부담 결제기금</w:t>
            </w:r>
          </w:p>
        </w:tc>
      </w:tr>
      <w:tr>
        <w:tc>
          <w:tcPr>
            <w:tcW w:type="dxa" w:w="1728"/>
          </w:tcPr>
          <w:p>
            <w:pPr/>
            <w:r>
              <w:rPr>
                <w:sz w:val="18"/>
              </w:rPr>
              <w:t>**LCH SA**</w:t>
            </w:r>
          </w:p>
        </w:tc>
        <w:tc>
          <w:tcPr>
            <w:tcW w:type="dxa" w:w="1728"/>
          </w:tcPr>
          <w:p>
            <w:pPr/>
            <w:r>
              <w:rPr>
                <w:sz w:val="18"/>
              </w:rPr>
              <w:t>EUR 2,000만 (서비스별)</w:t>
            </w:r>
          </w:p>
        </w:tc>
        <w:tc>
          <w:tcPr>
            <w:tcW w:type="dxa" w:w="1728"/>
          </w:tcPr>
          <w:p>
            <w:pPr/>
            <w:r>
              <w:rPr>
                <w:sz w:val="18"/>
              </w:rPr>
              <w:t>3단계 (첫 번째 SITG) + 5단계 두 번째 SITG</w:t>
            </w:r>
          </w:p>
        </w:tc>
        <w:tc>
          <w:tcPr>
            <w:tcW w:type="dxa" w:w="1728"/>
          </w:tcPr>
          <w:p>
            <w:pPr/>
            <w:r>
              <w:rPr>
                <w:sz w:val="18"/>
              </w:rPr>
              <w:t>총 결제기금의 1% 미만</w:t>
            </w:r>
          </w:p>
        </w:tc>
        <w:tc>
          <w:tcPr>
            <w:tcW w:type="dxa" w:w="1728"/>
          </w:tcPr>
          <w:p>
            <w:pPr/>
            <w:r>
              <w:rPr>
                <w:sz w:val="18"/>
              </w:rPr>
              <w:t>2단계 SITG 모델</w:t>
            </w:r>
          </w:p>
        </w:tc>
      </w:tr>
      <w:tr>
        <w:tc>
          <w:tcPr>
            <w:tcW w:type="dxa" w:w="1728"/>
          </w:tcPr>
          <w:p>
            <w:pPr/>
            <w:r>
              <w:rPr>
                <w:sz w:val="18"/>
              </w:rPr>
              <w:t>**OCC**</w:t>
            </w:r>
          </w:p>
        </w:tc>
        <w:tc>
          <w:tcPr>
            <w:tcW w:type="dxa" w:w="1728"/>
          </w:tcPr>
          <w:p>
            <w:pPr/>
            <w:r>
              <w:rPr>
                <w:sz w:val="18"/>
              </w:rPr>
              <w:t>$6,900만~$7,600만</w:t>
            </w:r>
          </w:p>
        </w:tc>
        <w:tc>
          <w:tcPr>
            <w:tcW w:type="dxa" w:w="1728"/>
          </w:tcPr>
          <w:p>
            <w:pPr/>
            <w:r>
              <w:rPr>
                <w:sz w:val="18"/>
              </w:rPr>
              <w:t>3단계</w:t>
            </w:r>
          </w:p>
        </w:tc>
        <w:tc>
          <w:tcPr>
            <w:tcW w:type="dxa" w:w="1728"/>
          </w:tcPr>
          <w:p>
            <w:pPr/>
            <w:r>
              <w:rPr>
                <w:sz w:val="18"/>
              </w:rPr>
              <w:t>약 $195억의 0.4%</w:t>
            </w:r>
          </w:p>
        </w:tc>
        <w:tc>
          <w:tcPr>
            <w:tcW w:type="dxa" w:w="1728"/>
          </w:tcPr>
          <w:p>
            <w:pPr/>
            <w:r>
              <w:rPr>
                <w:sz w:val="18"/>
              </w:rPr>
              <w:t>SITG = 목표 규제자본의 25%</w:t>
            </w:r>
          </w:p>
        </w:tc>
      </w:tr>
      <w:tr>
        <w:tc>
          <w:tcPr>
            <w:tcW w:type="dxa" w:w="1728"/>
          </w:tcPr>
          <w:p>
            <w:pPr/>
            <w:r>
              <w:rPr>
                <w:sz w:val="18"/>
              </w:rPr>
              <w:t>**CME** (기본)</w:t>
            </w:r>
          </w:p>
        </w:tc>
        <w:tc>
          <w:tcPr>
            <w:tcW w:type="dxa" w:w="1728"/>
          </w:tcPr>
          <w:p>
            <w:pPr/>
            <w:r>
              <w:rPr>
                <w:sz w:val="18"/>
              </w:rPr>
              <w:t>**$1억**</w:t>
            </w:r>
          </w:p>
        </w:tc>
        <w:tc>
          <w:tcPr>
            <w:tcW w:type="dxa" w:w="1728"/>
          </w:tcPr>
          <w:p>
            <w:pPr/>
            <w:r>
              <w:rPr>
                <w:sz w:val="18"/>
              </w:rPr>
              <w:t>3단계 (비채무불이행 회원 GF 이전)</w:t>
            </w:r>
          </w:p>
        </w:tc>
        <w:tc>
          <w:tcPr>
            <w:tcW w:type="dxa" w:w="1728"/>
          </w:tcPr>
          <w:p>
            <w:pPr/>
            <w:r>
              <w:rPr>
                <w:sz w:val="18"/>
              </w:rPr>
              <w:t>약 $101억의 1%</w:t>
            </w:r>
          </w:p>
        </w:tc>
        <w:tc>
          <w:tcPr>
            <w:tcW w:type="dxa" w:w="1728"/>
          </w:tcPr>
          <w:p>
            <w:pPr/>
            <w:r>
              <w:rPr>
                <w:sz w:val="18"/>
              </w:rPr>
              <w:t>적정 수준의 SITG</w:t>
            </w:r>
          </w:p>
        </w:tc>
      </w:tr>
      <w:tr>
        <w:tc>
          <w:tcPr>
            <w:tcW w:type="dxa" w:w="1728"/>
          </w:tcPr>
          <w:p>
            <w:pPr/>
            <w:r>
              <w:rPr>
                <w:sz w:val="18"/>
              </w:rPr>
              <w:t>**CME** (IRS)</w:t>
            </w:r>
          </w:p>
        </w:tc>
        <w:tc>
          <w:tcPr>
            <w:tcW w:type="dxa" w:w="1728"/>
          </w:tcPr>
          <w:p>
            <w:pPr/>
            <w:r>
              <w:rPr>
                <w:sz w:val="18"/>
              </w:rPr>
              <w:t>**$1.5억**</w:t>
            </w:r>
          </w:p>
        </w:tc>
        <w:tc>
          <w:tcPr>
            <w:tcW w:type="dxa" w:w="1728"/>
          </w:tcPr>
          <w:p>
            <w:pPr/>
            <w:r>
              <w:rPr>
                <w:sz w:val="18"/>
              </w:rPr>
              <w:t>3단계</w:t>
            </w:r>
          </w:p>
        </w:tc>
        <w:tc>
          <w:tcPr>
            <w:tcW w:type="dxa" w:w="1728"/>
          </w:tcPr>
          <w:p>
            <w:pPr/>
            <w:r>
              <w:rPr>
                <w:sz w:val="18"/>
              </w:rPr>
              <w:t>[자료 없음]</w:t>
            </w:r>
          </w:p>
        </w:tc>
        <w:tc>
          <w:tcPr>
            <w:tcW w:type="dxa" w:w="1728"/>
          </w:tcPr>
          <w:p>
            <w:pPr/>
            <w:r>
              <w:rPr>
                <w:sz w:val="18"/>
              </w:rPr>
              <w:t>IRS 손실분담 구조에서 더 높은 SITG</w:t>
            </w:r>
          </w:p>
        </w:tc>
      </w:tr>
      <w:tr>
        <w:tc>
          <w:tcPr>
            <w:tcW w:type="dxa" w:w="1728"/>
          </w:tcPr>
          <w:p>
            <w:pPr/>
            <w:r>
              <w:rPr>
                <w:sz w:val="18"/>
              </w:rPr>
              <w:t>**Eurex Clearing**</w:t>
            </w:r>
          </w:p>
        </w:tc>
        <w:tc>
          <w:tcPr>
            <w:tcW w:type="dxa" w:w="1728"/>
          </w:tcPr>
          <w:p>
            <w:pPr/>
            <w:r>
              <w:rPr>
                <w:sz w:val="18"/>
              </w:rPr>
              <w:t>**EUR 1억4,300만** (첫 번째) + **EUR 5,700만** (두 번째) + 최대 **EUR 3억** (추가) + **EUR 6억** (자기자본) + **EUR 6억** (DB 지원) = 총 **EUR 17억**</w:t>
            </w:r>
          </w:p>
        </w:tc>
        <w:tc>
          <w:tcPr>
            <w:tcW w:type="dxa" w:w="1728"/>
          </w:tcPr>
          <w:p>
            <w:pPr/>
            <w:r>
              <w:rPr>
                <w:sz w:val="18"/>
              </w:rPr>
              <w:t>복수 단계; EUR 1억4,300만은 3단계, 나머지는 이후 단계</w:t>
            </w:r>
          </w:p>
        </w:tc>
        <w:tc>
          <w:tcPr>
            <w:tcW w:type="dxa" w:w="1728"/>
          </w:tcPr>
          <w:p>
            <w:pPr/>
            <w:r>
              <w:rPr>
                <w:sz w:val="18"/>
              </w:rPr>
              <w:t>EUR 1억4,300만 = 약 EUR 30억 결제기금의 4.8%; 총 약정 = 결제기금의 약 57%</w:t>
            </w:r>
          </w:p>
        </w:tc>
        <w:tc>
          <w:tcPr>
            <w:tcW w:type="dxa" w:w="1728"/>
          </w:tcPr>
          <w:p>
            <w:pPr/>
            <w:r>
              <w:rPr>
                <w:sz w:val="18"/>
              </w:rPr>
              <w:t>글로벌 기준 CCP/모기업 SITG 약정 중 단연 최대</w:t>
            </w:r>
          </w:p>
        </w:tc>
      </w:tr>
      <w:tr>
        <w:tc>
          <w:tcPr>
            <w:tcW w:type="dxa" w:w="1728"/>
          </w:tcPr>
          <w:p>
            <w:pPr/>
            <w:r>
              <w:rPr>
                <w:sz w:val="18"/>
              </w:rPr>
              <w:t>**ICE** (통합)</w:t>
            </w:r>
          </w:p>
        </w:tc>
        <w:tc>
          <w:tcPr>
            <w:tcW w:type="dxa" w:w="1728"/>
          </w:tcPr>
          <w:p>
            <w:pPr/>
            <w:r>
              <w:rPr>
                <w:sz w:val="18"/>
              </w:rPr>
              <w:t>자체 자본 **$4억1,000만** 이상 + 채무불이행 보험 $2억 = **$6억6,000만** 이상</w:t>
            </w:r>
          </w:p>
        </w:tc>
        <w:tc>
          <w:tcPr>
            <w:tcW w:type="dxa" w:w="1728"/>
          </w:tcPr>
          <w:p>
            <w:pPr/>
            <w:r>
              <w:rPr>
                <w:sz w:val="18"/>
              </w:rPr>
              <w:t>비채무불이행 회원의 GF 이전</w:t>
            </w:r>
          </w:p>
        </w:tc>
        <w:tc>
          <w:tcPr>
            <w:tcW w:type="dxa" w:w="1728"/>
          </w:tcPr>
          <w:p>
            <w:pPr/>
            <w:r>
              <w:rPr>
                <w:sz w:val="18"/>
              </w:rPr>
              <w:t>[기관별 상이]</w:t>
            </w:r>
          </w:p>
        </w:tc>
        <w:tc>
          <w:tcPr>
            <w:tcW w:type="dxa" w:w="1728"/>
          </w:tcPr>
          <w:p>
            <w:pPr/>
            <w:r>
              <w:rPr>
                <w:sz w:val="18"/>
              </w:rPr>
              <w:t>혁신적인 채무불이행 보험 층 포함</w:t>
            </w:r>
          </w:p>
        </w:tc>
      </w:tr>
      <w:tr>
        <w:tc>
          <w:tcPr>
            <w:tcW w:type="dxa" w:w="1728"/>
          </w:tcPr>
          <w:p>
            <w:pPr/>
            <w:r>
              <w:rPr>
                <w:sz w:val="18"/>
              </w:rPr>
              <w:t>**JSCC** (IRS)</w:t>
            </w:r>
          </w:p>
        </w:tc>
        <w:tc>
          <w:tcPr>
            <w:tcW w:type="dxa" w:w="1728"/>
          </w:tcPr>
          <w:p>
            <w:pPr/>
            <w:r>
              <w:rPr>
                <w:sz w:val="18"/>
              </w:rPr>
              <w:t>최대 JPY 40억 (약 $2,700만)</w:t>
            </w:r>
          </w:p>
        </w:tc>
        <w:tc>
          <w:tcPr>
            <w:tcW w:type="dxa" w:w="1728"/>
          </w:tcPr>
          <w:p>
            <w:pPr/>
            <w:r>
              <w:rPr>
                <w:sz w:val="18"/>
              </w:rPr>
              <w:t>3단계 및 4단계</w:t>
            </w:r>
          </w:p>
        </w:tc>
        <w:tc>
          <w:tcPr>
            <w:tcW w:type="dxa" w:w="1728"/>
          </w:tcPr>
          <w:p>
            <w:pPr/>
            <w:r>
              <w:rPr>
                <w:sz w:val="18"/>
              </w:rPr>
              <w:t>[자료 없음]</w:t>
            </w:r>
          </w:p>
        </w:tc>
        <w:tc>
          <w:tcPr>
            <w:tcW w:type="dxa" w:w="1728"/>
          </w:tcPr>
          <w:p>
            <w:pPr/>
            <w:r>
              <w:rPr>
                <w:sz w:val="18"/>
              </w:rPr>
              <w:t>IRS 기준 적정 수준</w:t>
            </w:r>
          </w:p>
        </w:tc>
      </w:tr>
      <w:tr>
        <w:tc>
          <w:tcPr>
            <w:tcW w:type="dxa" w:w="1728"/>
          </w:tcPr>
          <w:p>
            <w:pPr/>
            <w:r>
              <w:rPr>
                <w:sz w:val="18"/>
              </w:rPr>
              <w:t>**HKSCC**</w:t>
            </w:r>
          </w:p>
        </w:tc>
        <w:tc>
          <w:tcPr>
            <w:tcW w:type="dxa" w:w="1728"/>
          </w:tcPr>
          <w:p>
            <w:pPr/>
            <w:r>
              <w:rPr>
                <w:sz w:val="18"/>
              </w:rPr>
              <w:t>GF 규모의 10% (HKD 73억의 약 HKD 7억3,000만)</w:t>
            </w:r>
          </w:p>
        </w:tc>
        <w:tc>
          <w:tcPr>
            <w:tcW w:type="dxa" w:w="1728"/>
          </w:tcPr>
          <w:p>
            <w:pPr/>
            <w:r>
              <w:rPr>
                <w:sz w:val="18"/>
              </w:rPr>
              <w:t>3단계</w:t>
            </w:r>
          </w:p>
        </w:tc>
        <w:tc>
          <w:tcPr>
            <w:tcW w:type="dxa" w:w="1728"/>
          </w:tcPr>
          <w:p>
            <w:pPr/>
            <w:r>
              <w:rPr>
                <w:sz w:val="18"/>
              </w:rPr>
              <w:t>10%</w:t>
            </w:r>
          </w:p>
        </w:tc>
        <w:tc>
          <w:tcPr>
            <w:tcW w:type="dxa" w:w="1728"/>
          </w:tcPr>
          <w:p>
            <w:pPr/>
            <w:r>
              <w:rPr>
                <w:sz w:val="18"/>
              </w:rPr>
              <w:t>고정 비율 모델</w:t>
            </w:r>
          </w:p>
        </w:tc>
      </w:tr>
      <w:tr>
        <w:tc>
          <w:tcPr>
            <w:tcW w:type="dxa" w:w="1728"/>
          </w:tcPr>
          <w:p>
            <w:pPr/>
            <w:r>
              <w:rPr>
                <w:sz w:val="18"/>
              </w:rPr>
              <w:t>**HKCC**</w:t>
            </w:r>
          </w:p>
        </w:tc>
        <w:tc>
          <w:tcPr>
            <w:tcW w:type="dxa" w:w="1728"/>
          </w:tcPr>
          <w:p>
            <w:pPr/>
            <w:r>
              <w:rPr>
                <w:sz w:val="18"/>
              </w:rPr>
              <w:t>적립기금의 10%</w:t>
            </w:r>
          </w:p>
        </w:tc>
        <w:tc>
          <w:tcPr>
            <w:tcW w:type="dxa" w:w="1728"/>
          </w:tcPr>
          <w:p>
            <w:pPr/>
            <w:r>
              <w:rPr>
                <w:sz w:val="18"/>
              </w:rPr>
              <w:t>4단계</w:t>
            </w:r>
          </w:p>
        </w:tc>
        <w:tc>
          <w:tcPr>
            <w:tcW w:type="dxa" w:w="1728"/>
          </w:tcPr>
          <w:p>
            <w:pPr/>
            <w:r>
              <w:rPr>
                <w:sz w:val="18"/>
              </w:rPr>
              <w:t>10%</w:t>
            </w:r>
          </w:p>
        </w:tc>
        <w:tc>
          <w:tcPr>
            <w:tcW w:type="dxa" w:w="1728"/>
          </w:tcPr>
          <w:p>
            <w:pPr/>
            <w:r>
              <w:rPr>
                <w:sz w:val="18"/>
              </w:rPr>
              <w:t>고정 비율 모델</w:t>
            </w:r>
          </w:p>
        </w:tc>
      </w:tr>
      <w:tr>
        <w:tc>
          <w:tcPr>
            <w:tcW w:type="dxa" w:w="1728"/>
          </w:tcPr>
          <w:p>
            <w:pPr/>
            <w:r>
              <w:rPr>
                <w:sz w:val="18"/>
              </w:rPr>
              <w:t>**CDP**</w:t>
            </w:r>
          </w:p>
        </w:tc>
        <w:tc>
          <w:tcPr>
            <w:tcW w:type="dxa" w:w="1728"/>
          </w:tcPr>
          <w:p>
            <w:pPr/>
            <w:r>
              <w:rPr>
                <w:sz w:val="18"/>
              </w:rPr>
              <w:t>청산기금의 25% 이상 (S$8,000만의 약 S$2,000만)</w:t>
            </w:r>
          </w:p>
        </w:tc>
        <w:tc>
          <w:tcPr>
            <w:tcW w:type="dxa" w:w="1728"/>
          </w:tcPr>
          <w:p>
            <w:pPr/>
            <w:r>
              <w:rPr>
                <w:sz w:val="18"/>
              </w:rPr>
              <w:t>3단계</w:t>
            </w:r>
          </w:p>
        </w:tc>
        <w:tc>
          <w:tcPr>
            <w:tcW w:type="dxa" w:w="1728"/>
          </w:tcPr>
          <w:p>
            <w:pPr/>
            <w:r>
              <w:rPr>
                <w:sz w:val="18"/>
              </w:rPr>
              <w:t>25% 이상</w:t>
            </w:r>
          </w:p>
        </w:tc>
        <w:tc>
          <w:tcPr>
            <w:tcW w:type="dxa" w:w="1728"/>
          </w:tcPr>
          <w:p>
            <w:pPr/>
            <w:r>
              <w:rPr>
                <w:sz w:val="18"/>
              </w:rPr>
              <w:t>비율 기준 높은 SITG</w:t>
            </w:r>
          </w:p>
        </w:tc>
      </w:tr>
      <w:tr>
        <w:tc>
          <w:tcPr>
            <w:tcW w:type="dxa" w:w="1728"/>
          </w:tcPr>
          <w:p>
            <w:pPr/>
            <w:r>
              <w:rPr>
                <w:sz w:val="18"/>
              </w:rPr>
              <w:t>**ASX Clear** (현물)</w:t>
            </w:r>
          </w:p>
        </w:tc>
        <w:tc>
          <w:tcPr>
            <w:tcW w:type="dxa" w:w="1728"/>
          </w:tcPr>
          <w:p>
            <w:pPr/>
            <w:r>
              <w:rPr>
                <w:sz w:val="18"/>
              </w:rPr>
              <w:t>**AUD 2억5,000만** (결제기금의 100%)</w:t>
            </w:r>
          </w:p>
        </w:tc>
        <w:tc>
          <w:tcPr>
            <w:tcW w:type="dxa" w:w="1728"/>
          </w:tcPr>
          <w:p>
            <w:pPr/>
            <w:r>
              <w:rPr>
                <w:sz w:val="18"/>
              </w:rPr>
              <w:t>전체 결제기금이 CCP 단독 적립</w:t>
            </w:r>
          </w:p>
        </w:tc>
        <w:tc>
          <w:tcPr>
            <w:tcW w:type="dxa" w:w="1728"/>
          </w:tcPr>
          <w:p>
            <w:pPr/>
            <w:r>
              <w:rPr>
                <w:sz w:val="18"/>
              </w:rPr>
              <w:t>100%</w:t>
            </w:r>
          </w:p>
        </w:tc>
        <w:tc>
          <w:tcPr>
            <w:tcW w:type="dxa" w:w="1728"/>
          </w:tcPr>
          <w:p>
            <w:pPr/>
            <w:r>
              <w:rPr>
                <w:sz w:val="18"/>
              </w:rPr>
              <w:t>독특한 구조: 참가자 결제기금 기여 없음</w:t>
            </w:r>
          </w:p>
        </w:tc>
      </w:tr>
      <w:tr>
        <w:tc>
          <w:tcPr>
            <w:tcW w:type="dxa" w:w="1728"/>
          </w:tcPr>
          <w:p>
            <w:pPr/>
            <w:r>
              <w:rPr>
                <w:sz w:val="18"/>
              </w:rPr>
              <w:t>**ASX Clear (Futures)**</w:t>
            </w:r>
          </w:p>
        </w:tc>
        <w:tc>
          <w:tcPr>
            <w:tcW w:type="dxa" w:w="1728"/>
          </w:tcPr>
          <w:p>
            <w:pPr/>
            <w:r>
              <w:rPr>
                <w:sz w:val="18"/>
              </w:rPr>
              <w:t>**AUD 4억5,000만** (총 결제기금 AUD 6억5,000만의 69%)</w:t>
            </w:r>
          </w:p>
        </w:tc>
        <w:tc>
          <w:tcPr>
            <w:tcW w:type="dxa" w:w="1728"/>
          </w:tcPr>
          <w:p>
            <w:pPr/>
            <w:r>
              <w:rPr>
                <w:sz w:val="18"/>
              </w:rPr>
              <w:t>참가자 기여분과 혼합된 복수 구간</w:t>
            </w:r>
          </w:p>
        </w:tc>
        <w:tc>
          <w:tcPr>
            <w:tcW w:type="dxa" w:w="1728"/>
          </w:tcPr>
          <w:p>
            <w:pPr/>
            <w:r>
              <w:rPr>
                <w:sz w:val="18"/>
              </w:rPr>
              <w:t>69%</w:t>
            </w:r>
          </w:p>
        </w:tc>
        <w:tc>
          <w:tcPr>
            <w:tcW w:type="dxa" w:w="1728"/>
          </w:tcPr>
          <w:p>
            <w:pPr/>
            <w:r>
              <w:rPr>
                <w:sz w:val="18"/>
              </w:rPr>
              <w:t>주요 CCP 중 CCP 적립 비율 최고</w:t>
            </w:r>
          </w:p>
        </w:tc>
      </w:tr>
      <w:tr>
        <w:tc>
          <w:tcPr>
            <w:tcW w:type="dxa" w:w="1728"/>
          </w:tcPr>
          <w:p>
            <w:pPr/>
            <w:r>
              <w:rPr>
                <w:sz w:val="18"/>
              </w:rPr>
              <w:t>**Cboe Clear Europe**</w:t>
            </w:r>
          </w:p>
        </w:tc>
        <w:tc>
          <w:tcPr>
            <w:tcW w:type="dxa" w:w="1728"/>
          </w:tcPr>
          <w:p>
            <w:pPr/>
            <w:r>
              <w:rPr>
                <w:sz w:val="18"/>
              </w:rPr>
              <w:t>약 EUR 680만</w:t>
            </w:r>
          </w:p>
        </w:tc>
        <w:tc>
          <w:tcPr>
            <w:tcW w:type="dxa" w:w="1728"/>
          </w:tcPr>
          <w:p>
            <w:pPr/>
            <w:r>
              <w:rPr>
                <w:sz w:val="18"/>
              </w:rPr>
              <w:t>3단계</w:t>
            </w:r>
          </w:p>
        </w:tc>
        <w:tc>
          <w:tcPr>
            <w:tcW w:type="dxa" w:w="1728"/>
          </w:tcPr>
          <w:p>
            <w:pPr/>
            <w:r>
              <w:rPr>
                <w:sz w:val="18"/>
              </w:rPr>
              <w:t>[자료 없음]</w:t>
            </w:r>
          </w:p>
        </w:tc>
        <w:tc>
          <w:tcPr>
            <w:tcW w:type="dxa" w:w="1728"/>
          </w:tcPr>
          <w:p>
            <w:pPr/>
            <w:r>
              <w:rPr>
                <w:sz w:val="18"/>
              </w:rPr>
              <w:t>소규모 반영하는 낮은 SITG</w:t>
            </w:r>
          </w:p>
        </w:tc>
      </w:tr>
      <w:tr>
        <w:tc>
          <w:tcPr>
            <w:tcW w:type="dxa" w:w="1728"/>
          </w:tcPr>
          <w:p>
            <w:pPr/>
            <w:r>
              <w:rPr>
                <w:sz w:val="18"/>
              </w:rPr>
              <w:t>**KRX**</w:t>
            </w:r>
          </w:p>
        </w:tc>
        <w:tc>
          <w:tcPr>
            <w:tcW w:type="dxa" w:w="1728"/>
          </w:tcPr>
          <w:p>
            <w:pPr/>
            <w:r>
              <w:rPr>
                <w:sz w:val="18"/>
              </w:rPr>
              <w:t>[자료 없음 -- KRX 자체 자본 기여분]</w:t>
            </w:r>
          </w:p>
        </w:tc>
        <w:tc>
          <w:tcPr>
            <w:tcW w:type="dxa" w:w="1728"/>
          </w:tcPr>
          <w:p>
            <w:pPr/>
            <w:r>
              <w:rPr>
                <w:sz w:val="18"/>
              </w:rPr>
              <w:t>3단계 (손해배상공동기금 이전)</w:t>
            </w:r>
          </w:p>
        </w:tc>
        <w:tc>
          <w:tcPr>
            <w:tcW w:type="dxa" w:w="1728"/>
          </w:tcPr>
          <w:p>
            <w:pPr/>
            <w:r>
              <w:rPr>
                <w:sz w:val="18"/>
              </w:rPr>
              <w:t>[자료 없음]</w:t>
            </w:r>
          </w:p>
        </w:tc>
        <w:tc>
          <w:tcPr>
            <w:tcW w:type="dxa" w:w="1728"/>
          </w:tcPr>
          <w:p>
            <w:pPr/>
            <w:r>
              <w:rPr>
                <w:sz w:val="18"/>
              </w:rPr>
              <w:t>"채무불이행 회원 우선 부담" 원칙 적용; 공동부담 자원 이전에 SITG 배치</w:t>
            </w:r>
          </w:p>
        </w:tc>
      </w:tr>
    </w:tbl>
    <w:p/>
    <w:p>
      <w:pPr>
        <w:pStyle w:val="Heading3"/>
      </w:pPr>
      <w:r>
        <w:t>1.3 주요 관찰사항 (Key Observations)</w:t>
      </w:r>
    </w:p>
    <w:p>
      <w:pPr>
        <w:pStyle w:val="ListNumber"/>
      </w:pPr>
      <w:r>
        <w:t>Eurex Clearing은 CCP/모기업 총 재정 약정 규모가 가장 크다: EUR 17억 (Deutsche Borse 위안부서한 포함)으로, 참가자 자원을 초과하는 손실흡수 능력 측면에서 가장 포괄적인 구조를 갖추고 있다.</w:t>
      </w:r>
    </w:p>
    <w:p>
      <w:pPr>
        <w:pStyle w:val="ListNumber"/>
      </w:pPr>
      <w:r>
        <w:t>ASX는 가장 독특한 SITG 모델을 보유한다: ASX Clear의 현물주식 결제기금은 CCP 단독으로 100% 적립(AUD 2억5,000만)하며, ASX Clear (Futures)는 총 결제기금의 69%(AUD 6억5,000만 중 AUD 4억5,000만)를 기여한다. 이는 수직 통합 소유 모델을 반영한다.</w:t>
      </w:r>
    </w:p>
    <w:p>
      <w:pPr>
        <w:pStyle w:val="ListNumber"/>
      </w:pPr>
      <w:r>
        <w:t>ICE는 채무불이행 보험 층 도입을 통해 혁신을 이루었다 (3년 갱신 방식). 이를 통해 SITG와 비채무불이행 회원 기여분 사이에 $2억이 추가되었으며, ICE 전체의 SITG + 보험 합계는 $6억6,000만을 초과한다.</w:t>
      </w:r>
    </w:p>
    <w:p>
      <w:pPr>
        <w:pStyle w:val="ListNumber"/>
      </w:pPr>
      <w:r>
        <w:t>CME는 기본($1억)과 IRS($1.5억) 손실분담 구조에 각각 별도의 SITG 금액을 배치하여, 사전 적립 자체 자원 합계가 $2억5,000만에 달한다.</w:t>
      </w:r>
    </w:p>
    <w:p>
      <w:pPr>
        <w:pStyle w:val="ListNumber"/>
      </w:pPr>
      <w:r>
        <w:t>미국의 회원 소유 CCP(NSCC, OCC)는 SITG 규모가 상대적으로 작아 (추정 $2,500만~$7,600만), 참가자가 주요 공동부담 위험을 부담하는 협동조합형 소유 구조를 반영한다.</w:t>
      </w:r>
    </w:p>
    <w:p>
      <w:pPr>
        <w:pStyle w:val="ListNumber"/>
      </w:pPr>
      <w:r>
        <w:t>HKEX는 고정 비율 모델(기금 규모의 10%)을 모든 청산기관의 SITG에 적용하여 단순성과 비례성을 확보하고 있다.</w:t>
      </w:r>
    </w:p>
    <w:p>
      <w:pPr>
        <w:pStyle w:val="ListNumber"/>
      </w:pPr>
      <w:r>
        <w:t>Cover 2가 시스템적으로 중요한 CCP들의 주류 기준이다 (LCH, OCC, CME, Eurex, JSCC, HKEX). 일부 소규모 또는 비시스템적 CCP에서는 Cover 1이 사용된다.</w:t>
      </w:r>
    </w:p>
    <w:p>
      <w:r>
        <w:t>────────────────────────────────────────────────────────────</w:t>
      </w:r>
    </w:p>
    <w:p>
      <w:pPr>
        <w:pStyle w:val="Heading2"/>
      </w:pPr>
      <w:r>
        <w:t>2. 증거금 방법론 비교 (Margin Methodology Comparison)</w:t>
      </w:r>
    </w:p>
    <w:p>
      <w:pPr>
        <w:pStyle w:val="Heading3"/>
      </w:pPr>
      <w:r>
        <w:t>2.1 요약표 (Summary Table)</w:t>
      </w:r>
    </w:p>
    <w:tbl>
      <w:tblPr>
        <w:tblStyle w:val="TableGrid"/>
        <w:tblW w:type="auto" w:w="0"/>
        <w:jc w:val="left"/>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pPr/>
            <w:r>
              <w:rPr>
                <w:b/>
                <w:sz w:val="18"/>
              </w:rPr>
              <w:t>CCP</w:t>
            </w:r>
          </w:p>
        </w:tc>
        <w:tc>
          <w:tcPr>
            <w:tcW w:type="dxa" w:w="960"/>
          </w:tcPr>
          <w:p>
            <w:pPr/>
            <w:r>
              <w:rPr>
                <w:b/>
                <w:sz w:val="18"/>
              </w:rPr>
              <w:t>방법론</w:t>
            </w:r>
          </w:p>
        </w:tc>
        <w:tc>
          <w:tcPr>
            <w:tcW w:type="dxa" w:w="960"/>
          </w:tcPr>
          <w:p>
            <w:pPr/>
            <w:r>
              <w:rPr>
                <w:b/>
                <w:sz w:val="18"/>
              </w:rPr>
              <w:t>위험 측도</w:t>
            </w:r>
          </w:p>
        </w:tc>
        <w:tc>
          <w:tcPr>
            <w:tcW w:type="dxa" w:w="960"/>
          </w:tcPr>
          <w:p>
            <w:pPr/>
            <w:r>
              <w:rPr>
                <w:b/>
                <w:sz w:val="18"/>
              </w:rPr>
              <w:t>신뢰수준</w:t>
            </w:r>
          </w:p>
        </w:tc>
        <w:tc>
          <w:tcPr>
            <w:tcW w:type="dxa" w:w="960"/>
          </w:tcPr>
          <w:p>
            <w:pPr/>
            <w:r>
              <w:rPr>
                <w:b/>
                <w:sz w:val="18"/>
              </w:rPr>
              <w:t>과거 데이터 기간</w:t>
            </w:r>
          </w:p>
        </w:tc>
        <w:tc>
          <w:tcPr>
            <w:tcW w:type="dxa" w:w="960"/>
          </w:tcPr>
          <w:p>
            <w:pPr/>
            <w:r>
              <w:rPr>
                <w:b/>
                <w:sz w:val="18"/>
              </w:rPr>
              <w:t>보유 기간 (상장)</w:t>
            </w:r>
          </w:p>
        </w:tc>
        <w:tc>
          <w:tcPr>
            <w:tcW w:type="dxa" w:w="960"/>
          </w:tcPr>
          <w:p>
            <w:pPr/>
            <w:r>
              <w:rPr>
                <w:b/>
                <w:sz w:val="18"/>
              </w:rPr>
              <w:t>보유 기간 (장외)</w:t>
            </w:r>
          </w:p>
        </w:tc>
        <w:tc>
          <w:tcPr>
            <w:tcW w:type="dxa" w:w="960"/>
          </w:tcPr>
          <w:p>
            <w:pPr/>
            <w:r>
              <w:rPr>
                <w:b/>
                <w:sz w:val="18"/>
              </w:rPr>
              <w:t>경기순응성 완화</w:t>
            </w:r>
          </w:p>
        </w:tc>
        <w:tc>
          <w:tcPr>
            <w:tcW w:type="dxa" w:w="960"/>
          </w:tcPr>
          <w:p>
            <w:pPr/>
            <w:r>
              <w:rPr>
                <w:b/>
                <w:sz w:val="18"/>
              </w:rPr>
              <w:t>교차증거금</w:t>
            </w:r>
          </w:p>
        </w:tc>
      </w:tr>
      <w:tr>
        <w:tc>
          <w:tcPr>
            <w:tcW w:type="dxa" w:w="960"/>
          </w:tcPr>
          <w:p>
            <w:pPr/>
            <w:r>
              <w:rPr>
                <w:sz w:val="18"/>
              </w:rPr>
              <w:t>**NSCC**</w:t>
            </w:r>
          </w:p>
        </w:tc>
        <w:tc>
          <w:tcPr>
            <w:tcW w:type="dxa" w:w="960"/>
          </w:tcPr>
          <w:p>
            <w:pPr/>
            <w:r>
              <w:rPr>
                <w:sz w:val="18"/>
              </w:rPr>
              <w:t>모수적 VaR</w:t>
            </w:r>
          </w:p>
        </w:tc>
        <w:tc>
          <w:tcPr>
            <w:tcW w:type="dxa" w:w="960"/>
          </w:tcPr>
          <w:p>
            <w:pPr/>
            <w:r>
              <w:rPr>
                <w:sz w:val="18"/>
              </w:rPr>
              <w:t>VaR</w:t>
            </w:r>
          </w:p>
        </w:tc>
        <w:tc>
          <w:tcPr>
            <w:tcW w:type="dxa" w:w="960"/>
          </w:tcPr>
          <w:p>
            <w:pPr/>
            <w:r>
              <w:rPr>
                <w:sz w:val="18"/>
              </w:rPr>
              <w:t>99%</w:t>
            </w:r>
          </w:p>
        </w:tc>
        <w:tc>
          <w:tcPr>
            <w:tcW w:type="dxa" w:w="960"/>
          </w:tcPr>
          <w:p>
            <w:pPr/>
            <w:r>
              <w:rPr>
                <w:sz w:val="18"/>
              </w:rPr>
              <w:t>과거 가격 데이터</w:t>
            </w:r>
          </w:p>
        </w:tc>
        <w:tc>
          <w:tcPr>
            <w:tcW w:type="dxa" w:w="960"/>
          </w:tcPr>
          <w:p>
            <w:pPr/>
            <w:r>
              <w:rPr>
                <w:sz w:val="18"/>
              </w:rPr>
              <w:t>3일 MPOR</w:t>
            </w:r>
          </w:p>
        </w:tc>
        <w:tc>
          <w:tcPr>
            <w:tcW w:type="dxa" w:w="960"/>
          </w:tcPr>
          <w:p>
            <w:pPr/>
            <w:r>
              <w:rPr>
                <w:sz w:val="18"/>
              </w:rPr>
              <w:t>해당 없음</w:t>
            </w:r>
          </w:p>
        </w:tc>
        <w:tc>
          <w:tcPr>
            <w:tcW w:type="dxa" w:w="960"/>
          </w:tcPr>
          <w:p>
            <w:pPr/>
            <w:r>
              <w:rPr>
                <w:sz w:val="18"/>
              </w:rPr>
              <w:t>경기역행 과징금</w:t>
            </w:r>
          </w:p>
        </w:tc>
        <w:tc>
          <w:tcPr>
            <w:tcW w:type="dxa" w:w="960"/>
          </w:tcPr>
          <w:p>
            <w:pPr/>
            <w:r>
              <w:rPr>
                <w:sz w:val="18"/>
              </w:rPr>
              <w:t>FICC, OCC와 상호보증</w:t>
            </w:r>
          </w:p>
        </w:tc>
      </w:tr>
      <w:tr>
        <w:tc>
          <w:tcPr>
            <w:tcW w:type="dxa" w:w="960"/>
          </w:tcPr>
          <w:p>
            <w:pPr/>
            <w:r>
              <w:rPr>
                <w:sz w:val="18"/>
              </w:rPr>
              <w:t>**FICC-GSD**</w:t>
            </w:r>
          </w:p>
        </w:tc>
        <w:tc>
          <w:tcPr>
            <w:tcW w:type="dxa" w:w="960"/>
          </w:tcPr>
          <w:p>
            <w:pPr/>
            <w:r>
              <w:rPr>
                <w:sz w:val="18"/>
              </w:rPr>
              <w:t>역사적 시뮬레이션 VaR</w:t>
            </w:r>
          </w:p>
        </w:tc>
        <w:tc>
          <w:tcPr>
            <w:tcW w:type="dxa" w:w="960"/>
          </w:tcPr>
          <w:p>
            <w:pPr/>
            <w:r>
              <w:rPr>
                <w:sz w:val="18"/>
              </w:rPr>
              <w:t>VaR</w:t>
            </w:r>
          </w:p>
        </w:tc>
        <w:tc>
          <w:tcPr>
            <w:tcW w:type="dxa" w:w="960"/>
          </w:tcPr>
          <w:p>
            <w:pPr/>
            <w:r>
              <w:rPr>
                <w:sz w:val="18"/>
              </w:rPr>
              <w:t>Cover 1 목표</w:t>
            </w:r>
          </w:p>
        </w:tc>
        <w:tc>
          <w:tcPr>
            <w:tcW w:type="dxa" w:w="960"/>
          </w:tcPr>
          <w:p>
            <w:pPr/>
            <w:r>
              <w:rPr>
                <w:sz w:val="18"/>
              </w:rPr>
              <w:t>과거 데이터</w:t>
            </w:r>
          </w:p>
        </w:tc>
        <w:tc>
          <w:tcPr>
            <w:tcW w:type="dxa" w:w="960"/>
          </w:tcPr>
          <w:p>
            <w:pPr/>
            <w:r>
              <w:rPr>
                <w:sz w:val="18"/>
              </w:rPr>
              <w:t>3일 청산</w:t>
            </w:r>
          </w:p>
        </w:tc>
        <w:tc>
          <w:tcPr>
            <w:tcW w:type="dxa" w:w="960"/>
          </w:tcPr>
          <w:p>
            <w:pPr/>
            <w:r>
              <w:rPr>
                <w:sz w:val="18"/>
              </w:rPr>
              <w:t>해당 없음</w:t>
            </w:r>
          </w:p>
        </w:tc>
        <w:tc>
          <w:tcPr>
            <w:tcW w:type="dxa" w:w="960"/>
          </w:tcPr>
          <w:p>
            <w:pPr/>
            <w:r>
              <w:rPr>
                <w:sz w:val="18"/>
              </w:rPr>
              <w:t>변동성 이벤트 과징금</w:t>
            </w:r>
          </w:p>
        </w:tc>
        <w:tc>
          <w:tcPr>
            <w:tcW w:type="dxa" w:w="960"/>
          </w:tcPr>
          <w:p>
            <w:pPr/>
            <w:r>
              <w:rPr>
                <w:sz w:val="18"/>
              </w:rPr>
              <w:t>CME와 교차증거금</w:t>
            </w:r>
          </w:p>
        </w:tc>
      </w:tr>
      <w:tr>
        <w:tc>
          <w:tcPr>
            <w:tcW w:type="dxa" w:w="960"/>
          </w:tcPr>
          <w:p>
            <w:pPr/>
            <w:r>
              <w:rPr>
                <w:sz w:val="18"/>
              </w:rPr>
              <w:t>**LCH** (SwapClear)</w:t>
            </w:r>
          </w:p>
        </w:tc>
        <w:tc>
          <w:tcPr>
            <w:tcW w:type="dxa" w:w="960"/>
          </w:tcPr>
          <w:p>
            <w:pPr/>
            <w:r>
              <w:rPr>
                <w:sz w:val="18"/>
              </w:rPr>
              <w:t>PAIRS (변동성 조정 FHS 기반 ES)</w:t>
            </w:r>
          </w:p>
        </w:tc>
        <w:tc>
          <w:tcPr>
            <w:tcW w:type="dxa" w:w="960"/>
          </w:tcPr>
          <w:p>
            <w:pPr/>
            <w:r>
              <w:rPr>
                <w:sz w:val="18"/>
              </w:rPr>
              <w:t>Expected Shortfall</w:t>
            </w:r>
          </w:p>
        </w:tc>
        <w:tc>
          <w:tcPr>
            <w:tcW w:type="dxa" w:w="960"/>
          </w:tcPr>
          <w:p>
            <w:pPr/>
            <w:r>
              <w:rPr>
                <w:sz w:val="18"/>
              </w:rPr>
              <w:t>99.7%</w:t>
            </w:r>
          </w:p>
        </w:tc>
        <w:tc>
          <w:tcPr>
            <w:tcW w:type="dxa" w:w="960"/>
          </w:tcPr>
          <w:p>
            <w:pPr/>
            <w:r>
              <w:rPr>
                <w:sz w:val="18"/>
              </w:rPr>
              <w:t>10년 (GFC 구간 포함)</w:t>
            </w:r>
          </w:p>
        </w:tc>
        <w:tc>
          <w:tcPr>
            <w:tcW w:type="dxa" w:w="960"/>
          </w:tcPr>
          <w:p>
            <w:pPr/>
            <w:r>
              <w:rPr>
                <w:sz w:val="18"/>
              </w:rPr>
              <w:t>해당 없음</w:t>
            </w:r>
          </w:p>
        </w:tc>
        <w:tc>
          <w:tcPr>
            <w:tcW w:type="dxa" w:w="960"/>
          </w:tcPr>
          <w:p>
            <w:pPr/>
            <w:r>
              <w:rPr>
                <w:sz w:val="18"/>
              </w:rPr>
              <w:t>5일 (회원); 7일 (고객)</w:t>
            </w:r>
          </w:p>
        </w:tc>
        <w:tc>
          <w:tcPr>
            <w:tcW w:type="dxa" w:w="960"/>
          </w:tcPr>
          <w:p>
            <w:pPr/>
            <w:r>
              <w:rPr>
                <w:sz w:val="18"/>
              </w:rPr>
              <w:t>스트레스 기간 하한 (비조정 10년 + 2.5년 GFC)</w:t>
            </w:r>
          </w:p>
        </w:tc>
        <w:tc>
          <w:tcPr>
            <w:tcW w:type="dxa" w:w="960"/>
          </w:tcPr>
          <w:p>
            <w:pPr/>
            <w:r>
              <w:rPr>
                <w:sz w:val="18"/>
              </w:rPr>
              <w:t>SwapClear 서비스 내</w:t>
            </w:r>
          </w:p>
        </w:tc>
      </w:tr>
      <w:tr>
        <w:tc>
          <w:tcPr>
            <w:tcW w:type="dxa" w:w="960"/>
          </w:tcPr>
          <w:p>
            <w:pPr/>
            <w:r>
              <w:rPr>
                <w:sz w:val="18"/>
              </w:rPr>
              <w:t>**LCH** (CDSClear)</w:t>
            </w:r>
          </w:p>
        </w:tc>
        <w:tc>
          <w:tcPr>
            <w:tcW w:type="dxa" w:w="960"/>
          </w:tcPr>
          <w:p>
            <w:pPr/>
            <w:r>
              <w:rPr>
                <w:sz w:val="18"/>
              </w:rPr>
              <w:t>수익률 조정 HS, ES</w:t>
            </w:r>
          </w:p>
        </w:tc>
        <w:tc>
          <w:tcPr>
            <w:tcW w:type="dxa" w:w="960"/>
          </w:tcPr>
          <w:p>
            <w:pPr/>
            <w:r>
              <w:rPr>
                <w:sz w:val="18"/>
              </w:rPr>
              <w:t>Expected Shortfall</w:t>
            </w:r>
          </w:p>
        </w:tc>
        <w:tc>
          <w:tcPr>
            <w:tcW w:type="dxa" w:w="960"/>
          </w:tcPr>
          <w:p>
            <w:pPr/>
            <w:r>
              <w:rPr>
                <w:sz w:val="18"/>
              </w:rPr>
              <w:t>99.7%</w:t>
            </w:r>
          </w:p>
        </w:tc>
        <w:tc>
          <w:tcPr>
            <w:tcW w:type="dxa" w:w="960"/>
          </w:tcPr>
          <w:p>
            <w:pPr/>
            <w:r>
              <w:rPr>
                <w:sz w:val="18"/>
              </w:rPr>
              <w:t>2007년 4월 이후</w:t>
            </w:r>
          </w:p>
        </w:tc>
        <w:tc>
          <w:tcPr>
            <w:tcW w:type="dxa" w:w="960"/>
          </w:tcPr>
          <w:p>
            <w:pPr/>
            <w:r>
              <w:rPr>
                <w:sz w:val="18"/>
              </w:rPr>
              <w:t>해당 없음</w:t>
            </w:r>
          </w:p>
        </w:tc>
        <w:tc>
          <w:tcPr>
            <w:tcW w:type="dxa" w:w="960"/>
          </w:tcPr>
          <w:p>
            <w:pPr/>
            <w:r>
              <w:rPr>
                <w:sz w:val="18"/>
              </w:rPr>
              <w:t>5일</w:t>
            </w:r>
          </w:p>
        </w:tc>
        <w:tc>
          <w:tcPr>
            <w:tcW w:type="dxa" w:w="960"/>
          </w:tcPr>
          <w:p>
            <w:pPr/>
            <w:r>
              <w:rPr>
                <w:sz w:val="18"/>
              </w:rPr>
              <w:t>[자료 없음]</w:t>
            </w:r>
          </w:p>
        </w:tc>
        <w:tc>
          <w:tcPr>
            <w:tcW w:type="dxa" w:w="960"/>
          </w:tcPr>
          <w:p>
            <w:pPr/>
            <w:r>
              <w:rPr>
                <w:sz w:val="18"/>
              </w:rPr>
              <w:t>CDSClear 서비스 내</w:t>
            </w:r>
          </w:p>
        </w:tc>
      </w:tr>
      <w:tr>
        <w:tc>
          <w:tcPr>
            <w:tcW w:type="dxa" w:w="960"/>
          </w:tcPr>
          <w:p>
            <w:pPr/>
            <w:r>
              <w:rPr>
                <w:sz w:val="18"/>
              </w:rPr>
              <w:t>**OCC**</w:t>
            </w:r>
          </w:p>
        </w:tc>
        <w:tc>
          <w:tcPr>
            <w:tcW w:type="dxa" w:w="960"/>
          </w:tcPr>
          <w:p>
            <w:pPr/>
            <w:r>
              <w:rPr>
                <w:sz w:val="18"/>
              </w:rPr>
              <w:t>STANS (몬테카를로 시뮬레이션)</w:t>
            </w:r>
          </w:p>
        </w:tc>
        <w:tc>
          <w:tcPr>
            <w:tcW w:type="dxa" w:w="960"/>
          </w:tcPr>
          <w:p>
            <w:pPr/>
            <w:r>
              <w:rPr>
                <w:sz w:val="18"/>
              </w:rPr>
              <w:t>Expected Shortfall</w:t>
            </w:r>
          </w:p>
        </w:tc>
        <w:tc>
          <w:tcPr>
            <w:tcW w:type="dxa" w:w="960"/>
          </w:tcPr>
          <w:p>
            <w:pPr/>
            <w:r>
              <w:rPr>
                <w:sz w:val="18"/>
              </w:rPr>
              <w:t>99% ES (상위 2개 하위 포트폴리오는 99.5%)</w:t>
            </w:r>
          </w:p>
        </w:tc>
        <w:tc>
          <w:tcPr>
            <w:tcW w:type="dxa" w:w="960"/>
          </w:tcPr>
          <w:p>
            <w:pPr/>
            <w:r>
              <w:rPr>
                <w:sz w:val="18"/>
              </w:rPr>
              <w:t>과거 데이터 (동적)</w:t>
            </w:r>
          </w:p>
        </w:tc>
        <w:tc>
          <w:tcPr>
            <w:tcW w:type="dxa" w:w="960"/>
          </w:tcPr>
          <w:p>
            <w:pPr/>
            <w:r>
              <w:rPr>
                <w:sz w:val="18"/>
              </w:rPr>
              <w:t>2일</w:t>
            </w:r>
          </w:p>
        </w:tc>
        <w:tc>
          <w:tcPr>
            <w:tcW w:type="dxa" w:w="960"/>
          </w:tcPr>
          <w:p>
            <w:pPr/>
            <w:r>
              <w:rPr>
                <w:sz w:val="18"/>
              </w:rPr>
              <w:t>해당 없음</w:t>
            </w:r>
          </w:p>
        </w:tc>
        <w:tc>
          <w:tcPr>
            <w:tcW w:type="dxa" w:w="960"/>
          </w:tcPr>
          <w:p>
            <w:pPr/>
            <w:r>
              <w:rPr>
                <w:sz w:val="18"/>
              </w:rPr>
              <w:t>과거 평균 기반 하한</w:t>
            </w:r>
          </w:p>
        </w:tc>
        <w:tc>
          <w:tcPr>
            <w:tcW w:type="dxa" w:w="960"/>
          </w:tcPr>
          <w:p>
            <w:pPr/>
            <w:r>
              <w:rPr>
                <w:sz w:val="18"/>
              </w:rPr>
              <w:t>CME와 교차증거금 (주가지수 옵션 대 선물)</w:t>
            </w:r>
          </w:p>
        </w:tc>
      </w:tr>
      <w:tr>
        <w:tc>
          <w:tcPr>
            <w:tcW w:type="dxa" w:w="960"/>
          </w:tcPr>
          <w:p>
            <w:pPr/>
            <w:r>
              <w:rPr>
                <w:sz w:val="18"/>
              </w:rPr>
              <w:t>**CME** (구 SPAN)</w:t>
            </w:r>
          </w:p>
        </w:tc>
        <w:tc>
          <w:tcPr>
            <w:tcW w:type="dxa" w:w="960"/>
          </w:tcPr>
          <w:p>
            <w:pPr/>
            <w:r>
              <w:rPr>
                <w:sz w:val="18"/>
              </w:rPr>
              <w:t>16개 모수적 시나리오</w:t>
            </w:r>
          </w:p>
        </w:tc>
        <w:tc>
          <w:tcPr>
            <w:tcW w:type="dxa" w:w="960"/>
          </w:tcPr>
          <w:p>
            <w:pPr/>
            <w:r>
              <w:rPr>
                <w:sz w:val="18"/>
              </w:rPr>
              <w:t>최악 손실</w:t>
            </w:r>
          </w:p>
        </w:tc>
        <w:tc>
          <w:tcPr>
            <w:tcW w:type="dxa" w:w="960"/>
          </w:tcPr>
          <w:p>
            <w:pPr/>
            <w:r>
              <w:rPr>
                <w:sz w:val="18"/>
              </w:rPr>
              <w:t>약 99%</w:t>
            </w:r>
          </w:p>
        </w:tc>
        <w:tc>
          <w:tcPr>
            <w:tcW w:type="dxa" w:w="960"/>
          </w:tcPr>
          <w:p>
            <w:pPr/>
            <w:r>
              <w:rPr>
                <w:sz w:val="18"/>
              </w:rPr>
              <w:t>정적 파라미터 업데이트</w:t>
            </w:r>
          </w:p>
        </w:tc>
        <w:tc>
          <w:tcPr>
            <w:tcW w:type="dxa" w:w="960"/>
          </w:tcPr>
          <w:p>
            <w:pPr/>
            <w:r>
              <w:rPr>
                <w:sz w:val="18"/>
              </w:rPr>
              <w:t>1일</w:t>
            </w:r>
          </w:p>
        </w:tc>
        <w:tc>
          <w:tcPr>
            <w:tcW w:type="dxa" w:w="960"/>
          </w:tcPr>
          <w:p>
            <w:pPr/>
            <w:r>
              <w:rPr>
                <w:sz w:val="18"/>
              </w:rPr>
              <w:t>5일 (장외 IRS)</w:t>
            </w:r>
          </w:p>
        </w:tc>
        <w:tc>
          <w:tcPr>
            <w:tcW w:type="dxa" w:w="960"/>
          </w:tcPr>
          <w:p>
            <w:pPr/>
            <w:r>
              <w:rPr>
                <w:sz w:val="18"/>
              </w:rPr>
              <w:t>APC 조치</w:t>
            </w:r>
          </w:p>
        </w:tc>
        <w:tc>
          <w:tcPr>
            <w:tcW w:type="dxa" w:w="960"/>
          </w:tcPr>
          <w:p>
            <w:pPr/>
            <w:r>
              <w:rPr>
                <w:sz w:val="18"/>
              </w:rPr>
              <w:t>OCC 및 FICC와 교차증거금</w:t>
            </w:r>
          </w:p>
        </w:tc>
      </w:tr>
      <w:tr>
        <w:tc>
          <w:tcPr>
            <w:tcW w:type="dxa" w:w="960"/>
          </w:tcPr>
          <w:p>
            <w:pPr/>
            <w:r>
              <w:rPr>
                <w:sz w:val="18"/>
              </w:rPr>
              <w:t>**CME** (SPAN 2)</w:t>
            </w:r>
          </w:p>
        </w:tc>
        <w:tc>
          <w:tcPr>
            <w:tcW w:type="dxa" w:w="960"/>
          </w:tcPr>
          <w:p>
            <w:pPr/>
            <w:r>
              <w:rPr>
                <w:sz w:val="18"/>
              </w:rPr>
              <w:t>역사적 VaR + ES</w:t>
            </w:r>
          </w:p>
        </w:tc>
        <w:tc>
          <w:tcPr>
            <w:tcW w:type="dxa" w:w="960"/>
          </w:tcPr>
          <w:p>
            <w:pPr/>
            <w:r>
              <w:rPr>
                <w:sz w:val="18"/>
              </w:rPr>
              <w:t>HVaR + ES</w:t>
            </w:r>
          </w:p>
        </w:tc>
        <w:tc>
          <w:tcPr>
            <w:tcW w:type="dxa" w:w="960"/>
          </w:tcPr>
          <w:p>
            <w:pPr/>
            <w:r>
              <w:rPr>
                <w:sz w:val="18"/>
              </w:rPr>
              <w:t>99.7%+ [미검증]</w:t>
            </w:r>
          </w:p>
        </w:tc>
        <w:tc>
          <w:tcPr>
            <w:tcW w:type="dxa" w:w="960"/>
          </w:tcPr>
          <w:p>
            <w:pPr/>
            <w:r>
              <w:rPr>
                <w:sz w:val="18"/>
              </w:rPr>
              <w:t>과거 데이터 (동적)</w:t>
            </w:r>
          </w:p>
        </w:tc>
        <w:tc>
          <w:tcPr>
            <w:tcW w:type="dxa" w:w="960"/>
          </w:tcPr>
          <w:p>
            <w:pPr/>
            <w:r>
              <w:rPr>
                <w:sz w:val="18"/>
              </w:rPr>
              <w:t>1일</w:t>
            </w:r>
          </w:p>
        </w:tc>
        <w:tc>
          <w:tcPr>
            <w:tcW w:type="dxa" w:w="960"/>
          </w:tcPr>
          <w:p>
            <w:pPr/>
            <w:r>
              <w:rPr>
                <w:sz w:val="18"/>
              </w:rPr>
              <w:t>5일</w:t>
            </w:r>
          </w:p>
        </w:tc>
        <w:tc>
          <w:tcPr>
            <w:tcW w:type="dxa" w:w="960"/>
          </w:tcPr>
          <w:p>
            <w:pPr/>
            <w:r>
              <w:rPr>
                <w:sz w:val="18"/>
              </w:rPr>
              <w:t>경기순응성 완화 기능</w:t>
            </w:r>
          </w:p>
        </w:tc>
        <w:tc>
          <w:tcPr>
            <w:tcW w:type="dxa" w:w="960"/>
          </w:tcPr>
          <w:p>
            <w:pPr/>
            <w:r>
              <w:rPr>
                <w:sz w:val="18"/>
              </w:rPr>
              <w:t>OCC 및 FICC와 교차증거금</w:t>
            </w:r>
          </w:p>
        </w:tc>
      </w:tr>
      <w:tr>
        <w:tc>
          <w:tcPr>
            <w:tcW w:type="dxa" w:w="960"/>
          </w:tcPr>
          <w:p>
            <w:pPr/>
            <w:r>
              <w:rPr>
                <w:sz w:val="18"/>
              </w:rPr>
              <w:t>**Eurex** (Prisma)</w:t>
            </w:r>
          </w:p>
        </w:tc>
        <w:tc>
          <w:tcPr>
            <w:tcW w:type="dxa" w:w="960"/>
          </w:tcPr>
          <w:p>
            <w:pPr/>
            <w:r>
              <w:rPr>
                <w:sz w:val="18"/>
              </w:rPr>
              <w:t>필터링 역사적 시뮬레이션 VaR</w:t>
            </w:r>
          </w:p>
        </w:tc>
        <w:tc>
          <w:tcPr>
            <w:tcW w:type="dxa" w:w="960"/>
          </w:tcPr>
          <w:p>
            <w:pPr/>
            <w:r>
              <w:rPr>
                <w:sz w:val="18"/>
              </w:rPr>
              <w:t>FHS-VaR와 스트레스 기간 VaR 중 최대값</w:t>
            </w:r>
          </w:p>
        </w:tc>
        <w:tc>
          <w:tcPr>
            <w:tcW w:type="dxa" w:w="960"/>
          </w:tcPr>
          <w:p>
            <w:pPr/>
            <w:r>
              <w:rPr>
                <w:sz w:val="18"/>
              </w:rPr>
              <w:t>99% (상장); 99.5% (장외)</w:t>
            </w:r>
          </w:p>
        </w:tc>
        <w:tc>
          <w:tcPr>
            <w:tcW w:type="dxa" w:w="960"/>
          </w:tcPr>
          <w:p>
            <w:pPr/>
            <w:r>
              <w:rPr>
                <w:sz w:val="18"/>
              </w:rPr>
              <w:t>3년 (750개 시나리오) + 스트레스 기간 (250개 시나리오)</w:t>
            </w:r>
          </w:p>
        </w:tc>
        <w:tc>
          <w:tcPr>
            <w:tcW w:type="dxa" w:w="960"/>
          </w:tcPr>
          <w:p>
            <w:pPr/>
            <w:r>
              <w:rPr>
                <w:sz w:val="18"/>
              </w:rPr>
              <w:t>2~3일</w:t>
            </w:r>
          </w:p>
        </w:tc>
        <w:tc>
          <w:tcPr>
            <w:tcW w:type="dxa" w:w="960"/>
          </w:tcPr>
          <w:p>
            <w:pPr/>
            <w:r>
              <w:rPr>
                <w:sz w:val="18"/>
              </w:rPr>
              <w:t>5일</w:t>
            </w:r>
          </w:p>
        </w:tc>
        <w:tc>
          <w:tcPr>
            <w:tcW w:type="dxa" w:w="960"/>
          </w:tcPr>
          <w:p>
            <w:pPr/>
            <w:r>
              <w:rPr>
                <w:sz w:val="18"/>
              </w:rPr>
              <w:t>스트레스 기간 VaR 하한; 연간 재조정</w:t>
            </w:r>
          </w:p>
        </w:tc>
        <w:tc>
          <w:tcPr>
            <w:tcW w:type="dxa" w:w="960"/>
          </w:tcPr>
          <w:p>
            <w:pPr/>
            <w:r>
              <w:rPr>
                <w:sz w:val="18"/>
              </w:rPr>
              <w:t>PFI01 내 상장-장외 교차증거금 (최대 70% 절감)</w:t>
            </w:r>
          </w:p>
        </w:tc>
      </w:tr>
      <w:tr>
        <w:tc>
          <w:tcPr>
            <w:tcW w:type="dxa" w:w="960"/>
          </w:tcPr>
          <w:p>
            <w:pPr/>
            <w:r>
              <w:rPr>
                <w:sz w:val="18"/>
              </w:rPr>
              <w:t>**JSCC** (상장)</w:t>
            </w:r>
          </w:p>
        </w:tc>
        <w:tc>
          <w:tcPr>
            <w:tcW w:type="dxa" w:w="960"/>
          </w:tcPr>
          <w:p>
            <w:pPr/>
            <w:r>
              <w:rPr>
                <w:sz w:val="18"/>
              </w:rPr>
              <w:t>역사적 시뮬레이션 VaR + 대안 시뮬레이션 VaR</w:t>
            </w:r>
          </w:p>
        </w:tc>
        <w:tc>
          <w:tcPr>
            <w:tcW w:type="dxa" w:w="960"/>
          </w:tcPr>
          <w:p>
            <w:pPr/>
            <w:r>
              <w:rPr>
                <w:sz w:val="18"/>
              </w:rPr>
              <w:t>VaR</w:t>
            </w:r>
          </w:p>
        </w:tc>
        <w:tc>
          <w:tcPr>
            <w:tcW w:type="dxa" w:w="960"/>
          </w:tcPr>
          <w:p>
            <w:pPr/>
            <w:r>
              <w:rPr>
                <w:sz w:val="18"/>
              </w:rPr>
              <w:t>99%+</w:t>
            </w:r>
          </w:p>
        </w:tc>
        <w:tc>
          <w:tcPr>
            <w:tcW w:type="dxa" w:w="960"/>
          </w:tcPr>
          <w:p>
            <w:pPr/>
            <w:r>
              <w:rPr>
                <w:sz w:val="18"/>
              </w:rPr>
              <w:t>1,250개 이상 데이터 포인트</w:t>
            </w:r>
          </w:p>
        </w:tc>
        <w:tc>
          <w:tcPr>
            <w:tcW w:type="dxa" w:w="960"/>
          </w:tcPr>
          <w:p>
            <w:pPr/>
            <w:r>
              <w:rPr>
                <w:sz w:val="18"/>
              </w:rPr>
              <w:t>1~2일</w:t>
            </w:r>
          </w:p>
        </w:tc>
        <w:tc>
          <w:tcPr>
            <w:tcW w:type="dxa" w:w="960"/>
          </w:tcPr>
          <w:p>
            <w:pPr/>
            <w:r>
              <w:rPr>
                <w:sz w:val="18"/>
              </w:rPr>
              <w:t>해당 없음</w:t>
            </w:r>
          </w:p>
        </w:tc>
        <w:tc>
          <w:tcPr>
            <w:tcW w:type="dxa" w:w="960"/>
          </w:tcPr>
          <w:p>
            <w:pPr/>
            <w:r>
              <w:rPr>
                <w:sz w:val="18"/>
              </w:rPr>
              <w:t>[자료 없음]</w:t>
            </w:r>
          </w:p>
        </w:tc>
        <w:tc>
          <w:tcPr>
            <w:tcW w:type="dxa" w:w="960"/>
          </w:tcPr>
          <w:p>
            <w:pPr/>
            <w:r>
              <w:rPr>
                <w:sz w:val="18"/>
              </w:rPr>
              <w:t>IRS와 상장 파생상품 간 교차증거금 (TONA 선물, JGB 선물)</w:t>
            </w:r>
          </w:p>
        </w:tc>
      </w:tr>
      <w:tr>
        <w:tc>
          <w:tcPr>
            <w:tcW w:type="dxa" w:w="960"/>
          </w:tcPr>
          <w:p>
            <w:pPr/>
            <w:r>
              <w:rPr>
                <w:sz w:val="18"/>
              </w:rPr>
              <w:t>**JSCC** (IRS)</w:t>
            </w:r>
          </w:p>
        </w:tc>
        <w:tc>
          <w:tcPr>
            <w:tcW w:type="dxa" w:w="960"/>
          </w:tcPr>
          <w:p>
            <w:pPr/>
            <w:r>
              <w:rPr>
                <w:sz w:val="18"/>
              </w:rPr>
              <w:t>역사적 시뮬레이션 ES</w:t>
            </w:r>
          </w:p>
        </w:tc>
        <w:tc>
          <w:tcPr>
            <w:tcW w:type="dxa" w:w="960"/>
          </w:tcPr>
          <w:p>
            <w:pPr/>
            <w:r>
              <w:rPr>
                <w:sz w:val="18"/>
              </w:rPr>
              <w:t>Expected Shortfall</w:t>
            </w:r>
          </w:p>
        </w:tc>
        <w:tc>
          <w:tcPr>
            <w:tcW w:type="dxa" w:w="960"/>
          </w:tcPr>
          <w:p>
            <w:pPr/>
            <w:r>
              <w:rPr>
                <w:sz w:val="18"/>
              </w:rPr>
              <w:t>하위 1% 평균</w:t>
            </w:r>
          </w:p>
        </w:tc>
        <w:tc>
          <w:tcPr>
            <w:tcW w:type="dxa" w:w="960"/>
          </w:tcPr>
          <w:p>
            <w:pPr/>
            <w:r>
              <w:rPr>
                <w:sz w:val="18"/>
              </w:rPr>
              <w:t>1,250 영업일</w:t>
            </w:r>
          </w:p>
        </w:tc>
        <w:tc>
          <w:tcPr>
            <w:tcW w:type="dxa" w:w="960"/>
          </w:tcPr>
          <w:p>
            <w:pPr/>
            <w:r>
              <w:rPr>
                <w:sz w:val="18"/>
              </w:rPr>
              <w:t>해당 없음</w:t>
            </w:r>
          </w:p>
        </w:tc>
        <w:tc>
          <w:tcPr>
            <w:tcW w:type="dxa" w:w="960"/>
          </w:tcPr>
          <w:p>
            <w:pPr/>
            <w:r>
              <w:rPr>
                <w:sz w:val="18"/>
              </w:rPr>
              <w:t>5일 (자기매매); 7일 (고객)</w:t>
            </w:r>
          </w:p>
        </w:tc>
        <w:tc>
          <w:tcPr>
            <w:tcW w:type="dxa" w:w="960"/>
          </w:tcPr>
          <w:p>
            <w:pPr/>
            <w:r>
              <w:rPr>
                <w:sz w:val="18"/>
              </w:rPr>
              <w:t>[자료 없음]</w:t>
            </w:r>
          </w:p>
        </w:tc>
        <w:tc>
          <w:tcPr>
            <w:tcW w:type="dxa" w:w="960"/>
          </w:tcPr>
          <w:p>
            <w:pPr/>
            <w:r>
              <w:rPr>
                <w:sz w:val="18"/>
              </w:rPr>
              <w:t>상장 파생상품과 교차증거금</w:t>
            </w:r>
          </w:p>
        </w:tc>
      </w:tr>
      <w:tr>
        <w:tc>
          <w:tcPr>
            <w:tcW w:type="dxa" w:w="960"/>
          </w:tcPr>
          <w:p>
            <w:pPr/>
            <w:r>
              <w:rPr>
                <w:sz w:val="18"/>
              </w:rPr>
              <w:t>**HKSCC**</w:t>
            </w:r>
          </w:p>
        </w:tc>
        <w:tc>
          <w:tcPr>
            <w:tcW w:type="dxa" w:w="960"/>
          </w:tcPr>
          <w:p>
            <w:pPr/>
            <w:r>
              <w:rPr>
                <w:sz w:val="18"/>
              </w:rPr>
              <w:t>VaR 기반 포트폴리오 증거금 (Tier P); 정액제 (Tier N)</w:t>
            </w:r>
          </w:p>
        </w:tc>
        <w:tc>
          <w:tcPr>
            <w:tcW w:type="dxa" w:w="960"/>
          </w:tcPr>
          <w:p>
            <w:pPr/>
            <w:r>
              <w:rPr>
                <w:sz w:val="18"/>
              </w:rPr>
              <w:t>VaR</w:t>
            </w:r>
          </w:p>
        </w:tc>
        <w:tc>
          <w:tcPr>
            <w:tcW w:type="dxa" w:w="960"/>
          </w:tcPr>
          <w:p>
            <w:pPr/>
            <w:r>
              <w:rPr>
                <w:sz w:val="18"/>
              </w:rPr>
              <w:t>[자료 없음]</w:t>
            </w:r>
          </w:p>
        </w:tc>
        <w:tc>
          <w:tcPr>
            <w:tcW w:type="dxa" w:w="960"/>
          </w:tcPr>
          <w:p>
            <w:pPr/>
            <w:r>
              <w:rPr>
                <w:sz w:val="18"/>
              </w:rPr>
              <w:t>[자료 없음]</w:t>
            </w:r>
          </w:p>
        </w:tc>
        <w:tc>
          <w:tcPr>
            <w:tcW w:type="dxa" w:w="960"/>
          </w:tcPr>
          <w:p>
            <w:pPr/>
            <w:r>
              <w:rPr>
                <w:sz w:val="18"/>
              </w:rPr>
              <w:t>결제 노출 (T+2)</w:t>
            </w:r>
          </w:p>
        </w:tc>
        <w:tc>
          <w:tcPr>
            <w:tcW w:type="dxa" w:w="960"/>
          </w:tcPr>
          <w:p>
            <w:pPr/>
            <w:r>
              <w:rPr>
                <w:sz w:val="18"/>
              </w:rPr>
              <w:t>해당 없음</w:t>
            </w:r>
          </w:p>
        </w:tc>
        <w:tc>
          <w:tcPr>
            <w:tcW w:type="dxa" w:w="960"/>
          </w:tcPr>
          <w:p>
            <w:pPr/>
            <w:r>
              <w:rPr>
                <w:sz w:val="18"/>
              </w:rPr>
              <w:t>[자료 없음]</w:t>
            </w:r>
          </w:p>
        </w:tc>
        <w:tc>
          <w:tcPr>
            <w:tcW w:type="dxa" w:w="960"/>
          </w:tcPr>
          <w:p>
            <w:pPr/>
            <w:r>
              <w:rPr>
                <w:sz w:val="18"/>
              </w:rPr>
              <w:t>없음</w:t>
            </w:r>
          </w:p>
        </w:tc>
      </w:tr>
      <w:tr>
        <w:tc>
          <w:tcPr>
            <w:tcW w:type="dxa" w:w="960"/>
          </w:tcPr>
          <w:p>
            <w:pPr/>
            <w:r>
              <w:rPr>
                <w:sz w:val="18"/>
              </w:rPr>
              <w:t>**HKCC/SEOCH**</w:t>
            </w:r>
          </w:p>
        </w:tc>
        <w:tc>
          <w:tcPr>
            <w:tcW w:type="dxa" w:w="960"/>
          </w:tcPr>
          <w:p>
            <w:pPr/>
            <w:r>
              <w:rPr>
                <w:sz w:val="18"/>
              </w:rPr>
              <w:t>PRiME (SPAN 1 호환; 16개 시나리오)</w:t>
            </w:r>
          </w:p>
        </w:tc>
        <w:tc>
          <w:tcPr>
            <w:tcW w:type="dxa" w:w="960"/>
          </w:tcPr>
          <w:p>
            <w:pPr/>
            <w:r>
              <w:rPr>
                <w:sz w:val="18"/>
              </w:rPr>
              <w:t>최악 손실</w:t>
            </w:r>
          </w:p>
        </w:tc>
        <w:tc>
          <w:tcPr>
            <w:tcW w:type="dxa" w:w="960"/>
          </w:tcPr>
          <w:p>
            <w:pPr/>
            <w:r>
              <w:rPr>
                <w:sz w:val="18"/>
              </w:rPr>
              <w:t>보정됨</w:t>
            </w:r>
          </w:p>
        </w:tc>
        <w:tc>
          <w:tcPr>
            <w:tcW w:type="dxa" w:w="960"/>
          </w:tcPr>
          <w:p>
            <w:pPr/>
            <w:r>
              <w:rPr>
                <w:sz w:val="18"/>
              </w:rPr>
              <w:t>[자료 없음]</w:t>
            </w:r>
          </w:p>
        </w:tc>
        <w:tc>
          <w:tcPr>
            <w:tcW w:type="dxa" w:w="960"/>
          </w:tcPr>
          <w:p>
            <w:pPr/>
            <w:r>
              <w:rPr>
                <w:sz w:val="18"/>
              </w:rPr>
              <w:t>1일</w:t>
            </w:r>
          </w:p>
        </w:tc>
        <w:tc>
          <w:tcPr>
            <w:tcW w:type="dxa" w:w="960"/>
          </w:tcPr>
          <w:p>
            <w:pPr/>
            <w:r>
              <w:rPr>
                <w:sz w:val="18"/>
              </w:rPr>
              <w:t>해당 없음</w:t>
            </w:r>
          </w:p>
        </w:tc>
        <w:tc>
          <w:tcPr>
            <w:tcW w:type="dxa" w:w="960"/>
          </w:tcPr>
          <w:p>
            <w:pPr/>
            <w:r>
              <w:rPr>
                <w:sz w:val="18"/>
              </w:rPr>
              <w:t>[자료 없음]</w:t>
            </w:r>
          </w:p>
        </w:tc>
        <w:tc>
          <w:tcPr>
            <w:tcW w:type="dxa" w:w="960"/>
          </w:tcPr>
          <w:p>
            <w:pPr/>
            <w:r>
              <w:rPr>
                <w:sz w:val="18"/>
              </w:rPr>
              <w:t>없음</w:t>
            </w:r>
          </w:p>
        </w:tc>
      </w:tr>
      <w:tr>
        <w:tc>
          <w:tcPr>
            <w:tcW w:type="dxa" w:w="960"/>
          </w:tcPr>
          <w:p>
            <w:pPr/>
            <w:r>
              <w:rPr>
                <w:sz w:val="18"/>
              </w:rPr>
              <w:t>**CDP**</w:t>
            </w:r>
          </w:p>
        </w:tc>
        <w:tc>
          <w:tcPr>
            <w:tcW w:type="dxa" w:w="960"/>
          </w:tcPr>
          <w:p>
            <w:pPr/>
            <w:r>
              <w:rPr>
                <w:sz w:val="18"/>
              </w:rPr>
              <w:t>위험 기반 VaR</w:t>
            </w:r>
          </w:p>
        </w:tc>
        <w:tc>
          <w:tcPr>
            <w:tcW w:type="dxa" w:w="960"/>
          </w:tcPr>
          <w:p>
            <w:pPr/>
            <w:r>
              <w:rPr>
                <w:sz w:val="18"/>
              </w:rPr>
              <w:t>VaR</w:t>
            </w:r>
          </w:p>
        </w:tc>
        <w:tc>
          <w:tcPr>
            <w:tcW w:type="dxa" w:w="960"/>
          </w:tcPr>
          <w:p>
            <w:pPr/>
            <w:r>
              <w:rPr>
                <w:sz w:val="18"/>
              </w:rPr>
              <w:t>99%</w:t>
            </w:r>
          </w:p>
        </w:tc>
        <w:tc>
          <w:tcPr>
            <w:tcW w:type="dxa" w:w="960"/>
          </w:tcPr>
          <w:p>
            <w:pPr/>
            <w:r>
              <w:rPr>
                <w:sz w:val="18"/>
              </w:rPr>
              <w:t>[자료 없음]</w:t>
            </w:r>
          </w:p>
        </w:tc>
        <w:tc>
          <w:tcPr>
            <w:tcW w:type="dxa" w:w="960"/>
          </w:tcPr>
          <w:p>
            <w:pPr/>
            <w:r>
              <w:rPr>
                <w:sz w:val="18"/>
              </w:rPr>
              <w:t>1~5일</w:t>
            </w:r>
          </w:p>
        </w:tc>
        <w:tc>
          <w:tcPr>
            <w:tcW w:type="dxa" w:w="960"/>
          </w:tcPr>
          <w:p>
            <w:pPr/>
            <w:r>
              <w:rPr>
                <w:sz w:val="18"/>
              </w:rPr>
              <w:t>해당 없음</w:t>
            </w:r>
          </w:p>
        </w:tc>
        <w:tc>
          <w:tcPr>
            <w:tcW w:type="dxa" w:w="960"/>
          </w:tcPr>
          <w:p>
            <w:pPr/>
            <w:r>
              <w:rPr>
                <w:sz w:val="18"/>
              </w:rPr>
              <w:t>[자료 없음]</w:t>
            </w:r>
          </w:p>
        </w:tc>
        <w:tc>
          <w:tcPr>
            <w:tcW w:type="dxa" w:w="960"/>
          </w:tcPr>
          <w:p>
            <w:pPr/>
            <w:r>
              <w:rPr>
                <w:sz w:val="18"/>
              </w:rPr>
              <w:t>없음</w:t>
            </w:r>
          </w:p>
        </w:tc>
      </w:tr>
      <w:tr>
        <w:tc>
          <w:tcPr>
            <w:tcW w:type="dxa" w:w="960"/>
          </w:tcPr>
          <w:p>
            <w:pPr/>
            <w:r>
              <w:rPr>
                <w:sz w:val="18"/>
              </w:rPr>
              <w:t>**Cboe Clear Europe**</w:t>
            </w:r>
          </w:p>
        </w:tc>
        <w:tc>
          <w:tcPr>
            <w:tcW w:type="dxa" w:w="960"/>
          </w:tcPr>
          <w:p>
            <w:pPr/>
            <w:r>
              <w:rPr>
                <w:sz w:val="18"/>
              </w:rPr>
              <w:t>역사적 시뮬레이션 CVaR</w:t>
            </w:r>
          </w:p>
        </w:tc>
        <w:tc>
          <w:tcPr>
            <w:tcW w:type="dxa" w:w="960"/>
          </w:tcPr>
          <w:p>
            <w:pPr/>
            <w:r>
              <w:rPr>
                <w:sz w:val="18"/>
              </w:rPr>
              <w:t>CVaR</w:t>
            </w:r>
          </w:p>
        </w:tc>
        <w:tc>
          <w:tcPr>
            <w:tcW w:type="dxa" w:w="960"/>
          </w:tcPr>
          <w:p>
            <w:pPr/>
            <w:r>
              <w:rPr>
                <w:sz w:val="18"/>
              </w:rPr>
              <w:t>99%</w:t>
            </w:r>
          </w:p>
        </w:tc>
        <w:tc>
          <w:tcPr>
            <w:tcW w:type="dxa" w:w="960"/>
          </w:tcPr>
          <w:p>
            <w:pPr/>
            <w:r>
              <w:rPr>
                <w:sz w:val="18"/>
              </w:rPr>
              <w:t>700개 시나리오 (약 2.8년)</w:t>
            </w:r>
          </w:p>
        </w:tc>
        <w:tc>
          <w:tcPr>
            <w:tcW w:type="dxa" w:w="960"/>
          </w:tcPr>
          <w:p>
            <w:pPr/>
            <w:r>
              <w:rPr>
                <w:sz w:val="18"/>
              </w:rPr>
              <w:t>2일</w:t>
            </w:r>
          </w:p>
        </w:tc>
        <w:tc>
          <w:tcPr>
            <w:tcW w:type="dxa" w:w="960"/>
          </w:tcPr>
          <w:p>
            <w:pPr/>
            <w:r>
              <w:rPr>
                <w:sz w:val="18"/>
              </w:rPr>
              <w:t>해당 없음</w:t>
            </w:r>
          </w:p>
        </w:tc>
        <w:tc>
          <w:tcPr>
            <w:tcW w:type="dxa" w:w="960"/>
          </w:tcPr>
          <w:p>
            <w:pPr/>
            <w:r>
              <w:rPr>
                <w:sz w:val="18"/>
              </w:rPr>
              <w:t>스트레스 역사적 시뮬레이션 (StressHS)</w:t>
            </w:r>
          </w:p>
        </w:tc>
        <w:tc>
          <w:tcPr>
            <w:tcW w:type="dxa" w:w="960"/>
          </w:tcPr>
          <w:p>
            <w:pPr/>
            <w:r>
              <w:rPr>
                <w:sz w:val="18"/>
              </w:rPr>
              <w:t>상품 간 교차증거금 (주식, 파생상품, SFT)</w:t>
            </w:r>
          </w:p>
        </w:tc>
      </w:tr>
      <w:tr>
        <w:tc>
          <w:tcPr>
            <w:tcW w:type="dxa" w:w="960"/>
          </w:tcPr>
          <w:p>
            <w:pPr/>
            <w:r>
              <w:rPr>
                <w:sz w:val="18"/>
              </w:rPr>
              <w:t>**ICE** (IRM 1)</w:t>
            </w:r>
          </w:p>
        </w:tc>
        <w:tc>
          <w:tcPr>
            <w:tcW w:type="dxa" w:w="960"/>
          </w:tcPr>
          <w:p>
            <w:pPr/>
            <w:r>
              <w:rPr>
                <w:sz w:val="18"/>
              </w:rPr>
              <w:t>시나리오 기반 (SPAN 유사)</w:t>
            </w:r>
          </w:p>
        </w:tc>
        <w:tc>
          <w:tcPr>
            <w:tcW w:type="dxa" w:w="960"/>
          </w:tcPr>
          <w:p>
            <w:pPr/>
            <w:r>
              <w:rPr>
                <w:sz w:val="18"/>
              </w:rPr>
              <w:t>최악 손실</w:t>
            </w:r>
          </w:p>
        </w:tc>
        <w:tc>
          <w:tcPr>
            <w:tcW w:type="dxa" w:w="960"/>
          </w:tcPr>
          <w:p>
            <w:pPr/>
            <w:r>
              <w:rPr>
                <w:sz w:val="18"/>
              </w:rPr>
              <w:t>[자료 없음]</w:t>
            </w:r>
          </w:p>
        </w:tc>
        <w:tc>
          <w:tcPr>
            <w:tcW w:type="dxa" w:w="960"/>
          </w:tcPr>
          <w:p>
            <w:pPr/>
            <w:r>
              <w:rPr>
                <w:sz w:val="18"/>
              </w:rPr>
              <w:t>정적 파라미터</w:t>
            </w:r>
          </w:p>
        </w:tc>
        <w:tc>
          <w:tcPr>
            <w:tcW w:type="dxa" w:w="960"/>
          </w:tcPr>
          <w:p>
            <w:pPr/>
            <w:r>
              <w:rPr>
                <w:sz w:val="18"/>
              </w:rPr>
              <w:t>1일</w:t>
            </w:r>
          </w:p>
        </w:tc>
        <w:tc>
          <w:tcPr>
            <w:tcW w:type="dxa" w:w="960"/>
          </w:tcPr>
          <w:p>
            <w:pPr/>
            <w:r>
              <w:rPr>
                <w:sz w:val="18"/>
              </w:rPr>
              <w:t>해당 없음</w:t>
            </w:r>
          </w:p>
        </w:tc>
        <w:tc>
          <w:tcPr>
            <w:tcW w:type="dxa" w:w="960"/>
          </w:tcPr>
          <w:p>
            <w:pPr/>
            <w:r>
              <w:rPr>
                <w:sz w:val="18"/>
              </w:rPr>
              <w:t>제한적</w:t>
            </w:r>
          </w:p>
        </w:tc>
        <w:tc>
          <w:tcPr>
            <w:tcW w:type="dxa" w:w="960"/>
          </w:tcPr>
          <w:p>
            <w:pPr/>
            <w:r>
              <w:rPr>
                <w:sz w:val="18"/>
              </w:rPr>
              <w:t>상품 세그먼트 내</w:t>
            </w:r>
          </w:p>
        </w:tc>
      </w:tr>
      <w:tr>
        <w:tc>
          <w:tcPr>
            <w:tcW w:type="dxa" w:w="960"/>
          </w:tcPr>
          <w:p>
            <w:pPr/>
            <w:r>
              <w:rPr>
                <w:sz w:val="18"/>
              </w:rPr>
              <w:t>**ICE** (IRM 2)</w:t>
            </w:r>
          </w:p>
        </w:tc>
        <w:tc>
          <w:tcPr>
            <w:tcW w:type="dxa" w:w="960"/>
          </w:tcPr>
          <w:p>
            <w:pPr/>
            <w:r>
              <w:rPr>
                <w:sz w:val="18"/>
              </w:rPr>
              <w:t>필터링 역사적 시뮬레이션 VaR</w:t>
            </w:r>
          </w:p>
        </w:tc>
        <w:tc>
          <w:tcPr>
            <w:tcW w:type="dxa" w:w="960"/>
          </w:tcPr>
          <w:p>
            <w:pPr/>
            <w:r>
              <w:rPr>
                <w:sz w:val="18"/>
              </w:rPr>
              <w:t>FHS-VaR</w:t>
            </w:r>
          </w:p>
        </w:tc>
        <w:tc>
          <w:tcPr>
            <w:tcW w:type="dxa" w:w="960"/>
          </w:tcPr>
          <w:p>
            <w:pPr/>
            <w:r>
              <w:rPr>
                <w:sz w:val="18"/>
              </w:rPr>
              <w:t>[자료 없음]</w:t>
            </w:r>
          </w:p>
        </w:tc>
        <w:tc>
          <w:tcPr>
            <w:tcW w:type="dxa" w:w="960"/>
          </w:tcPr>
          <w:p>
            <w:pPr/>
            <w:r>
              <w:rPr>
                <w:sz w:val="18"/>
              </w:rPr>
              <w:t>과거 데이터 (동적)</w:t>
            </w:r>
          </w:p>
        </w:tc>
        <w:tc>
          <w:tcPr>
            <w:tcW w:type="dxa" w:w="960"/>
          </w:tcPr>
          <w:p>
            <w:pPr/>
            <w:r>
              <w:rPr>
                <w:sz w:val="18"/>
              </w:rPr>
              <w:t>1일</w:t>
            </w:r>
          </w:p>
        </w:tc>
        <w:tc>
          <w:tcPr>
            <w:tcW w:type="dxa" w:w="960"/>
          </w:tcPr>
          <w:p>
            <w:pPr/>
            <w:r>
              <w:rPr>
                <w:sz w:val="18"/>
              </w:rPr>
              <w:t>해당 없음</w:t>
            </w:r>
          </w:p>
        </w:tc>
        <w:tc>
          <w:tcPr>
            <w:tcW w:type="dxa" w:w="960"/>
          </w:tcPr>
          <w:p>
            <w:pPr/>
            <w:r>
              <w:rPr>
                <w:sz w:val="18"/>
              </w:rPr>
              <w:t>내장 경기순응성 완화 기능</w:t>
            </w:r>
          </w:p>
        </w:tc>
        <w:tc>
          <w:tcPr>
            <w:tcW w:type="dxa" w:w="960"/>
          </w:tcPr>
          <w:p>
            <w:pPr/>
            <w:r>
              <w:rPr>
                <w:sz w:val="18"/>
              </w:rPr>
              <w:t>포트폴리오 수준</w:t>
            </w:r>
          </w:p>
        </w:tc>
      </w:tr>
      <w:tr>
        <w:tc>
          <w:tcPr>
            <w:tcW w:type="dxa" w:w="960"/>
          </w:tcPr>
          <w:p>
            <w:pPr/>
            <w:r>
              <w:rPr>
                <w:sz w:val="18"/>
              </w:rPr>
              <w:t>**ASX Clear** (현물)</w:t>
            </w:r>
          </w:p>
        </w:tc>
        <w:tc>
          <w:tcPr>
            <w:tcW w:type="dxa" w:w="960"/>
          </w:tcPr>
          <w:p>
            <w:pPr/>
            <w:r>
              <w:rPr>
                <w:sz w:val="18"/>
              </w:rPr>
              <w:t>필터링 역사적 시뮬레이션 VaR</w:t>
            </w:r>
          </w:p>
        </w:tc>
        <w:tc>
          <w:tcPr>
            <w:tcW w:type="dxa" w:w="960"/>
          </w:tcPr>
          <w:p>
            <w:pPr/>
            <w:r>
              <w:rPr>
                <w:sz w:val="18"/>
              </w:rPr>
              <w:t>FHSVaR</w:t>
            </w:r>
          </w:p>
        </w:tc>
        <w:tc>
          <w:tcPr>
            <w:tcW w:type="dxa" w:w="960"/>
          </w:tcPr>
          <w:p>
            <w:pPr/>
            <w:r>
              <w:rPr>
                <w:sz w:val="18"/>
              </w:rPr>
              <w:t>높은 신뢰수준</w:t>
            </w:r>
          </w:p>
        </w:tc>
        <w:tc>
          <w:tcPr>
            <w:tcW w:type="dxa" w:w="960"/>
          </w:tcPr>
          <w:p>
            <w:pPr/>
            <w:r>
              <w:rPr>
                <w:sz w:val="18"/>
              </w:rPr>
              <w:t>과거 데이터</w:t>
            </w:r>
          </w:p>
        </w:tc>
        <w:tc>
          <w:tcPr>
            <w:tcW w:type="dxa" w:w="960"/>
          </w:tcPr>
          <w:p>
            <w:pPr/>
            <w:r>
              <w:rPr>
                <w:sz w:val="18"/>
              </w:rPr>
              <w:t>결제 노출</w:t>
            </w:r>
          </w:p>
        </w:tc>
        <w:tc>
          <w:tcPr>
            <w:tcW w:type="dxa" w:w="960"/>
          </w:tcPr>
          <w:p>
            <w:pPr/>
            <w:r>
              <w:rPr>
                <w:sz w:val="18"/>
              </w:rPr>
              <w:t>해당 없음</w:t>
            </w:r>
          </w:p>
        </w:tc>
        <w:tc>
          <w:tcPr>
            <w:tcW w:type="dxa" w:w="960"/>
          </w:tcPr>
          <w:p>
            <w:pPr/>
            <w:r>
              <w:rPr>
                <w:sz w:val="18"/>
              </w:rPr>
              <w:t>[자료 없음]</w:t>
            </w:r>
          </w:p>
        </w:tc>
        <w:tc>
          <w:tcPr>
            <w:tcW w:type="dxa" w:w="960"/>
          </w:tcPr>
          <w:p>
            <w:pPr/>
            <w:r>
              <w:rPr>
                <w:sz w:val="18"/>
              </w:rPr>
              <w:t>없음</w:t>
            </w:r>
          </w:p>
        </w:tc>
      </w:tr>
      <w:tr>
        <w:tc>
          <w:tcPr>
            <w:tcW w:type="dxa" w:w="960"/>
          </w:tcPr>
          <w:p>
            <w:pPr/>
            <w:r>
              <w:rPr>
                <w:sz w:val="18"/>
              </w:rPr>
              <w:t>**ASX Clear (Futures)**</w:t>
            </w:r>
          </w:p>
        </w:tc>
        <w:tc>
          <w:tcPr>
            <w:tcW w:type="dxa" w:w="960"/>
          </w:tcPr>
          <w:p>
            <w:pPr/>
            <w:r>
              <w:rPr>
                <w:sz w:val="18"/>
              </w:rPr>
              <w:t>CME SPAN</w:t>
            </w:r>
          </w:p>
        </w:tc>
        <w:tc>
          <w:tcPr>
            <w:tcW w:type="dxa" w:w="960"/>
          </w:tcPr>
          <w:p>
            <w:pPr/>
            <w:r>
              <w:rPr>
                <w:sz w:val="18"/>
              </w:rPr>
              <w:t>최악 손실</w:t>
            </w:r>
          </w:p>
        </w:tc>
        <w:tc>
          <w:tcPr>
            <w:tcW w:type="dxa" w:w="960"/>
          </w:tcPr>
          <w:p>
            <w:pPr/>
            <w:r>
              <w:rPr>
                <w:sz w:val="18"/>
              </w:rPr>
              <w:t>60일 분포의 3표준편차</w:t>
            </w:r>
          </w:p>
        </w:tc>
        <w:tc>
          <w:tcPr>
            <w:tcW w:type="dxa" w:w="960"/>
          </w:tcPr>
          <w:p>
            <w:pPr/>
            <w:r>
              <w:rPr>
                <w:sz w:val="18"/>
              </w:rPr>
              <w:t>복수 과거 기간 (7일, 120일, 12개월)</w:t>
            </w:r>
          </w:p>
        </w:tc>
        <w:tc>
          <w:tcPr>
            <w:tcW w:type="dxa" w:w="960"/>
          </w:tcPr>
          <w:p>
            <w:pPr/>
            <w:r>
              <w:rPr>
                <w:sz w:val="18"/>
              </w:rPr>
              <w:t>1일</w:t>
            </w:r>
          </w:p>
        </w:tc>
        <w:tc>
          <w:tcPr>
            <w:tcW w:type="dxa" w:w="960"/>
          </w:tcPr>
          <w:p>
            <w:pPr/>
            <w:r>
              <w:rPr>
                <w:sz w:val="18"/>
              </w:rPr>
              <w:t>5일 (장외)</w:t>
            </w:r>
          </w:p>
        </w:tc>
        <w:tc>
          <w:tcPr>
            <w:tcW w:type="dxa" w:w="960"/>
          </w:tcPr>
          <w:p>
            <w:pPr/>
            <w:r>
              <w:rPr>
                <w:sz w:val="18"/>
              </w:rPr>
              <w:t>[자료 없음]</w:t>
            </w:r>
          </w:p>
        </w:tc>
        <w:tc>
          <w:tcPr>
            <w:tcW w:type="dxa" w:w="960"/>
          </w:tcPr>
          <w:p>
            <w:pPr/>
            <w:r>
              <w:rPr>
                <w:sz w:val="18"/>
              </w:rPr>
              <w:t>SPAN 상품 그룹 내</w:t>
            </w:r>
          </w:p>
        </w:tc>
      </w:tr>
      <w:tr>
        <w:tc>
          <w:tcPr>
            <w:tcW w:type="dxa" w:w="960"/>
          </w:tcPr>
          <w:p>
            <w:pPr/>
            <w:r>
              <w:rPr>
                <w:sz w:val="18"/>
              </w:rPr>
              <w:t>**KRX**</w:t>
            </w:r>
          </w:p>
        </w:tc>
        <w:tc>
          <w:tcPr>
            <w:tcW w:type="dxa" w:w="960"/>
          </w:tcPr>
          <w:p>
            <w:pPr/>
            <w:r>
              <w:rPr>
                <w:sz w:val="18"/>
              </w:rPr>
              <w:t>KRX-SPAN (수정 SPAN)</w:t>
            </w:r>
          </w:p>
        </w:tc>
        <w:tc>
          <w:tcPr>
            <w:tcW w:type="dxa" w:w="960"/>
          </w:tcPr>
          <w:p>
            <w:pPr/>
            <w:r>
              <w:rPr>
                <w:sz w:val="18"/>
              </w:rPr>
              <w:t>최악 손실</w:t>
            </w:r>
          </w:p>
        </w:tc>
        <w:tc>
          <w:tcPr>
            <w:tcW w:type="dxa" w:w="960"/>
          </w:tcPr>
          <w:p>
            <w:pPr/>
            <w:r>
              <w:rPr>
                <w:sz w:val="18"/>
              </w:rPr>
              <w:t>비공개</w:t>
            </w:r>
          </w:p>
        </w:tc>
        <w:tc>
          <w:tcPr>
            <w:tcW w:type="dxa" w:w="960"/>
          </w:tcPr>
          <w:p>
            <w:pPr/>
            <w:r>
              <w:rPr>
                <w:sz w:val="18"/>
              </w:rPr>
              <w:t>과거 데이터</w:t>
            </w:r>
          </w:p>
        </w:tc>
        <w:tc>
          <w:tcPr>
            <w:tcW w:type="dxa" w:w="960"/>
          </w:tcPr>
          <w:p>
            <w:pPr/>
            <w:r>
              <w:rPr>
                <w:sz w:val="18"/>
              </w:rPr>
              <w:t>1일</w:t>
            </w:r>
          </w:p>
        </w:tc>
        <w:tc>
          <w:tcPr>
            <w:tcW w:type="dxa" w:w="960"/>
          </w:tcPr>
          <w:p>
            <w:pPr/>
            <w:r>
              <w:rPr>
                <w:sz w:val="18"/>
              </w:rPr>
              <w:t>해당 없음</w:t>
            </w:r>
          </w:p>
        </w:tc>
        <w:tc>
          <w:tcPr>
            <w:tcW w:type="dxa" w:w="960"/>
          </w:tcPr>
          <w:p>
            <w:pPr/>
            <w:r>
              <w:rPr>
                <w:sz w:val="18"/>
              </w:rPr>
              <w:t>KOSPI 200 변동성 ≥80% 시 장중 증거금</w:t>
            </w:r>
          </w:p>
        </w:tc>
        <w:tc>
          <w:tcPr>
            <w:tcW w:type="dxa" w:w="960"/>
          </w:tcPr>
          <w:p>
            <w:pPr/>
            <w:r>
              <w:rPr>
                <w:sz w:val="18"/>
              </w:rPr>
              <w:t>KRX 파생상품 내</w:t>
            </w:r>
          </w:p>
        </w:tc>
      </w:tr>
    </w:tbl>
    <w:p/>
    <w:p>
      <w:pPr>
        <w:pStyle w:val="Heading3"/>
      </w:pPr>
      <w:r>
        <w:t>2.2 방법론 심층 분석 (Methodology Deep-Dive)</w:t>
      </w:r>
    </w:p>
    <w:p>
      <w:r>
        <w:t>SPAN (CME 구버전 / HKCC PRiME / ASX Clear (Futures))</w:t>
      </w:r>
    </w:p>
    <w:p>
      <w:pPr>
        <w:pStyle w:val="ListBullet"/>
      </w:pPr>
      <w:r>
        <w:t>가격 및 변동성 변화를 결합한 16개의 가상 위험 시나리오를 평가한다</w:t>
      </w:r>
    </w:p>
    <w:p>
      <w:pPr>
        <w:pStyle w:val="ListBullet"/>
      </w:pPr>
      <w:r>
        <w:t>결합 상품 그룹 내에서 최악의 손실을 계산한다</w:t>
      </w:r>
    </w:p>
    <w:p>
      <w:pPr>
        <w:pStyle w:val="ListBullet"/>
      </w:pPr>
      <w:r>
        <w:t>상품 내 스프레드 과징금을 가산하고 상품 간 스프레드 크레딧을 차감한다</w:t>
      </w:r>
    </w:p>
    <w:p>
      <w:pPr>
        <w:pStyle w:val="ListBullet"/>
      </w:pPr>
      <w:r>
        <w:t>투명하고 전 세계 50개 이상 거래소에서 채택되었으나, 모수적 특성상 꼬리 위험을 동적으로 포착하는 데 한계가 있다</w:t>
      </w:r>
    </w:p>
    <w:p>
      <w:pPr>
        <w:pStyle w:val="ListBullet"/>
      </w:pPr>
      <w:r>
        <w:t>CME에서 SPAN 2로 대체 중이며, JSCC는 2023년 11월 SPAN에서 VaR로 전환을 완료하였다</w:t>
      </w:r>
    </w:p>
    <w:p>
      <w:r>
        <w:t>PRISMA / FHS (Eurex)</w:t>
      </w:r>
    </w:p>
    <w:p>
      <w:pPr>
        <w:pStyle w:val="ListBullet"/>
      </w:pPr>
      <w:r>
        <w:t>750개 필터링 역사적 시나리오 + 250개 스트레스 기간 시나리오 = 총 1,000개</w:t>
      </w:r>
    </w:p>
    <w:p>
      <w:pPr>
        <w:pStyle w:val="ListBullet"/>
      </w:pPr>
      <w:r>
        <w:t>변동성 필터링으로 변화하는 시장 상황에 대한 모델 반응성을 확보한다</w:t>
      </w:r>
    </w:p>
    <w:p>
      <w:pPr>
        <w:pStyle w:val="ListBullet"/>
      </w:pPr>
      <w:r>
        <w:t>선행적 스트레스 기간 VaR 하한은 안정기 중 증거금 잠식을 방지한다</w:t>
      </w:r>
    </w:p>
    <w:p>
      <w:pPr>
        <w:pStyle w:val="ListBullet"/>
      </w:pPr>
      <w:r>
        <w:t>PFI01 청산 그룹 내 상장 채권(2일 HP)과 장외 IRS(5일 HP) 간 교차증거금 -- 최대 70% 증거금 절감을 제공하는 고유 기능</w:t>
      </w:r>
    </w:p>
    <w:p>
      <w:pPr>
        <w:pStyle w:val="ListBullet"/>
      </w:pPr>
      <w:r>
        <w:t>연간 증거금 하한 재조정 (예: 2025년 6월 시행 Prisma Release 15.0)</w:t>
      </w:r>
    </w:p>
    <w:p>
      <w:r>
        <w:t>PAIRS (LCH)</w:t>
      </w:r>
    </w:p>
    <w:p>
      <w:pPr>
        <w:pStyle w:val="ListBullet"/>
      </w:pPr>
      <w:r>
        <w:t>99.7% 신뢰수준의 Expected Shortfall(ES) -- 주요 CCP 중 최고 신뢰수준</w:t>
      </w:r>
    </w:p>
    <w:p>
      <w:pPr>
        <w:pStyle w:val="ListBullet"/>
      </w:pPr>
      <w:r>
        <w:t>EWMA 기반 변동성 조정이 적용된 10년 과거 데이터로 현재 상황을 반영한다</w:t>
      </w:r>
    </w:p>
    <w:p>
      <w:pPr>
        <w:pStyle w:val="ListBullet"/>
      </w:pPr>
      <w:r>
        <w:t>비조정 10년 과거 데이터와 2.5년 GFC 구간을 조합한 하한을 설정한다</w:t>
      </w:r>
    </w:p>
    <w:p>
      <w:pPr>
        <w:pStyle w:val="ListBullet"/>
      </w:pPr>
      <w:r>
        <w:t>SwapClear의 회원 MPOR은 5일, 고객 청산은 7일 (포트폴리오 이전을 위한 추가 2일)</w:t>
      </w:r>
    </w:p>
    <w:p>
      <w:pPr>
        <w:pStyle w:val="ListBullet"/>
      </w:pPr>
      <w:r>
        <w:t>Lehman Brothers 채무불이행(2008년) 관리에서 검증됨: $9조 포트폴리오에 대해 Lehman의 IM 중 35%만 사용</w:t>
      </w:r>
    </w:p>
    <w:p>
      <w:r>
        <w:t>STANS (OCC)</w:t>
      </w:r>
    </w:p>
    <w:p>
      <w:pPr>
        <w:pStyle w:val="ListBullet"/>
      </w:pPr>
      <w:r>
        <w:t>파생상품 청산을 위한 세계 최초 대규모 몬테카를로 기반 증거금 방법론 (2006년)</w:t>
      </w:r>
    </w:p>
    <w:p>
      <w:pPr>
        <w:pStyle w:val="ListBullet"/>
      </w:pPr>
      <w:r>
        <w:t>99% Expected Shortfall, 2개 최대 하위 포트폴리오 노출에 대해서는 99.5% ES 강화 적용</w:t>
      </w:r>
    </w:p>
    <w:p>
      <w:pPr>
        <w:pStyle w:val="ListBullet"/>
      </w:pPr>
      <w:r>
        <w:t>2일 보유 기간 (유사 상품에 대한 CME의 1일보다 길다)</w:t>
      </w:r>
    </w:p>
    <w:p>
      <w:pPr>
        <w:pStyle w:val="ListBullet"/>
      </w:pPr>
      <w:r>
        <w:t>비선형성, 상관관계, 꼬리 위험을 포착하는 완전 포트폴리오 증거금 방식</w:t>
      </w:r>
    </w:p>
    <w:p>
      <w:pPr>
        <w:pStyle w:val="ListBullet"/>
      </w:pPr>
      <w:r>
        <w:t>0DTE 옵션 위험 대응을 위한 개선 진행 중 (장중 위험과징금, 2025년 4월 승인)</w:t>
      </w:r>
    </w:p>
    <w:p>
      <w:r>
        <w:t>IRM 2 (ICE)</w:t>
      </w:r>
    </w:p>
    <w:p>
      <w:pPr>
        <w:pStyle w:val="ListBullet"/>
      </w:pPr>
      <w:r>
        <w:t>시나리오 기반 IRM 1을 대체하는 차세대 필터링 역사적 시뮬레이션 VaR</w:t>
      </w:r>
    </w:p>
    <w:p>
      <w:pPr>
        <w:pStyle w:val="ListBullet"/>
      </w:pPr>
      <w:r>
        <w:t>모든 관계 및 분산효과를 포착하는 포트폴리오 수준 위험 평가</w:t>
      </w:r>
    </w:p>
    <w:p>
      <w:pPr>
        <w:pStyle w:val="ListBullet"/>
      </w:pPr>
      <w:r>
        <w:t>내장 경기순응성 완화 기능 및 계절성 조정</w:t>
      </w:r>
    </w:p>
    <w:p>
      <w:pPr>
        <w:pStyle w:val="ListBullet"/>
      </w:pPr>
      <w:r>
        <w:t>단계적 출시: ICE Clear U.S. 주가지수 선물 적용 중 (2022년 1월), ICE Clear Europe 해상운임 및 에너지 (2025년 9~11월), 나머지 상품 미정</w:t>
      </w:r>
    </w:p>
    <w:p>
      <w:r>
        <w:t>VaR 기반 접근법 (JSCC, HKSCC, CDP, Cboe Clear Europe)</w:t>
      </w:r>
    </w:p>
    <w:p>
      <w:pPr>
        <w:pStyle w:val="ListBullet"/>
      </w:pPr>
      <w:r>
        <w:t>JSCC는 2023년 11월 SPAN에서 VaR로 전환하여 HS-VaR와 AS-VaR 이중 방법론 및 1,250개 이상 데이터 포인트를 활용 -- 글로벌 추세에 부합하는 주요 현대화</w:t>
      </w:r>
    </w:p>
    <w:p>
      <w:pPr>
        <w:pStyle w:val="ListBullet"/>
      </w:pPr>
      <w:r>
        <w:t>Cboe Clear Europe은 700개 역사적 시나리오를 활용한 CVaR를 사용하며 5분마다 실시간 재산정</w:t>
      </w:r>
    </w:p>
    <w:p>
      <w:pPr>
        <w:pStyle w:val="ListBullet"/>
      </w:pPr>
      <w:r>
        <w:t>HKSCC는 대형·중형 유가증권에는 VaR(Tier P)를, 소형 유가증권에는 정액제 증거금(Tier N)을 사용한다</w:t>
      </w:r>
    </w:p>
    <w:p>
      <w:pPr>
        <w:pStyle w:val="Heading3"/>
      </w:pPr>
      <w:r>
        <w:t>2.3 주요 관찰사항 (Key Observations)</w:t>
      </w:r>
    </w:p>
    <w:p>
      <w:pPr>
        <w:pStyle w:val="ListNumber"/>
      </w:pPr>
      <w:r>
        <w:t>글로벌 VaR/ES 모델 수렴: SPAN은 역사적 시뮬레이션 VaR 및 Expected Shortfall 방식으로 점진적으로 대체되고 있다. CME(SPAN 2), JSCC(VaR), ICE(IRM 2)가 모두 모수적 시나리오 기반 방식에서 전환하였거나 전환 중이다.</w:t>
      </w:r>
    </w:p>
    <w:p>
      <w:pPr>
        <w:pStyle w:val="ListNumber"/>
      </w:pPr>
      <w:r>
        <w:t>LCH가 가장 높은 신뢰수준에서 운영된다 (PAIRS로 99.7% ES). 이는 장외 IRS 청산의 시스템적 중요성과 복잡성을 반영한다.</w:t>
      </w:r>
    </w:p>
    <w:p>
      <w:pPr>
        <w:pStyle w:val="ListNumber"/>
      </w:pPr>
      <w:r>
        <w:t>Eurex Prisma는 가장 발전된 교차증거금을 제공한다: 동일 청산 그룹 내 상장 상품과 장외 상품 간 증거금 상계를 가능하게 하며, 대부분의 다른 CCP에는 없는 기능이다.</w:t>
      </w:r>
    </w:p>
    <w:p>
      <w:pPr>
        <w:pStyle w:val="ListNumber"/>
      </w:pPr>
      <w:r>
        <w:t>보유 기간은 상당한 차이를 보인다: 1일 (CME ETD, ICE ETD), 2일 (OCC, Eurex 상장, Cboe Clear Europe), 3일 (NSCC), 5일 (LCH, CME, Eurex, JSCC, ASX의 장외 상품).</w:t>
      </w:r>
    </w:p>
    <w:p>
      <w:pPr>
        <w:pStyle w:val="ListNumber"/>
      </w:pPr>
      <w:r>
        <w:t>경기순응성 완화 조치가 점점 더 의무화되고 있다: Eurex는 스트레스 기간 VaR 하한을 사용하고, Cboe Clear Europe은 스트레스 역사적 시뮬레이션을 사용하며, CME SPAN 2는 내장 경기순응성 완화 기능을 통합한다. EMIR은 CCP에 경기순응성 완화 도구 적용을 명시적으로 요구한다.</w:t>
      </w:r>
    </w:p>
    <w:p>
      <w:r>
        <w:t>────────────────────────────────────────────────────────────</w:t>
      </w:r>
    </w:p>
    <w:p>
      <w:pPr>
        <w:pStyle w:val="Heading2"/>
      </w:pPr>
      <w:r>
        <w:t>3. 결제주기 비교 (Settlement Cycle Comparison)</w:t>
      </w:r>
    </w:p>
    <w:p>
      <w:pPr>
        <w:pStyle w:val="Heading3"/>
      </w:pPr>
      <w:r>
        <w:t>3.1 지역별 현행 결제주기 (Current Settlement Cycles by Region)</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tcPr>
          <w:p>
            <w:pPr/>
            <w:r>
              <w:rPr>
                <w:b/>
                <w:sz w:val="18"/>
              </w:rPr>
              <w:t>지역/CCP</w:t>
            </w:r>
          </w:p>
        </w:tc>
        <w:tc>
          <w:tcPr>
            <w:tcW w:type="dxa" w:w="1728"/>
          </w:tcPr>
          <w:p>
            <w:pPr/>
            <w:r>
              <w:rPr>
                <w:b/>
                <w:sz w:val="18"/>
              </w:rPr>
              <w:t>주식</w:t>
            </w:r>
          </w:p>
        </w:tc>
        <w:tc>
          <w:tcPr>
            <w:tcW w:type="dxa" w:w="1728"/>
          </w:tcPr>
          <w:p>
            <w:pPr/>
            <w:r>
              <w:rPr>
                <w:b/>
                <w:sz w:val="18"/>
              </w:rPr>
              <w:t>국채</w:t>
            </w:r>
          </w:p>
        </w:tc>
        <w:tc>
          <w:tcPr>
            <w:tcW w:type="dxa" w:w="1728"/>
          </w:tcPr>
          <w:p>
            <w:pPr/>
            <w:r>
              <w:rPr>
                <w:b/>
                <w:sz w:val="18"/>
              </w:rPr>
              <w:t>파생상품 (VM)</w:t>
            </w:r>
          </w:p>
        </w:tc>
        <w:tc>
          <w:tcPr>
            <w:tcW w:type="dxa" w:w="1728"/>
          </w:tcPr>
          <w:p>
            <w:pPr/>
            <w:r>
              <w:rPr>
                <w:b/>
                <w:sz w:val="18"/>
              </w:rPr>
              <w:t>장외 파생상품</w:t>
            </w:r>
          </w:p>
        </w:tc>
      </w:tr>
      <w:tr>
        <w:tc>
          <w:tcPr>
            <w:tcW w:type="dxa" w:w="1728"/>
          </w:tcPr>
          <w:p>
            <w:pPr/>
            <w:r>
              <w:rPr>
                <w:sz w:val="18"/>
              </w:rPr>
              <w:t>**미국** (DTCC/NSCC)</w:t>
            </w:r>
          </w:p>
        </w:tc>
        <w:tc>
          <w:tcPr>
            <w:tcW w:type="dxa" w:w="1728"/>
          </w:tcPr>
          <w:p>
            <w:pPr/>
            <w:r>
              <w:rPr>
                <w:sz w:val="18"/>
              </w:rPr>
              <w:t>**T+1** (2024년 5월 28일 이후)</w:t>
            </w:r>
          </w:p>
        </w:tc>
        <w:tc>
          <w:tcPr>
            <w:tcW w:type="dxa" w:w="1728"/>
          </w:tcPr>
          <w:p>
            <w:pPr/>
            <w:r>
              <w:rPr>
                <w:sz w:val="18"/>
              </w:rPr>
              <w:t>T+1 (현물); T+0 (레포)</w:t>
            </w:r>
          </w:p>
        </w:tc>
        <w:tc>
          <w:tcPr>
            <w:tcW w:type="dxa" w:w="1728"/>
          </w:tcPr>
          <w:p>
            <w:pPr/>
            <w:r>
              <w:rPr>
                <w:sz w:val="18"/>
              </w:rPr>
              <w:t>일별 (T+0/T+1)</w:t>
            </w:r>
          </w:p>
        </w:tc>
        <w:tc>
          <w:tcPr>
            <w:tcW w:type="dxa" w:w="1728"/>
          </w:tcPr>
          <w:p>
            <w:pPr/>
            <w:r>
              <w:rPr>
                <w:sz w:val="18"/>
              </w:rPr>
              <w:t>일별</w:t>
            </w:r>
          </w:p>
        </w:tc>
      </w:tr>
      <w:tr>
        <w:tc>
          <w:tcPr>
            <w:tcW w:type="dxa" w:w="1728"/>
          </w:tcPr>
          <w:p>
            <w:pPr/>
            <w:r>
              <w:rPr>
                <w:sz w:val="18"/>
              </w:rPr>
              <w:t>**미국** (OCC)</w:t>
            </w:r>
          </w:p>
        </w:tc>
        <w:tc>
          <w:tcPr>
            <w:tcW w:type="dxa" w:w="1728"/>
          </w:tcPr>
          <w:p>
            <w:pPr/>
            <w:r>
              <w:rPr>
                <w:sz w:val="18"/>
              </w:rPr>
              <w:t>T+1 (프리미엄/행사)</w:t>
            </w:r>
          </w:p>
        </w:tc>
        <w:tc>
          <w:tcPr>
            <w:tcW w:type="dxa" w:w="1728"/>
          </w:tcPr>
          <w:p>
            <w:pPr/>
            <w:r>
              <w:rPr>
                <w:sz w:val="18"/>
              </w:rPr>
              <w:t>해당 없음</w:t>
            </w:r>
          </w:p>
        </w:tc>
        <w:tc>
          <w:tcPr>
            <w:tcW w:type="dxa" w:w="1728"/>
          </w:tcPr>
          <w:p>
            <w:pPr/>
            <w:r>
              <w:rPr>
                <w:sz w:val="18"/>
              </w:rPr>
              <w:t>일별</w:t>
            </w:r>
          </w:p>
        </w:tc>
        <w:tc>
          <w:tcPr>
            <w:tcW w:type="dxa" w:w="1728"/>
          </w:tcPr>
          <w:p>
            <w:pPr/>
            <w:r>
              <w:rPr>
                <w:sz w:val="18"/>
              </w:rPr>
              <w:t>해당 없음</w:t>
            </w:r>
          </w:p>
        </w:tc>
      </w:tr>
      <w:tr>
        <w:tc>
          <w:tcPr>
            <w:tcW w:type="dxa" w:w="1728"/>
          </w:tcPr>
          <w:p>
            <w:pPr/>
            <w:r>
              <w:rPr>
                <w:sz w:val="18"/>
              </w:rPr>
              <w:t>**EU** (Eurex/Clearstream)</w:t>
            </w:r>
          </w:p>
        </w:tc>
        <w:tc>
          <w:tcPr>
            <w:tcW w:type="dxa" w:w="1728"/>
          </w:tcPr>
          <w:p>
            <w:pPr/>
            <w:r>
              <w:rPr>
                <w:sz w:val="18"/>
              </w:rPr>
              <w:t>T+2 (CSDR 기준)</w:t>
            </w:r>
          </w:p>
        </w:tc>
        <w:tc>
          <w:tcPr>
            <w:tcW w:type="dxa" w:w="1728"/>
          </w:tcPr>
          <w:p>
            <w:pPr/>
            <w:r>
              <w:rPr>
                <w:sz w:val="18"/>
              </w:rPr>
              <w:t>T+2</w:t>
            </w:r>
          </w:p>
        </w:tc>
        <w:tc>
          <w:tcPr>
            <w:tcW w:type="dxa" w:w="1728"/>
          </w:tcPr>
          <w:p>
            <w:pPr/>
            <w:r>
              <w:rPr>
                <w:sz w:val="18"/>
              </w:rPr>
              <w:t>일별</w:t>
            </w:r>
          </w:p>
        </w:tc>
        <w:tc>
          <w:tcPr>
            <w:tcW w:type="dxa" w:w="1728"/>
          </w:tcPr>
          <w:p>
            <w:pPr/>
            <w:r>
              <w:rPr>
                <w:sz w:val="18"/>
              </w:rPr>
              <w:t>일별</w:t>
            </w:r>
          </w:p>
        </w:tc>
      </w:tr>
      <w:tr>
        <w:tc>
          <w:tcPr>
            <w:tcW w:type="dxa" w:w="1728"/>
          </w:tcPr>
          <w:p>
            <w:pPr/>
            <w:r>
              <w:rPr>
                <w:sz w:val="18"/>
              </w:rPr>
              <w:t>**영국** (LCH Ltd)</w:t>
            </w:r>
          </w:p>
        </w:tc>
        <w:tc>
          <w:tcPr>
            <w:tcW w:type="dxa" w:w="1728"/>
          </w:tcPr>
          <w:p>
            <w:pPr/>
            <w:r>
              <w:rPr>
                <w:sz w:val="18"/>
              </w:rPr>
              <w:t>T+2 (T+1 검토 중)</w:t>
            </w:r>
          </w:p>
        </w:tc>
        <w:tc>
          <w:tcPr>
            <w:tcW w:type="dxa" w:w="1728"/>
          </w:tcPr>
          <w:p>
            <w:pPr/>
            <w:r>
              <w:rPr>
                <w:sz w:val="18"/>
              </w:rPr>
              <w:t>T+1 (RepoClear를 통한 길트)</w:t>
            </w:r>
          </w:p>
        </w:tc>
        <w:tc>
          <w:tcPr>
            <w:tcW w:type="dxa" w:w="1728"/>
          </w:tcPr>
          <w:p>
            <w:pPr/>
            <w:r>
              <w:rPr>
                <w:sz w:val="18"/>
              </w:rPr>
              <w:t>일별</w:t>
            </w:r>
          </w:p>
        </w:tc>
        <w:tc>
          <w:tcPr>
            <w:tcW w:type="dxa" w:w="1728"/>
          </w:tcPr>
          <w:p>
            <w:pPr/>
            <w:r>
              <w:rPr>
                <w:sz w:val="18"/>
              </w:rPr>
              <w:t>일별</w:t>
            </w:r>
          </w:p>
        </w:tc>
      </w:tr>
      <w:tr>
        <w:tc>
          <w:tcPr>
            <w:tcW w:type="dxa" w:w="1728"/>
          </w:tcPr>
          <w:p>
            <w:pPr/>
            <w:r>
              <w:rPr>
                <w:sz w:val="18"/>
              </w:rPr>
              <w:t>**일본** (JSCC)</w:t>
            </w:r>
          </w:p>
        </w:tc>
        <w:tc>
          <w:tcPr>
            <w:tcW w:type="dxa" w:w="1728"/>
          </w:tcPr>
          <w:p>
            <w:pPr/>
            <w:r>
              <w:rPr>
                <w:sz w:val="18"/>
              </w:rPr>
              <w:t>**T+2**</w:t>
            </w:r>
          </w:p>
        </w:tc>
        <w:tc>
          <w:tcPr>
            <w:tcW w:type="dxa" w:w="1728"/>
          </w:tcPr>
          <w:p>
            <w:pPr/>
            <w:r>
              <w:rPr>
                <w:sz w:val="18"/>
              </w:rPr>
              <w:t>**T+1** (2018년 5월 이후)</w:t>
            </w:r>
          </w:p>
        </w:tc>
        <w:tc>
          <w:tcPr>
            <w:tcW w:type="dxa" w:w="1728"/>
          </w:tcPr>
          <w:p>
            <w:pPr/>
            <w:r>
              <w:rPr>
                <w:sz w:val="18"/>
              </w:rPr>
              <w:t>일별</w:t>
            </w:r>
          </w:p>
        </w:tc>
        <w:tc>
          <w:tcPr>
            <w:tcW w:type="dxa" w:w="1728"/>
          </w:tcPr>
          <w:p>
            <w:pPr/>
            <w:r>
              <w:rPr>
                <w:sz w:val="18"/>
              </w:rPr>
              <w:t>지급 빈도별</w:t>
            </w:r>
          </w:p>
        </w:tc>
      </w:tr>
      <w:tr>
        <w:tc>
          <w:tcPr>
            <w:tcW w:type="dxa" w:w="1728"/>
          </w:tcPr>
          <w:p>
            <w:pPr/>
            <w:r>
              <w:rPr>
                <w:sz w:val="18"/>
              </w:rPr>
              <w:t>**홍콩** (HKSCC)</w:t>
            </w:r>
          </w:p>
        </w:tc>
        <w:tc>
          <w:tcPr>
            <w:tcW w:type="dxa" w:w="1728"/>
          </w:tcPr>
          <w:p>
            <w:pPr/>
            <w:r>
              <w:rPr>
                <w:sz w:val="18"/>
              </w:rPr>
              <w:t>**T+2**</w:t>
            </w:r>
          </w:p>
        </w:tc>
        <w:tc>
          <w:tcPr>
            <w:tcW w:type="dxa" w:w="1728"/>
          </w:tcPr>
          <w:p>
            <w:pPr/>
            <w:r>
              <w:rPr>
                <w:sz w:val="18"/>
              </w:rPr>
              <w:t>T+2</w:t>
            </w:r>
          </w:p>
        </w:tc>
        <w:tc>
          <w:tcPr>
            <w:tcW w:type="dxa" w:w="1728"/>
          </w:tcPr>
          <w:p>
            <w:pPr/>
            <w:r>
              <w:rPr>
                <w:sz w:val="18"/>
              </w:rPr>
              <w:t>일별</w:t>
            </w:r>
          </w:p>
        </w:tc>
        <w:tc>
          <w:tcPr>
            <w:tcW w:type="dxa" w:w="1728"/>
          </w:tcPr>
          <w:p>
            <w:pPr/>
            <w:r>
              <w:rPr>
                <w:sz w:val="18"/>
              </w:rPr>
              <w:t>일별</w:t>
            </w:r>
          </w:p>
        </w:tc>
      </w:tr>
      <w:tr>
        <w:tc>
          <w:tcPr>
            <w:tcW w:type="dxa" w:w="1728"/>
          </w:tcPr>
          <w:p>
            <w:pPr/>
            <w:r>
              <w:rPr>
                <w:sz w:val="18"/>
              </w:rPr>
              <w:t>**싱가포르** (CDP)</w:t>
            </w:r>
          </w:p>
        </w:tc>
        <w:tc>
          <w:tcPr>
            <w:tcW w:type="dxa" w:w="1728"/>
          </w:tcPr>
          <w:p>
            <w:pPr/>
            <w:r>
              <w:rPr>
                <w:sz w:val="18"/>
              </w:rPr>
              <w:t>**T+2**</w:t>
            </w:r>
          </w:p>
        </w:tc>
        <w:tc>
          <w:tcPr>
            <w:tcW w:type="dxa" w:w="1728"/>
          </w:tcPr>
          <w:p>
            <w:pPr/>
            <w:r>
              <w:rPr>
                <w:sz w:val="18"/>
              </w:rPr>
              <w:t>T+2</w:t>
            </w:r>
          </w:p>
        </w:tc>
        <w:tc>
          <w:tcPr>
            <w:tcW w:type="dxa" w:w="1728"/>
          </w:tcPr>
          <w:p>
            <w:pPr/>
            <w:r>
              <w:rPr>
                <w:sz w:val="18"/>
              </w:rPr>
              <w:t>일별</w:t>
            </w:r>
          </w:p>
        </w:tc>
        <w:tc>
          <w:tcPr>
            <w:tcW w:type="dxa" w:w="1728"/>
          </w:tcPr>
          <w:p>
            <w:pPr/>
            <w:r>
              <w:rPr>
                <w:sz w:val="18"/>
              </w:rPr>
              <w:t>일별</w:t>
            </w:r>
          </w:p>
        </w:tc>
      </w:tr>
      <w:tr>
        <w:tc>
          <w:tcPr>
            <w:tcW w:type="dxa" w:w="1728"/>
          </w:tcPr>
          <w:p>
            <w:pPr/>
            <w:r>
              <w:rPr>
                <w:sz w:val="18"/>
              </w:rPr>
              <w:t>**호주** (ASX)</w:t>
            </w:r>
          </w:p>
        </w:tc>
        <w:tc>
          <w:tcPr>
            <w:tcW w:type="dxa" w:w="1728"/>
          </w:tcPr>
          <w:p>
            <w:pPr/>
            <w:r>
              <w:rPr>
                <w:sz w:val="18"/>
              </w:rPr>
              <w:t>**T+2** (2016년 3월 이후)</w:t>
            </w:r>
          </w:p>
        </w:tc>
        <w:tc>
          <w:tcPr>
            <w:tcW w:type="dxa" w:w="1728"/>
          </w:tcPr>
          <w:p>
            <w:pPr/>
            <w:r>
              <w:rPr>
                <w:sz w:val="18"/>
              </w:rPr>
              <w:t>T+2</w:t>
            </w:r>
          </w:p>
        </w:tc>
        <w:tc>
          <w:tcPr>
            <w:tcW w:type="dxa" w:w="1728"/>
          </w:tcPr>
          <w:p>
            <w:pPr/>
            <w:r>
              <w:rPr>
                <w:sz w:val="18"/>
              </w:rPr>
              <w:t>일별</w:t>
            </w:r>
          </w:p>
        </w:tc>
        <w:tc>
          <w:tcPr>
            <w:tcW w:type="dxa" w:w="1728"/>
          </w:tcPr>
          <w:p>
            <w:pPr/>
            <w:r>
              <w:rPr>
                <w:sz w:val="18"/>
              </w:rPr>
              <w:t>일별</w:t>
            </w:r>
          </w:p>
        </w:tc>
      </w:tr>
      <w:tr>
        <w:tc>
          <w:tcPr>
            <w:tcW w:type="dxa" w:w="1728"/>
          </w:tcPr>
          <w:p>
            <w:pPr/>
            <w:r>
              <w:rPr>
                <w:sz w:val="18"/>
              </w:rPr>
              <w:t>**한국** (KRX/KSD)</w:t>
            </w:r>
          </w:p>
        </w:tc>
        <w:tc>
          <w:tcPr>
            <w:tcW w:type="dxa" w:w="1728"/>
          </w:tcPr>
          <w:p>
            <w:pPr/>
            <w:r>
              <w:rPr>
                <w:sz w:val="18"/>
              </w:rPr>
              <w:t>**T+2**</w:t>
            </w:r>
          </w:p>
        </w:tc>
        <w:tc>
          <w:tcPr>
            <w:tcW w:type="dxa" w:w="1728"/>
          </w:tcPr>
          <w:p>
            <w:pPr/>
            <w:r>
              <w:rPr>
                <w:sz w:val="18"/>
              </w:rPr>
              <w:t>**T+1**</w:t>
            </w:r>
          </w:p>
        </w:tc>
        <w:tc>
          <w:tcPr>
            <w:tcW w:type="dxa" w:w="1728"/>
          </w:tcPr>
          <w:p>
            <w:pPr/>
            <w:r>
              <w:rPr>
                <w:sz w:val="18"/>
              </w:rPr>
              <w:t>일별 (T+0/T+1)</w:t>
            </w:r>
          </w:p>
        </w:tc>
        <w:tc>
          <w:tcPr>
            <w:tcW w:type="dxa" w:w="1728"/>
          </w:tcPr>
          <w:p>
            <w:pPr/>
            <w:r>
              <w:rPr>
                <w:sz w:val="18"/>
              </w:rPr>
              <w:t>일별</w:t>
            </w:r>
          </w:p>
        </w:tc>
      </w:tr>
      <w:tr>
        <w:tc>
          <w:tcPr>
            <w:tcW w:type="dxa" w:w="1728"/>
          </w:tcPr>
          <w:p>
            <w:pPr/>
            <w:r>
              <w:rPr>
                <w:sz w:val="18"/>
              </w:rPr>
              <w:t>**캐나다** (CDS)</w:t>
            </w:r>
          </w:p>
        </w:tc>
        <w:tc>
          <w:tcPr>
            <w:tcW w:type="dxa" w:w="1728"/>
          </w:tcPr>
          <w:p>
            <w:pPr/>
            <w:r>
              <w:rPr>
                <w:sz w:val="18"/>
              </w:rPr>
              <w:t>**T+1** (2024년 5월 27일 이후)</w:t>
            </w:r>
          </w:p>
        </w:tc>
        <w:tc>
          <w:tcPr>
            <w:tcW w:type="dxa" w:w="1728"/>
          </w:tcPr>
          <w:p>
            <w:pPr/>
            <w:r>
              <w:rPr>
                <w:sz w:val="18"/>
              </w:rPr>
              <w:t>T+1</w:t>
            </w:r>
          </w:p>
        </w:tc>
        <w:tc>
          <w:tcPr>
            <w:tcW w:type="dxa" w:w="1728"/>
          </w:tcPr>
          <w:p>
            <w:pPr/>
            <w:r>
              <w:rPr>
                <w:sz w:val="18"/>
              </w:rPr>
              <w:t>해당 없음</w:t>
            </w:r>
          </w:p>
        </w:tc>
        <w:tc>
          <w:tcPr>
            <w:tcW w:type="dxa" w:w="1728"/>
          </w:tcPr>
          <w:p>
            <w:pPr/>
            <w:r>
              <w:rPr>
                <w:sz w:val="18"/>
              </w:rPr>
              <w:t>해당 없음</w:t>
            </w:r>
          </w:p>
        </w:tc>
      </w:tr>
      <w:tr>
        <w:tc>
          <w:tcPr>
            <w:tcW w:type="dxa" w:w="1728"/>
          </w:tcPr>
          <w:p>
            <w:pPr/>
            <w:r>
              <w:rPr>
                <w:sz w:val="18"/>
              </w:rPr>
              <w:t>**중국** (CSDC)</w:t>
            </w:r>
          </w:p>
        </w:tc>
        <w:tc>
          <w:tcPr>
            <w:tcW w:type="dxa" w:w="1728"/>
          </w:tcPr>
          <w:p>
            <w:pPr/>
            <w:r>
              <w:rPr>
                <w:sz w:val="18"/>
              </w:rPr>
              <w:t>**T+1** (A주)</w:t>
            </w:r>
          </w:p>
        </w:tc>
        <w:tc>
          <w:tcPr>
            <w:tcW w:type="dxa" w:w="1728"/>
          </w:tcPr>
          <w:p>
            <w:pPr/>
            <w:r>
              <w:rPr>
                <w:sz w:val="18"/>
              </w:rPr>
              <w:t>T+1</w:t>
            </w:r>
          </w:p>
        </w:tc>
        <w:tc>
          <w:tcPr>
            <w:tcW w:type="dxa" w:w="1728"/>
          </w:tcPr>
          <w:p>
            <w:pPr/>
            <w:r>
              <w:rPr>
                <w:sz w:val="18"/>
              </w:rPr>
              <w:t>일별</w:t>
            </w:r>
          </w:p>
        </w:tc>
        <w:tc>
          <w:tcPr>
            <w:tcW w:type="dxa" w:w="1728"/>
          </w:tcPr>
          <w:p>
            <w:pPr/>
            <w:r>
              <w:rPr>
                <w:sz w:val="18"/>
              </w:rPr>
              <w:t>해당 없음</w:t>
            </w:r>
          </w:p>
        </w:tc>
      </w:tr>
      <w:tr>
        <w:tc>
          <w:tcPr>
            <w:tcW w:type="dxa" w:w="1728"/>
          </w:tcPr>
          <w:p>
            <w:pPr/>
            <w:r>
              <w:rPr>
                <w:sz w:val="18"/>
              </w:rPr>
              <w:t>**인도** (CCIL)</w:t>
            </w:r>
          </w:p>
        </w:tc>
        <w:tc>
          <w:tcPr>
            <w:tcW w:type="dxa" w:w="1728"/>
          </w:tcPr>
          <w:p>
            <w:pPr/>
            <w:r>
              <w:rPr>
                <w:sz w:val="18"/>
              </w:rPr>
              <w:t>T+1 (NSCCL 기준 2023년 1월 이후 주식)</w:t>
            </w:r>
          </w:p>
        </w:tc>
        <w:tc>
          <w:tcPr>
            <w:tcW w:type="dxa" w:w="1728"/>
          </w:tcPr>
          <w:p>
            <w:pPr/>
            <w:r>
              <w:rPr>
                <w:sz w:val="18"/>
              </w:rPr>
              <w:t>T+1 (국채 현물)</w:t>
            </w:r>
          </w:p>
        </w:tc>
        <w:tc>
          <w:tcPr>
            <w:tcW w:type="dxa" w:w="1728"/>
          </w:tcPr>
          <w:p>
            <w:pPr/>
            <w:r>
              <w:rPr>
                <w:sz w:val="18"/>
              </w:rPr>
              <w:t>일별</w:t>
            </w:r>
          </w:p>
        </w:tc>
        <w:tc>
          <w:tcPr>
            <w:tcW w:type="dxa" w:w="1728"/>
          </w:tcPr>
          <w:p>
            <w:pPr/>
            <w:r>
              <w:rPr>
                <w:sz w:val="18"/>
              </w:rPr>
              <w:t>만기별</w:t>
            </w:r>
          </w:p>
        </w:tc>
      </w:tr>
      <w:tr>
        <w:tc>
          <w:tcPr>
            <w:tcW w:type="dxa" w:w="1728"/>
          </w:tcPr>
          <w:p>
            <w:pPr/>
            <w:r>
              <w:rPr>
                <w:sz w:val="18"/>
              </w:rPr>
              <w:t>**사우디아라비아** (Muqassa)</w:t>
            </w:r>
          </w:p>
        </w:tc>
        <w:tc>
          <w:tcPr>
            <w:tcW w:type="dxa" w:w="1728"/>
          </w:tcPr>
          <w:p>
            <w:pPr/>
            <w:r>
              <w:rPr>
                <w:sz w:val="18"/>
              </w:rPr>
              <w:t>**T+2**</w:t>
            </w:r>
          </w:p>
        </w:tc>
        <w:tc>
          <w:tcPr>
            <w:tcW w:type="dxa" w:w="1728"/>
          </w:tcPr>
          <w:p>
            <w:pPr/>
            <w:r>
              <w:rPr>
                <w:sz w:val="18"/>
              </w:rPr>
              <w:t>T+2</w:t>
            </w:r>
          </w:p>
        </w:tc>
        <w:tc>
          <w:tcPr>
            <w:tcW w:type="dxa" w:w="1728"/>
          </w:tcPr>
          <w:p>
            <w:pPr/>
            <w:r>
              <w:rPr>
                <w:sz w:val="18"/>
              </w:rPr>
              <w:t>일별</w:t>
            </w:r>
          </w:p>
        </w:tc>
        <w:tc>
          <w:tcPr>
            <w:tcW w:type="dxa" w:w="1728"/>
          </w:tcPr>
          <w:p>
            <w:pPr/>
            <w:r>
              <w:rPr>
                <w:sz w:val="18"/>
              </w:rPr>
              <w:t>해당 없음</w:t>
            </w:r>
          </w:p>
        </w:tc>
      </w:tr>
    </w:tbl>
    <w:p/>
    <w:p>
      <w:pPr>
        <w:pStyle w:val="Heading3"/>
      </w:pPr>
      <w:r>
        <w:t>3.2 T+1 전환 현황 (T+1 Transition Status)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tcPr>
          <w:p>
            <w:pPr/>
            <w:r>
              <w:rPr>
                <w:b/>
                <w:sz w:val="18"/>
              </w:rPr>
              <w:t>시장</w:t>
            </w:r>
          </w:p>
        </w:tc>
        <w:tc>
          <w:tcPr>
            <w:tcW w:type="dxa" w:w="1728"/>
          </w:tcPr>
          <w:p>
            <w:pPr/>
            <w:r>
              <w:rPr>
                <w:b/>
                <w:sz w:val="18"/>
              </w:rPr>
              <w:t>현재</w:t>
            </w:r>
          </w:p>
        </w:tc>
        <w:tc>
          <w:tcPr>
            <w:tcW w:type="dxa" w:w="1728"/>
          </w:tcPr>
          <w:p>
            <w:pPr/>
            <w:r>
              <w:rPr>
                <w:b/>
                <w:sz w:val="18"/>
              </w:rPr>
              <w:t>T+1 상태</w:t>
            </w:r>
          </w:p>
        </w:tc>
        <w:tc>
          <w:tcPr>
            <w:tcW w:type="dxa" w:w="1728"/>
          </w:tcPr>
          <w:p>
            <w:pPr/>
            <w:r>
              <w:rPr>
                <w:b/>
                <w:sz w:val="18"/>
              </w:rPr>
              <w:t>목표 일정</w:t>
            </w:r>
          </w:p>
        </w:tc>
        <w:tc>
          <w:tcPr>
            <w:tcW w:type="dxa" w:w="1728"/>
          </w:tcPr>
          <w:p>
            <w:pPr/>
            <w:r>
              <w:rPr>
                <w:b/>
                <w:sz w:val="18"/>
              </w:rPr>
              <w:t>비고</w:t>
            </w:r>
          </w:p>
        </w:tc>
      </w:tr>
      <w:tr>
        <w:tc>
          <w:tcPr>
            <w:tcW w:type="dxa" w:w="1728"/>
          </w:tcPr>
          <w:p>
            <w:pPr/>
            <w:r>
              <w:rPr>
                <w:sz w:val="18"/>
              </w:rPr>
              <w:t>**미국**</w:t>
            </w:r>
          </w:p>
        </w:tc>
        <w:tc>
          <w:tcPr>
            <w:tcW w:type="dxa" w:w="1728"/>
          </w:tcPr>
          <w:p>
            <w:pPr/>
            <w:r>
              <w:rPr>
                <w:sz w:val="18"/>
              </w:rPr>
              <w:t>T+1</w:t>
            </w:r>
          </w:p>
        </w:tc>
        <w:tc>
          <w:tcPr>
            <w:tcW w:type="dxa" w:w="1728"/>
          </w:tcPr>
          <w:p>
            <w:pPr/>
            <w:r>
              <w:rPr>
                <w:sz w:val="18"/>
              </w:rPr>
              <w:t>**완료**</w:t>
            </w:r>
          </w:p>
        </w:tc>
        <w:tc>
          <w:tcPr>
            <w:tcW w:type="dxa" w:w="1728"/>
          </w:tcPr>
          <w:p>
            <w:pPr/>
            <w:r>
              <w:rPr>
                <w:sz w:val="18"/>
              </w:rPr>
              <w:t>2024년 5월 28일</w:t>
            </w:r>
          </w:p>
        </w:tc>
        <w:tc>
          <w:tcPr>
            <w:tcW w:type="dxa" w:w="1728"/>
          </w:tcPr>
          <w:p>
            <w:pPr/>
            <w:r>
              <w:rPr>
                <w:sz w:val="18"/>
              </w:rPr>
              <w:t>NSCC 청산기금 약 23% 감소 ($30억); 확인율 약 95% 달성</w:t>
            </w:r>
          </w:p>
        </w:tc>
      </w:tr>
      <w:tr>
        <w:tc>
          <w:tcPr>
            <w:tcW w:type="dxa" w:w="1728"/>
          </w:tcPr>
          <w:p>
            <w:pPr/>
            <w:r>
              <w:rPr>
                <w:sz w:val="18"/>
              </w:rPr>
              <w:t>**캐나다**</w:t>
            </w:r>
          </w:p>
        </w:tc>
        <w:tc>
          <w:tcPr>
            <w:tcW w:type="dxa" w:w="1728"/>
          </w:tcPr>
          <w:p>
            <w:pPr/>
            <w:r>
              <w:rPr>
                <w:sz w:val="18"/>
              </w:rPr>
              <w:t>T+1</w:t>
            </w:r>
          </w:p>
        </w:tc>
        <w:tc>
          <w:tcPr>
            <w:tcW w:type="dxa" w:w="1728"/>
          </w:tcPr>
          <w:p>
            <w:pPr/>
            <w:r>
              <w:rPr>
                <w:sz w:val="18"/>
              </w:rPr>
              <w:t>**완료**</w:t>
            </w:r>
          </w:p>
        </w:tc>
        <w:tc>
          <w:tcPr>
            <w:tcW w:type="dxa" w:w="1728"/>
          </w:tcPr>
          <w:p>
            <w:pPr/>
            <w:r>
              <w:rPr>
                <w:sz w:val="18"/>
              </w:rPr>
              <w:t>2024년 5월 27일</w:t>
            </w:r>
          </w:p>
        </w:tc>
        <w:tc>
          <w:tcPr>
            <w:tcW w:type="dxa" w:w="1728"/>
          </w:tcPr>
          <w:p>
            <w:pPr/>
            <w:r>
              <w:rPr>
                <w:sz w:val="18"/>
              </w:rPr>
              <w:t>미국보다 하루 앞서 전환</w:t>
            </w:r>
          </w:p>
        </w:tc>
      </w:tr>
      <w:tr>
        <w:tc>
          <w:tcPr>
            <w:tcW w:type="dxa" w:w="1728"/>
          </w:tcPr>
          <w:p>
            <w:pPr/>
            <w:r>
              <w:rPr>
                <w:sz w:val="18"/>
              </w:rPr>
              <w:t>**인도**</w:t>
            </w:r>
          </w:p>
        </w:tc>
        <w:tc>
          <w:tcPr>
            <w:tcW w:type="dxa" w:w="1728"/>
          </w:tcPr>
          <w:p>
            <w:pPr/>
            <w:r>
              <w:rPr>
                <w:sz w:val="18"/>
              </w:rPr>
              <w:t>T+1</w:t>
            </w:r>
          </w:p>
        </w:tc>
        <w:tc>
          <w:tcPr>
            <w:tcW w:type="dxa" w:w="1728"/>
          </w:tcPr>
          <w:p>
            <w:pPr/>
            <w:r>
              <w:rPr>
                <w:sz w:val="18"/>
              </w:rPr>
              <w:t>**완료**</w:t>
            </w:r>
          </w:p>
        </w:tc>
        <w:tc>
          <w:tcPr>
            <w:tcW w:type="dxa" w:w="1728"/>
          </w:tcPr>
          <w:p>
            <w:pPr/>
            <w:r>
              <w:rPr>
                <w:sz w:val="18"/>
              </w:rPr>
              <w:t>2023년 1월 27일</w:t>
            </w:r>
          </w:p>
        </w:tc>
        <w:tc>
          <w:tcPr>
            <w:tcW w:type="dxa" w:w="1728"/>
          </w:tcPr>
          <w:p>
            <w:pPr/>
            <w:r>
              <w:rPr>
                <w:sz w:val="18"/>
              </w:rPr>
              <w:t>선구자 -- T+1을 채택한 첫 번째 주요 시장</w:t>
            </w:r>
          </w:p>
        </w:tc>
      </w:tr>
      <w:tr>
        <w:tc>
          <w:tcPr>
            <w:tcW w:type="dxa" w:w="1728"/>
          </w:tcPr>
          <w:p>
            <w:pPr/>
            <w:r>
              <w:rPr>
                <w:sz w:val="18"/>
              </w:rPr>
              <w:t>**중국**</w:t>
            </w:r>
          </w:p>
        </w:tc>
        <w:tc>
          <w:tcPr>
            <w:tcW w:type="dxa" w:w="1728"/>
          </w:tcPr>
          <w:p>
            <w:pPr/>
            <w:r>
              <w:rPr>
                <w:sz w:val="18"/>
              </w:rPr>
              <w:t>T+1</w:t>
            </w:r>
          </w:p>
        </w:tc>
        <w:tc>
          <w:tcPr>
            <w:tcW w:type="dxa" w:w="1728"/>
          </w:tcPr>
          <w:p>
            <w:pPr/>
            <w:r>
              <w:rPr>
                <w:sz w:val="18"/>
              </w:rPr>
              <w:t>**이미 T+1**</w:t>
            </w:r>
          </w:p>
        </w:tc>
        <w:tc>
          <w:tcPr>
            <w:tcW w:type="dxa" w:w="1728"/>
          </w:tcPr>
          <w:p>
            <w:pPr/>
            <w:r>
              <w:rPr>
                <w:sz w:val="18"/>
              </w:rPr>
              <w:t>해당 없음</w:t>
            </w:r>
          </w:p>
        </w:tc>
        <w:tc>
          <w:tcPr>
            <w:tcW w:type="dxa" w:w="1728"/>
          </w:tcPr>
          <w:p>
            <w:pPr/>
            <w:r>
              <w:rPr>
                <w:sz w:val="18"/>
              </w:rPr>
              <w:t>A주는 수십 년간 T+1로 운영</w:t>
            </w:r>
          </w:p>
        </w:tc>
      </w:tr>
      <w:tr>
        <w:tc>
          <w:tcPr>
            <w:tcW w:type="dxa" w:w="1728"/>
          </w:tcPr>
          <w:p>
            <w:pPr/>
            <w:r>
              <w:rPr>
                <w:sz w:val="18"/>
              </w:rPr>
              <w:t>**영국**</w:t>
            </w:r>
          </w:p>
        </w:tc>
        <w:tc>
          <w:tcPr>
            <w:tcW w:type="dxa" w:w="1728"/>
          </w:tcPr>
          <w:p>
            <w:pPr/>
            <w:r>
              <w:rPr>
                <w:sz w:val="18"/>
              </w:rPr>
              <w:t>T+2</w:t>
            </w:r>
          </w:p>
        </w:tc>
        <w:tc>
          <w:tcPr>
            <w:tcW w:type="dxa" w:w="1728"/>
          </w:tcPr>
          <w:p>
            <w:pPr/>
            <w:r>
              <w:rPr>
                <w:sz w:val="18"/>
              </w:rPr>
              <w:t>**계획 중**</w:t>
            </w:r>
          </w:p>
        </w:tc>
        <w:tc>
          <w:tcPr>
            <w:tcW w:type="dxa" w:w="1728"/>
          </w:tcPr>
          <w:p>
            <w:pPr/>
            <w:r>
              <w:rPr>
                <w:sz w:val="18"/>
              </w:rPr>
              <w:t>2027년 4분기 (제안)</w:t>
            </w:r>
          </w:p>
        </w:tc>
        <w:tc>
          <w:tcPr>
            <w:tcW w:type="dxa" w:w="1728"/>
          </w:tcPr>
          <w:p>
            <w:pPr/>
            <w:r>
              <w:rPr>
                <w:sz w:val="18"/>
              </w:rPr>
              <w:t>영국 결제주기 단축 태스크포스 보고서 발간</w:t>
            </w:r>
          </w:p>
        </w:tc>
      </w:tr>
      <w:tr>
        <w:tc>
          <w:tcPr>
            <w:tcW w:type="dxa" w:w="1728"/>
          </w:tcPr>
          <w:p>
            <w:pPr/>
            <w:r>
              <w:rPr>
                <w:sz w:val="18"/>
              </w:rPr>
              <w:t>**유럽연합**</w:t>
            </w:r>
          </w:p>
        </w:tc>
        <w:tc>
          <w:tcPr>
            <w:tcW w:type="dxa" w:w="1728"/>
          </w:tcPr>
          <w:p>
            <w:pPr/>
            <w:r>
              <w:rPr>
                <w:sz w:val="18"/>
              </w:rPr>
              <w:t>T+2</w:t>
            </w:r>
          </w:p>
        </w:tc>
        <w:tc>
          <w:tcPr>
            <w:tcW w:type="dxa" w:w="1728"/>
          </w:tcPr>
          <w:p>
            <w:pPr/>
            <w:r>
              <w:rPr>
                <w:sz w:val="18"/>
              </w:rPr>
              <w:t>**계획 중**</w:t>
            </w:r>
          </w:p>
        </w:tc>
        <w:tc>
          <w:tcPr>
            <w:tcW w:type="dxa" w:w="1728"/>
          </w:tcPr>
          <w:p>
            <w:pPr/>
            <w:r>
              <w:rPr>
                <w:sz w:val="18"/>
              </w:rPr>
              <w:t>2027년 10월 11일 (제안)</w:t>
            </w:r>
          </w:p>
        </w:tc>
        <w:tc>
          <w:tcPr>
            <w:tcW w:type="dxa" w:w="1728"/>
          </w:tcPr>
          <w:p>
            <w:pPr/>
            <w:r>
              <w:rPr>
                <w:sz w:val="18"/>
              </w:rPr>
              <w:t>ESMA가 동 일정까지 T+1 권고</w:t>
            </w:r>
          </w:p>
        </w:tc>
      </w:tr>
      <w:tr>
        <w:tc>
          <w:tcPr>
            <w:tcW w:type="dxa" w:w="1728"/>
          </w:tcPr>
          <w:p>
            <w:pPr/>
            <w:r>
              <w:rPr>
                <w:sz w:val="18"/>
              </w:rPr>
              <w:t>**일본**</w:t>
            </w:r>
          </w:p>
        </w:tc>
        <w:tc>
          <w:tcPr>
            <w:tcW w:type="dxa" w:w="1728"/>
          </w:tcPr>
          <w:p>
            <w:pPr/>
            <w:r>
              <w:rPr>
                <w:sz w:val="18"/>
              </w:rPr>
              <w:t>T+2</w:t>
            </w:r>
          </w:p>
        </w:tc>
        <w:tc>
          <w:tcPr>
            <w:tcW w:type="dxa" w:w="1728"/>
          </w:tcPr>
          <w:p>
            <w:pPr/>
            <w:r>
              <w:rPr>
                <w:sz w:val="18"/>
              </w:rPr>
              <w:t>**모니터링 중**</w:t>
            </w:r>
          </w:p>
        </w:tc>
        <w:tc>
          <w:tcPr>
            <w:tcW w:type="dxa" w:w="1728"/>
          </w:tcPr>
          <w:p>
            <w:pPr/>
            <w:r>
              <w:rPr>
                <w:sz w:val="18"/>
              </w:rPr>
              <w:t>확정 일정 없음</w:t>
            </w:r>
          </w:p>
        </w:tc>
        <w:tc>
          <w:tcPr>
            <w:tcW w:type="dxa" w:w="1728"/>
          </w:tcPr>
          <w:p>
            <w:pPr/>
            <w:r>
              <w:rPr>
                <w:sz w:val="18"/>
              </w:rPr>
              <w:t>JGB는 이미 T+1; 주식 T+1 논의 중</w:t>
            </w:r>
          </w:p>
        </w:tc>
      </w:tr>
      <w:tr>
        <w:tc>
          <w:tcPr>
            <w:tcW w:type="dxa" w:w="1728"/>
          </w:tcPr>
          <w:p>
            <w:pPr/>
            <w:r>
              <w:rPr>
                <w:sz w:val="18"/>
              </w:rPr>
              <w:t>**홍콩**</w:t>
            </w:r>
          </w:p>
        </w:tc>
        <w:tc>
          <w:tcPr>
            <w:tcW w:type="dxa" w:w="1728"/>
          </w:tcPr>
          <w:p>
            <w:pPr/>
            <w:r>
              <w:rPr>
                <w:sz w:val="18"/>
              </w:rPr>
              <w:t>T+2</w:t>
            </w:r>
          </w:p>
        </w:tc>
        <w:tc>
          <w:tcPr>
            <w:tcW w:type="dxa" w:w="1728"/>
          </w:tcPr>
          <w:p>
            <w:pPr/>
            <w:r>
              <w:rPr>
                <w:sz w:val="18"/>
              </w:rPr>
              <w:t>**협의 중**</w:t>
            </w:r>
          </w:p>
        </w:tc>
        <w:tc>
          <w:tcPr>
            <w:tcW w:type="dxa" w:w="1728"/>
          </w:tcPr>
          <w:p>
            <w:pPr/>
            <w:r>
              <w:rPr>
                <w:sz w:val="18"/>
              </w:rPr>
              <w:t>확정 일정 없음</w:t>
            </w:r>
          </w:p>
        </w:tc>
        <w:tc>
          <w:tcPr>
            <w:tcW w:type="dxa" w:w="1728"/>
          </w:tcPr>
          <w:p>
            <w:pPr/>
            <w:r>
              <w:rPr>
                <w:sz w:val="18"/>
              </w:rPr>
              <w:t>HKEX, 2025년 7월 토론 문서 발간; 시스템은 2025년 말까지 준비 완료</w:t>
            </w:r>
          </w:p>
        </w:tc>
      </w:tr>
      <w:tr>
        <w:tc>
          <w:tcPr>
            <w:tcW w:type="dxa" w:w="1728"/>
          </w:tcPr>
          <w:p>
            <w:pPr/>
            <w:r>
              <w:rPr>
                <w:sz w:val="18"/>
              </w:rPr>
              <w:t>**싱가포르**</w:t>
            </w:r>
          </w:p>
        </w:tc>
        <w:tc>
          <w:tcPr>
            <w:tcW w:type="dxa" w:w="1728"/>
          </w:tcPr>
          <w:p>
            <w:pPr/>
            <w:r>
              <w:rPr>
                <w:sz w:val="18"/>
              </w:rPr>
              <w:t>T+2</w:t>
            </w:r>
          </w:p>
        </w:tc>
        <w:tc>
          <w:tcPr>
            <w:tcW w:type="dxa" w:w="1728"/>
          </w:tcPr>
          <w:p>
            <w:pPr/>
            <w:r>
              <w:rPr>
                <w:sz w:val="18"/>
              </w:rPr>
              <w:t>**검토 중**</w:t>
            </w:r>
          </w:p>
        </w:tc>
        <w:tc>
          <w:tcPr>
            <w:tcW w:type="dxa" w:w="1728"/>
          </w:tcPr>
          <w:p>
            <w:pPr/>
            <w:r>
              <w:rPr>
                <w:sz w:val="18"/>
              </w:rPr>
              <w:t>확정 일정 없음</w:t>
            </w:r>
          </w:p>
        </w:tc>
        <w:tc>
          <w:tcPr>
            <w:tcW w:type="dxa" w:w="1728"/>
          </w:tcPr>
          <w:p>
            <w:pPr/>
            <w:r>
              <w:rPr>
                <w:sz w:val="18"/>
              </w:rPr>
              <w:t>MAS, CDP와 협의 중; 업계는 신중한 입장</w:t>
            </w:r>
          </w:p>
        </w:tc>
      </w:tr>
      <w:tr>
        <w:tc>
          <w:tcPr>
            <w:tcW w:type="dxa" w:w="1728"/>
          </w:tcPr>
          <w:p>
            <w:pPr/>
            <w:r>
              <w:rPr>
                <w:sz w:val="18"/>
              </w:rPr>
              <w:t>**호주**</w:t>
            </w:r>
          </w:p>
        </w:tc>
        <w:tc>
          <w:tcPr>
            <w:tcW w:type="dxa" w:w="1728"/>
          </w:tcPr>
          <w:p>
            <w:pPr/>
            <w:r>
              <w:rPr>
                <w:sz w:val="18"/>
              </w:rPr>
              <w:t>T+2</w:t>
            </w:r>
          </w:p>
        </w:tc>
        <w:tc>
          <w:tcPr>
            <w:tcW w:type="dxa" w:w="1728"/>
          </w:tcPr>
          <w:p>
            <w:pPr/>
            <w:r>
              <w:rPr>
                <w:sz w:val="18"/>
              </w:rPr>
              <w:t>**검토 중**</w:t>
            </w:r>
          </w:p>
        </w:tc>
        <w:tc>
          <w:tcPr>
            <w:tcW w:type="dxa" w:w="1728"/>
          </w:tcPr>
          <w:p>
            <w:pPr/>
            <w:r>
              <w:rPr>
                <w:sz w:val="18"/>
              </w:rPr>
              <w:t>확정 일정 없음</w:t>
            </w:r>
          </w:p>
        </w:tc>
        <w:tc>
          <w:tcPr>
            <w:tcW w:type="dxa" w:w="1728"/>
          </w:tcPr>
          <w:p>
            <w:pPr/>
            <w:r>
              <w:rPr>
                <w:sz w:val="18"/>
              </w:rPr>
              <w:t>CHESS 교체 진행 상황에 의존</w:t>
            </w:r>
          </w:p>
        </w:tc>
      </w:tr>
      <w:tr>
        <w:tc>
          <w:tcPr>
            <w:tcW w:type="dxa" w:w="1728"/>
          </w:tcPr>
          <w:p>
            <w:pPr/>
            <w:r>
              <w:rPr>
                <w:sz w:val="18"/>
              </w:rPr>
              <w:t>**한국**</w:t>
            </w:r>
          </w:p>
        </w:tc>
        <w:tc>
          <w:tcPr>
            <w:tcW w:type="dxa" w:w="1728"/>
          </w:tcPr>
          <w:p>
            <w:pPr/>
            <w:r>
              <w:rPr>
                <w:sz w:val="18"/>
              </w:rPr>
              <w:t>T+2</w:t>
            </w:r>
          </w:p>
        </w:tc>
        <w:tc>
          <w:tcPr>
            <w:tcW w:type="dxa" w:w="1728"/>
          </w:tcPr>
          <w:p>
            <w:pPr/>
            <w:r>
              <w:rPr>
                <w:sz w:val="18"/>
              </w:rPr>
              <w:t>**모니터링 중**</w:t>
            </w:r>
          </w:p>
        </w:tc>
        <w:tc>
          <w:tcPr>
            <w:tcW w:type="dxa" w:w="1728"/>
          </w:tcPr>
          <w:p>
            <w:pPr/>
            <w:r>
              <w:rPr>
                <w:sz w:val="18"/>
              </w:rPr>
              <w:t>확정 일정 없음</w:t>
            </w:r>
          </w:p>
        </w:tc>
        <w:tc>
          <w:tcPr>
            <w:tcW w:type="dxa" w:w="1728"/>
          </w:tcPr>
          <w:p>
            <w:pPr/>
            <w:r>
              <w:rPr>
                <w:sz w:val="18"/>
              </w:rPr>
              <w:t>KRX, 글로벌 동향 평가 중</w:t>
            </w:r>
          </w:p>
        </w:tc>
      </w:tr>
    </w:tbl>
    <w:p/>
    <w:p>
      <w:pPr>
        <w:pStyle w:val="Heading3"/>
      </w:pPr>
      <w:r>
        <w:t>3.3 T+0 / 즉시 결제 (T+0 / Instant Settlement)</w:t>
      </w:r>
    </w:p>
    <w:p>
      <w:pPr>
        <w:pStyle w:val="ListBullet"/>
      </w:pPr>
      <w:r>
        <w:t>인도: 결제주기 단축의 선구자. NSE의 NSCCL은 2023년 1월 주식에 대해 T+1을 달성하여 인도를 첫 번째 주요 T+1 시장으로 만들었다. SEBI는 현재 일부 유가증권에 대해 T+0 및 즉시 결제를 시범 운영 중이다.</w:t>
      </w:r>
    </w:p>
    <w:p>
      <w:pPr>
        <w:pStyle w:val="ListBullet"/>
      </w:pPr>
      <w:r>
        <w:t>중국: CSDC는 A주에 사실상 T+1(익일 결제)로 운영되며, 일부 채권 상품은 T+0으로 결제된다. 중국의 사전 납입 모델은 결제 확실성을 보장한다.</w:t>
      </w:r>
    </w:p>
    <w:p>
      <w:pPr>
        <w:pStyle w:val="ListBullet"/>
      </w:pPr>
      <w:r>
        <w:t>DLT 이니셔티브: DTCC의 Project Ion은 R3 Corda 병행 운영 환경에서 일 10만 건 이상의 주식 거래를 처리한다; CME는 Google Cloud Universal Ledger(GCUL)를 활용한 토큰화를 시범 운영 중이다; Eurex Clearing은 HQLAx와 함께 DLT 기반 담보 이동 기능을 출시하였다(2025년 7월).</w:t>
      </w:r>
    </w:p>
    <w:p>
      <w:r>
        <w:t>────────────────────────────────────────────────────────────</w:t>
      </w:r>
    </w:p>
    <w:p>
      <w:pPr>
        <w:pStyle w:val="Heading2"/>
      </w:pPr>
      <w:r>
        <w:t>4. DVP 모델 비교 (DVP Model Comparison)</w:t>
      </w:r>
    </w:p>
    <w:p>
      <w:pPr>
        <w:pStyle w:val="Heading3"/>
      </w:pPr>
      <w:r>
        <w:t>4.1 DVP(Delivery versus Payment) 모델 현황</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pPr/>
            <w:r>
              <w:rPr>
                <w:b/>
                <w:sz w:val="18"/>
              </w:rPr>
              <w:t>CCP/CSD</w:t>
            </w:r>
          </w:p>
        </w:tc>
        <w:tc>
          <w:tcPr>
            <w:tcW w:type="dxa" w:w="2160"/>
          </w:tcPr>
          <w:p>
            <w:pPr/>
            <w:r>
              <w:rPr>
                <w:b/>
                <w:sz w:val="18"/>
              </w:rPr>
              <w:t>BIS DVP 모델</w:t>
            </w:r>
          </w:p>
        </w:tc>
        <w:tc>
          <w:tcPr>
            <w:tcW w:type="dxa" w:w="2160"/>
          </w:tcPr>
          <w:p>
            <w:pPr/>
            <w:r>
              <w:rPr>
                <w:b/>
                <w:sz w:val="18"/>
              </w:rPr>
              <w:t>설명</w:t>
            </w:r>
          </w:p>
        </w:tc>
        <w:tc>
          <w:tcPr>
            <w:tcW w:type="dxa" w:w="2160"/>
          </w:tcPr>
          <w:p>
            <w:pPr/>
            <w:r>
              <w:rPr>
                <w:b/>
                <w:sz w:val="18"/>
              </w:rPr>
              <w:t>현금 결제 수단</w:t>
            </w:r>
          </w:p>
        </w:tc>
      </w:tr>
      <w:tr>
        <w:tc>
          <w:tcPr>
            <w:tcW w:type="dxa" w:w="2160"/>
          </w:tcPr>
          <w:p>
            <w:pPr/>
            <w:r>
              <w:rPr>
                <w:sz w:val="18"/>
              </w:rPr>
              <w:t>**DTC** (DTCC)</w:t>
            </w:r>
          </w:p>
        </w:tc>
        <w:tc>
          <w:tcPr>
            <w:tcW w:type="dxa" w:w="2160"/>
          </w:tcPr>
          <w:p>
            <w:pPr/>
            <w:r>
              <w:rPr>
                <w:sz w:val="18"/>
              </w:rPr>
              <w:t>모델 2</w:t>
            </w:r>
          </w:p>
        </w:tc>
        <w:tc>
          <w:tcPr>
            <w:tcW w:type="dxa" w:w="2160"/>
          </w:tcPr>
          <w:p>
            <w:pPr/>
            <w:r>
              <w:rPr>
                <w:sz w:val="18"/>
              </w:rPr>
              <w:t>총량 유가증권 이전, 차감 자금 결제</w:t>
            </w:r>
          </w:p>
        </w:tc>
        <w:tc>
          <w:tcPr>
            <w:tcW w:type="dxa" w:w="2160"/>
          </w:tcPr>
          <w:p>
            <w:pPr/>
            <w:r>
              <w:rPr>
                <w:sz w:val="18"/>
              </w:rPr>
              <w:t>연방준비제도 NSS (중앙은행 화폐)</w:t>
            </w:r>
          </w:p>
        </w:tc>
      </w:tr>
      <w:tr>
        <w:tc>
          <w:tcPr>
            <w:tcW w:type="dxa" w:w="2160"/>
          </w:tcPr>
          <w:p>
            <w:pPr/>
            <w:r>
              <w:rPr>
                <w:sz w:val="18"/>
              </w:rPr>
              <w:t>**NSCC/CNS**</w:t>
            </w:r>
          </w:p>
        </w:tc>
        <w:tc>
          <w:tcPr>
            <w:tcW w:type="dxa" w:w="2160"/>
          </w:tcPr>
          <w:p>
            <w:pPr/>
            <w:r>
              <w:rPr>
                <w:sz w:val="18"/>
              </w:rPr>
              <w:t>모델 2</w:t>
            </w:r>
          </w:p>
        </w:tc>
        <w:tc>
          <w:tcPr>
            <w:tcW w:type="dxa" w:w="2160"/>
          </w:tcPr>
          <w:p>
            <w:pPr/>
            <w:r>
              <w:rPr>
                <w:sz w:val="18"/>
              </w:rPr>
              <w:t>DTC를 통한 차감 인도 의무, 차감 자금</w:t>
            </w:r>
          </w:p>
        </w:tc>
        <w:tc>
          <w:tcPr>
            <w:tcW w:type="dxa" w:w="2160"/>
          </w:tcPr>
          <w:p>
            <w:pPr/>
            <w:r>
              <w:rPr>
                <w:sz w:val="18"/>
              </w:rPr>
              <w:t>연방준비제도 NSS</w:t>
            </w:r>
          </w:p>
        </w:tc>
      </w:tr>
      <w:tr>
        <w:tc>
          <w:tcPr>
            <w:tcW w:type="dxa" w:w="2160"/>
          </w:tcPr>
          <w:p>
            <w:pPr/>
            <w:r>
              <w:rPr>
                <w:sz w:val="18"/>
              </w:rPr>
              <w:t>**FICC-GSD**</w:t>
            </w:r>
          </w:p>
        </w:tc>
        <w:tc>
          <w:tcPr>
            <w:tcW w:type="dxa" w:w="2160"/>
          </w:tcPr>
          <w:p>
            <w:pPr/>
            <w:r>
              <w:rPr>
                <w:sz w:val="18"/>
              </w:rPr>
              <w:t>모델 1 (Fedwire)</w:t>
            </w:r>
          </w:p>
        </w:tc>
        <w:tc>
          <w:tcPr>
            <w:tcW w:type="dxa" w:w="2160"/>
          </w:tcPr>
          <w:p>
            <w:pPr/>
            <w:r>
              <w:rPr>
                <w:sz w:val="18"/>
              </w:rPr>
              <w:t>Fedwire Securities를 통한 총량 실시간 결제</w:t>
            </w:r>
          </w:p>
        </w:tc>
        <w:tc>
          <w:tcPr>
            <w:tcW w:type="dxa" w:w="2160"/>
          </w:tcPr>
          <w:p>
            <w:pPr/>
            <w:r>
              <w:rPr>
                <w:sz w:val="18"/>
              </w:rPr>
              <w:t>연방준비제도 (중앙은행 화폐)</w:t>
            </w:r>
          </w:p>
        </w:tc>
      </w:tr>
      <w:tr>
        <w:tc>
          <w:tcPr>
            <w:tcW w:type="dxa" w:w="2160"/>
          </w:tcPr>
          <w:p>
            <w:pPr/>
            <w:r>
              <w:rPr>
                <w:sz w:val="18"/>
              </w:rPr>
              <w:t>**LCH Ltd** (EquityClear)</w:t>
            </w:r>
          </w:p>
        </w:tc>
        <w:tc>
          <w:tcPr>
            <w:tcW w:type="dxa" w:w="2160"/>
          </w:tcPr>
          <w:p>
            <w:pPr/>
            <w:r>
              <w:rPr>
                <w:sz w:val="18"/>
              </w:rPr>
              <w:t>모델 3</w:t>
            </w:r>
          </w:p>
        </w:tc>
        <w:tc>
          <w:tcPr>
            <w:tcW w:type="dxa" w:w="2160"/>
          </w:tcPr>
          <w:p>
            <w:pPr/>
            <w:r>
              <w:rPr>
                <w:sz w:val="18"/>
              </w:rPr>
              <w:t>다자간 차감 유가증권 + 차감 현금 (순-순)</w:t>
            </w:r>
          </w:p>
        </w:tc>
        <w:tc>
          <w:tcPr>
            <w:tcW w:type="dxa" w:w="2160"/>
          </w:tcPr>
          <w:p>
            <w:pPr/>
            <w:r>
              <w:rPr>
                <w:sz w:val="18"/>
              </w:rPr>
              <w:t>PPS (시중은행 화폐); GBP는 영란은행 지준금</w:t>
            </w:r>
          </w:p>
        </w:tc>
      </w:tr>
      <w:tr>
        <w:tc>
          <w:tcPr>
            <w:tcW w:type="dxa" w:w="2160"/>
          </w:tcPr>
          <w:p>
            <w:pPr/>
            <w:r>
              <w:rPr>
                <w:sz w:val="18"/>
              </w:rPr>
              <w:t>**LCH SA**</w:t>
            </w:r>
          </w:p>
        </w:tc>
        <w:tc>
          <w:tcPr>
            <w:tcW w:type="dxa" w:w="2160"/>
          </w:tcPr>
          <w:p>
            <w:pPr/>
            <w:r>
              <w:rPr>
                <w:sz w:val="18"/>
              </w:rPr>
              <w:t>모델 1 / 모델 3</w:t>
            </w:r>
          </w:p>
        </w:tc>
        <w:tc>
          <w:tcPr>
            <w:tcW w:type="dxa" w:w="2160"/>
          </w:tcPr>
          <w:p>
            <w:pPr/>
            <w:r>
              <w:rPr>
                <w:sz w:val="18"/>
              </w:rPr>
              <w:t>CSD/결제 방식에 따라 상이</w:t>
            </w:r>
          </w:p>
        </w:tc>
        <w:tc>
          <w:tcPr>
            <w:tcW w:type="dxa" w:w="2160"/>
          </w:tcPr>
          <w:p>
            <w:pPr/>
            <w:r>
              <w:rPr>
                <w:sz w:val="18"/>
              </w:rPr>
              <w:t>프랑스 중앙은행 / TARGET (EUR는 중앙은행 화폐)</w:t>
            </w:r>
          </w:p>
        </w:tc>
      </w:tr>
      <w:tr>
        <w:tc>
          <w:tcPr>
            <w:tcW w:type="dxa" w:w="2160"/>
          </w:tcPr>
          <w:p>
            <w:pPr/>
            <w:r>
              <w:rPr>
                <w:sz w:val="18"/>
              </w:rPr>
              <w:t>**OCC**</w:t>
            </w:r>
          </w:p>
        </w:tc>
        <w:tc>
          <w:tcPr>
            <w:tcW w:type="dxa" w:w="2160"/>
          </w:tcPr>
          <w:p>
            <w:pPr/>
            <w:r>
              <w:rPr>
                <w:sz w:val="18"/>
              </w:rPr>
              <w:t>NSCC Accord 경유</w:t>
            </w:r>
          </w:p>
        </w:tc>
        <w:tc>
          <w:tcPr>
            <w:tcW w:type="dxa" w:w="2160"/>
          </w:tcPr>
          <w:p>
            <w:pPr/>
            <w:r>
              <w:rPr>
                <w:sz w:val="18"/>
              </w:rPr>
              <w:t>NSCC/DTC를 통한 행사/배정</w:t>
            </w:r>
          </w:p>
        </w:tc>
        <w:tc>
          <w:tcPr>
            <w:tcW w:type="dxa" w:w="2160"/>
          </w:tcPr>
          <w:p>
            <w:pPr/>
            <w:r>
              <w:rPr>
                <w:sz w:val="18"/>
              </w:rPr>
              <w:t>Fedwire / 시중은행</w:t>
            </w:r>
          </w:p>
        </w:tc>
      </w:tr>
      <w:tr>
        <w:tc>
          <w:tcPr>
            <w:tcW w:type="dxa" w:w="2160"/>
          </w:tcPr>
          <w:p>
            <w:pPr/>
            <w:r>
              <w:rPr>
                <w:sz w:val="18"/>
              </w:rPr>
              <w:t>**CME**</w:t>
            </w:r>
          </w:p>
        </w:tc>
        <w:tc>
          <w:tcPr>
            <w:tcW w:type="dxa" w:w="2160"/>
          </w:tcPr>
          <w:p>
            <w:pPr/>
            <w:r>
              <w:rPr>
                <w:sz w:val="18"/>
              </w:rPr>
              <w:t>모델 1 (실물 인도)</w:t>
            </w:r>
          </w:p>
        </w:tc>
        <w:tc>
          <w:tcPr>
            <w:tcW w:type="dxa" w:w="2160"/>
          </w:tcPr>
          <w:p>
            <w:pPr/>
            <w:r>
              <w:rPr>
                <w:sz w:val="18"/>
              </w:rPr>
              <w:t>Fedwire Securities를 통한 총량 DVP (국채)</w:t>
            </w:r>
          </w:p>
        </w:tc>
        <w:tc>
          <w:tcPr>
            <w:tcW w:type="dxa" w:w="2160"/>
          </w:tcPr>
          <w:p>
            <w:pPr/>
            <w:r>
              <w:rPr>
                <w:sz w:val="18"/>
              </w:rPr>
              <w:t>BMO Harris, JPMorgan, Citibank (시중은행 화폐); 국채는 연준</w:t>
            </w:r>
          </w:p>
        </w:tc>
      </w:tr>
      <w:tr>
        <w:tc>
          <w:tcPr>
            <w:tcW w:type="dxa" w:w="2160"/>
          </w:tcPr>
          <w:p>
            <w:pPr/>
            <w:r>
              <w:rPr>
                <w:sz w:val="18"/>
              </w:rPr>
              <w:t>**Eurex Clearing**</w:t>
            </w:r>
          </w:p>
        </w:tc>
        <w:tc>
          <w:tcPr>
            <w:tcW w:type="dxa" w:w="2160"/>
          </w:tcPr>
          <w:p>
            <w:pPr/>
            <w:r>
              <w:rPr>
                <w:sz w:val="18"/>
              </w:rPr>
              <w:t>모델 1</w:t>
            </w:r>
          </w:p>
        </w:tc>
        <w:tc>
          <w:tcPr>
            <w:tcW w:type="dxa" w:w="2160"/>
          </w:tcPr>
          <w:p>
            <w:pPr/>
            <w:r>
              <w:rPr>
                <w:sz w:val="18"/>
              </w:rPr>
              <w:t>Clearstream/T2S를 통한 총량 DVP</w:t>
            </w:r>
          </w:p>
        </w:tc>
        <w:tc>
          <w:tcPr>
            <w:tcW w:type="dxa" w:w="2160"/>
          </w:tcPr>
          <w:p>
            <w:pPr/>
            <w:r>
              <w:rPr>
                <w:sz w:val="18"/>
              </w:rPr>
              <w:t>T2 / TARGET (EUR는 중앙은행 화폐); 시중은행도 이용 가능</w:t>
            </w:r>
          </w:p>
        </w:tc>
      </w:tr>
      <w:tr>
        <w:tc>
          <w:tcPr>
            <w:tcW w:type="dxa" w:w="2160"/>
          </w:tcPr>
          <w:p>
            <w:pPr/>
            <w:r>
              <w:rPr>
                <w:sz w:val="18"/>
              </w:rPr>
              <w:t>**JSCC**</w:t>
            </w:r>
          </w:p>
        </w:tc>
        <w:tc>
          <w:tcPr>
            <w:tcW w:type="dxa" w:w="2160"/>
          </w:tcPr>
          <w:p>
            <w:pPr/>
            <w:r>
              <w:rPr>
                <w:sz w:val="18"/>
              </w:rPr>
              <w:t>모델 3</w:t>
            </w:r>
          </w:p>
        </w:tc>
        <w:tc>
          <w:tcPr>
            <w:tcW w:type="dxa" w:w="2160"/>
          </w:tcPr>
          <w:p>
            <w:pPr/>
            <w:r>
              <w:rPr>
                <w:sz w:val="18"/>
              </w:rPr>
              <w:t>차감 유가증권(JASDEC) + 차감 자금(BOJ-NET/결제은행)</w:t>
            </w:r>
          </w:p>
        </w:tc>
        <w:tc>
          <w:tcPr>
            <w:tcW w:type="dxa" w:w="2160"/>
          </w:tcPr>
          <w:p>
            <w:pPr/>
            <w:r>
              <w:rPr>
                <w:sz w:val="18"/>
              </w:rPr>
              <w:t>BOJ-NET (JGB는 중앙은행 화폐); 지정 결제은행 (시중은행)</w:t>
            </w:r>
          </w:p>
        </w:tc>
      </w:tr>
      <w:tr>
        <w:tc>
          <w:tcPr>
            <w:tcW w:type="dxa" w:w="2160"/>
          </w:tcPr>
          <w:p>
            <w:pPr/>
            <w:r>
              <w:rPr>
                <w:sz w:val="18"/>
              </w:rPr>
              <w:t>**HKSCC**</w:t>
            </w:r>
          </w:p>
        </w:tc>
        <w:tc>
          <w:tcPr>
            <w:tcW w:type="dxa" w:w="2160"/>
          </w:tcPr>
          <w:p>
            <w:pPr/>
            <w:r>
              <w:rPr>
                <w:sz w:val="18"/>
              </w:rPr>
              <w:t>모델 2 변형</w:t>
            </w:r>
          </w:p>
        </w:tc>
        <w:tc>
          <w:tcPr>
            <w:tcW w:type="dxa" w:w="2160"/>
          </w:tcPr>
          <w:p>
            <w:pPr/>
            <w:r>
              <w:rPr>
                <w:sz w:val="18"/>
              </w:rPr>
              <w:t>차감 유가증권, CHATS를 통한 RTGS 현금</w:t>
            </w:r>
          </w:p>
        </w:tc>
        <w:tc>
          <w:tcPr>
            <w:tcW w:type="dxa" w:w="2160"/>
          </w:tcPr>
          <w:p>
            <w:pPr/>
            <w:r>
              <w:rPr>
                <w:sz w:val="18"/>
              </w:rPr>
              <w:t>CHATS (RTGS, 중앙은행 연계)</w:t>
            </w:r>
          </w:p>
        </w:tc>
      </w:tr>
      <w:tr>
        <w:tc>
          <w:tcPr>
            <w:tcW w:type="dxa" w:w="2160"/>
          </w:tcPr>
          <w:p>
            <w:pPr/>
            <w:r>
              <w:rPr>
                <w:sz w:val="18"/>
              </w:rPr>
              <w:t>**CDP** (싱가포르)</w:t>
            </w:r>
          </w:p>
        </w:tc>
        <w:tc>
          <w:tcPr>
            <w:tcW w:type="dxa" w:w="2160"/>
          </w:tcPr>
          <w:p>
            <w:pPr/>
            <w:r>
              <w:rPr>
                <w:sz w:val="18"/>
              </w:rPr>
              <w:t>모델 3</w:t>
            </w:r>
          </w:p>
        </w:tc>
        <w:tc>
          <w:tcPr>
            <w:tcW w:type="dxa" w:w="2160"/>
          </w:tcPr>
          <w:p>
            <w:pPr/>
            <w:r>
              <w:rPr>
                <w:sz w:val="18"/>
              </w:rPr>
              <w:t>CDP 후속거래 시스템을 통한 DVP</w:t>
            </w:r>
          </w:p>
        </w:tc>
        <w:tc>
          <w:tcPr>
            <w:tcW w:type="dxa" w:w="2160"/>
          </w:tcPr>
          <w:p>
            <w:pPr/>
            <w:r>
              <w:rPr>
                <w:sz w:val="18"/>
              </w:rPr>
              <w:t>MAS 결제 (중앙은행 화폐) [미검증]</w:t>
            </w:r>
          </w:p>
        </w:tc>
      </w:tr>
      <w:tr>
        <w:tc>
          <w:tcPr>
            <w:tcW w:type="dxa" w:w="2160"/>
          </w:tcPr>
          <w:p>
            <w:pPr/>
            <w:r>
              <w:rPr>
                <w:sz w:val="18"/>
              </w:rPr>
              <w:t>**Cboe Clear Europe**</w:t>
            </w:r>
          </w:p>
        </w:tc>
        <w:tc>
          <w:tcPr>
            <w:tcW w:type="dxa" w:w="2160"/>
          </w:tcPr>
          <w:p>
            <w:pPr/>
            <w:r>
              <w:rPr>
                <w:sz w:val="18"/>
              </w:rPr>
              <w:t>모델 3</w:t>
            </w:r>
          </w:p>
        </w:tc>
        <w:tc>
          <w:tcPr>
            <w:tcW w:type="dxa" w:w="2160"/>
          </w:tcPr>
          <w:p>
            <w:pPr/>
            <w:r>
              <w:rPr>
                <w:sz w:val="18"/>
              </w:rPr>
              <w:t>15개 이상 CSD를 통한 순-순</w:t>
            </w:r>
          </w:p>
        </w:tc>
        <w:tc>
          <w:tcPr>
            <w:tcW w:type="dxa" w:w="2160"/>
          </w:tcPr>
          <w:p>
            <w:pPr/>
            <w:r>
              <w:rPr>
                <w:sz w:val="18"/>
              </w:rPr>
              <w:t>해당 국내 CSD 경유 (다양)</w:t>
            </w:r>
          </w:p>
        </w:tc>
      </w:tr>
      <w:tr>
        <w:tc>
          <w:tcPr>
            <w:tcW w:type="dxa" w:w="2160"/>
          </w:tcPr>
          <w:p>
            <w:pPr/>
            <w:r>
              <w:rPr>
                <w:sz w:val="18"/>
              </w:rPr>
              <w:t>**ASX Clear**</w:t>
            </w:r>
          </w:p>
        </w:tc>
        <w:tc>
          <w:tcPr>
            <w:tcW w:type="dxa" w:w="2160"/>
          </w:tcPr>
          <w:p>
            <w:pPr/>
            <w:r>
              <w:rPr>
                <w:sz w:val="18"/>
              </w:rPr>
              <w:t>모델 3</w:t>
            </w:r>
          </w:p>
        </w:tc>
        <w:tc>
          <w:tcPr>
            <w:tcW w:type="dxa" w:w="2160"/>
          </w:tcPr>
          <w:p>
            <w:pPr/>
            <w:r>
              <w:rPr>
                <w:sz w:val="18"/>
              </w:rPr>
              <w:t>CHESS를 통한 다자간 차감 배치</w:t>
            </w:r>
          </w:p>
        </w:tc>
        <w:tc>
          <w:tcPr>
            <w:tcW w:type="dxa" w:w="2160"/>
          </w:tcPr>
          <w:p>
            <w:pPr/>
            <w:r>
              <w:rPr>
                <w:sz w:val="18"/>
              </w:rPr>
              <w:t>RBA (RITS를 통한 중앙은행 화폐)</w:t>
            </w:r>
          </w:p>
        </w:tc>
      </w:tr>
      <w:tr>
        <w:tc>
          <w:tcPr>
            <w:tcW w:type="dxa" w:w="2160"/>
          </w:tcPr>
          <w:p>
            <w:pPr/>
            <w:r>
              <w:rPr>
                <w:sz w:val="18"/>
              </w:rPr>
              <w:t>**CSDC** (중국)</w:t>
            </w:r>
          </w:p>
        </w:tc>
        <w:tc>
          <w:tcPr>
            <w:tcW w:type="dxa" w:w="2160"/>
          </w:tcPr>
          <w:p>
            <w:pPr/>
            <w:r>
              <w:rPr>
                <w:sz w:val="18"/>
              </w:rPr>
              <w:t>모델 3</w:t>
            </w:r>
          </w:p>
        </w:tc>
        <w:tc>
          <w:tcPr>
            <w:tcW w:type="dxa" w:w="2160"/>
          </w:tcPr>
          <w:p>
            <w:pPr/>
            <w:r>
              <w:rPr>
                <w:sz w:val="18"/>
              </w:rPr>
              <w:t>차감 유가증권 + 차감 자금</w:t>
            </w:r>
          </w:p>
        </w:tc>
        <w:tc>
          <w:tcPr>
            <w:tcW w:type="dxa" w:w="2160"/>
          </w:tcPr>
          <w:p>
            <w:pPr/>
            <w:r>
              <w:rPr>
                <w:sz w:val="18"/>
              </w:rPr>
              <w:t>PBOC / 지정 은행</w:t>
            </w:r>
          </w:p>
        </w:tc>
      </w:tr>
      <w:tr>
        <w:tc>
          <w:tcPr>
            <w:tcW w:type="dxa" w:w="2160"/>
          </w:tcPr>
          <w:p>
            <w:pPr/>
            <w:r>
              <w:rPr>
                <w:sz w:val="18"/>
              </w:rPr>
              <w:t>**CDS** (캐나다)</w:t>
            </w:r>
          </w:p>
        </w:tc>
        <w:tc>
          <w:tcPr>
            <w:tcW w:type="dxa" w:w="2160"/>
          </w:tcPr>
          <w:p>
            <w:pPr/>
            <w:r>
              <w:rPr>
                <w:sz w:val="18"/>
              </w:rPr>
              <w:t>모델 2</w:t>
            </w:r>
          </w:p>
        </w:tc>
        <w:tc>
          <w:tcPr>
            <w:tcW w:type="dxa" w:w="2160"/>
          </w:tcPr>
          <w:p>
            <w:pPr/>
            <w:r>
              <w:rPr>
                <w:sz w:val="18"/>
              </w:rPr>
              <w:t>CDSX를 통한 차감 유가증권, 차감 자금</w:t>
            </w:r>
          </w:p>
        </w:tc>
        <w:tc>
          <w:tcPr>
            <w:tcW w:type="dxa" w:w="2160"/>
          </w:tcPr>
          <w:p>
            <w:pPr/>
            <w:r>
              <w:rPr>
                <w:sz w:val="18"/>
              </w:rPr>
              <w:t>캐나다 중앙은행 (중앙은행 화폐)</w:t>
            </w:r>
          </w:p>
        </w:tc>
      </w:tr>
      <w:tr>
        <w:tc>
          <w:tcPr>
            <w:tcW w:type="dxa" w:w="2160"/>
          </w:tcPr>
          <w:p>
            <w:pPr/>
            <w:r>
              <w:rPr>
                <w:sz w:val="18"/>
              </w:rPr>
              <w:t>**KRX/KSD**</w:t>
            </w:r>
          </w:p>
        </w:tc>
        <w:tc>
          <w:tcPr>
            <w:tcW w:type="dxa" w:w="2160"/>
          </w:tcPr>
          <w:p>
            <w:pPr/>
            <w:r>
              <w:rPr>
                <w:sz w:val="18"/>
              </w:rPr>
              <w:t>모델 3</w:t>
            </w:r>
          </w:p>
        </w:tc>
        <w:tc>
          <w:tcPr>
            <w:tcW w:type="dxa" w:w="2160"/>
          </w:tcPr>
          <w:p>
            <w:pPr/>
            <w:r>
              <w:rPr>
                <w:sz w:val="18"/>
              </w:rPr>
              <w:t>차감 유가증권(KSD) + 차감 자금(결제은행)</w:t>
            </w:r>
          </w:p>
        </w:tc>
        <w:tc>
          <w:tcPr>
            <w:tcW w:type="dxa" w:w="2160"/>
          </w:tcPr>
          <w:p>
            <w:pPr/>
            <w:r>
              <w:rPr>
                <w:sz w:val="18"/>
              </w:rPr>
              <w:t>BOK (국채는 중앙은행 화폐); 시중 결제은행</w:t>
            </w:r>
          </w:p>
        </w:tc>
      </w:tr>
    </w:tbl>
    <w:p/>
    <w:p>
      <w:pPr>
        <w:pStyle w:val="Heading3"/>
      </w:pPr>
      <w:r>
        <w:t>4.2 중앙은행 화폐 대 시중은행 화폐 비교 (Central Bank Money vs Commercial Bank Money)</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pPr/>
            <w:r>
              <w:rPr>
                <w:b/>
                <w:sz w:val="18"/>
              </w:rPr>
              <w:t>결제 유형</w:t>
            </w:r>
          </w:p>
        </w:tc>
        <w:tc>
          <w:tcPr>
            <w:tcW w:type="dxa" w:w="2160"/>
          </w:tcPr>
          <w:p>
            <w:pPr/>
            <w:r>
              <w:rPr>
                <w:b/>
                <w:sz w:val="18"/>
              </w:rPr>
              <w:t>사용 CCP/CSD</w:t>
            </w:r>
          </w:p>
        </w:tc>
        <w:tc>
          <w:tcPr>
            <w:tcW w:type="dxa" w:w="2160"/>
          </w:tcPr>
          <w:p>
            <w:pPr/>
            <w:r>
              <w:rPr>
                <w:b/>
                <w:sz w:val="18"/>
              </w:rPr>
              <w:t>장점</w:t>
            </w:r>
          </w:p>
        </w:tc>
        <w:tc>
          <w:tcPr>
            <w:tcW w:type="dxa" w:w="2160"/>
          </w:tcPr>
          <w:p>
            <w:pPr/>
            <w:r>
              <w:rPr>
                <w:b/>
                <w:sz w:val="18"/>
              </w:rPr>
              <w:t>단점</w:t>
            </w:r>
          </w:p>
        </w:tc>
      </w:tr>
      <w:tr>
        <w:tc>
          <w:tcPr>
            <w:tcW w:type="dxa" w:w="2160"/>
          </w:tcPr>
          <w:p>
            <w:pPr/>
            <w:r>
              <w:rPr>
                <w:sz w:val="18"/>
              </w:rPr>
              <w:t>**중앙은행 화폐**</w:t>
            </w:r>
          </w:p>
        </w:tc>
        <w:tc>
          <w:tcPr>
            <w:tcW w:type="dxa" w:w="2160"/>
          </w:tcPr>
          <w:p>
            <w:pPr/>
            <w:r>
              <w:rPr>
                <w:sz w:val="18"/>
              </w:rPr>
              <w:t>DTC (연준 NSS), FICC (Fedwire), Eurex (T2S/TARGET), JSCC-JGB (BOJ-NET), ASX (RITS), CDS 캐나다 (BoC)</w:t>
            </w:r>
          </w:p>
        </w:tc>
        <w:tc>
          <w:tcPr>
            <w:tcW w:type="dxa" w:w="2160"/>
          </w:tcPr>
          <w:p>
            <w:pPr/>
            <w:r>
              <w:rPr>
                <w:sz w:val="18"/>
              </w:rPr>
              <w:t>시중은행 신용위험 제거; PFMI 원칙 9에 따른 최고 수준의 안전성</w:t>
            </w:r>
          </w:p>
        </w:tc>
        <w:tc>
          <w:tcPr>
            <w:tcW w:type="dxa" w:w="2160"/>
          </w:tcPr>
          <w:p>
            <w:pPr/>
            <w:r>
              <w:rPr>
                <w:sz w:val="18"/>
              </w:rPr>
              <w:t>제한된 운영 시간; 특정 통화로만 가능</w:t>
            </w:r>
          </w:p>
        </w:tc>
      </w:tr>
      <w:tr>
        <w:tc>
          <w:tcPr>
            <w:tcW w:type="dxa" w:w="2160"/>
          </w:tcPr>
          <w:p>
            <w:pPr/>
            <w:r>
              <w:rPr>
                <w:sz w:val="18"/>
              </w:rPr>
              <w:t>**시중은행 화폐**</w:t>
            </w:r>
          </w:p>
        </w:tc>
        <w:tc>
          <w:tcPr>
            <w:tcW w:type="dxa" w:w="2160"/>
          </w:tcPr>
          <w:p>
            <w:pPr/>
            <w:r>
              <w:rPr>
                <w:sz w:val="18"/>
              </w:rPr>
              <w:t>LCH Ltd (PPS), CME (결제은행), CDP [미검증], 대부분의 국경 간 결제</w:t>
            </w:r>
          </w:p>
        </w:tc>
        <w:tc>
          <w:tcPr>
            <w:tcW w:type="dxa" w:w="2160"/>
          </w:tcPr>
          <w:p>
            <w:pPr/>
            <w:r>
              <w:rPr>
                <w:sz w:val="18"/>
              </w:rPr>
              <w:t>유연성 우수; 다중 통화 지원; 연장 운영 시간</w:t>
            </w:r>
          </w:p>
        </w:tc>
        <w:tc>
          <w:tcPr>
            <w:tcW w:type="dxa" w:w="2160"/>
          </w:tcPr>
          <w:p>
            <w:pPr/>
            <w:r>
              <w:rPr>
                <w:sz w:val="18"/>
              </w:rPr>
              <w:t>결제은행 신용위험 발생</w:t>
            </w:r>
          </w:p>
        </w:tc>
      </w:tr>
      <w:tr>
        <w:tc>
          <w:tcPr>
            <w:tcW w:type="dxa" w:w="2160"/>
          </w:tcPr>
          <w:p>
            <w:pPr/>
            <w:r>
              <w:rPr>
                <w:sz w:val="18"/>
              </w:rPr>
              <w:t>**하이브리드**</w:t>
            </w:r>
          </w:p>
        </w:tc>
        <w:tc>
          <w:tcPr>
            <w:tcW w:type="dxa" w:w="2160"/>
          </w:tcPr>
          <w:p>
            <w:pPr/>
            <w:r>
              <w:rPr>
                <w:sz w:val="18"/>
              </w:rPr>
              <w:t>대부분의 주요 CCP가 상품 및 통화에 따라 두 방식 모두 사용</w:t>
            </w:r>
          </w:p>
        </w:tc>
        <w:tc>
          <w:tcPr>
            <w:tcW w:type="dxa" w:w="2160"/>
          </w:tcPr>
          <w:p>
            <w:pPr/>
            <w:r>
              <w:rPr>
                <w:sz w:val="18"/>
              </w:rPr>
              <w:t>안전성과 운영 유연성의 균형</w:t>
            </w:r>
          </w:p>
        </w:tc>
        <w:tc>
          <w:tcPr>
            <w:tcW w:type="dxa" w:w="2160"/>
          </w:tcPr>
          <w:p>
            <w:pPr/>
            <w:r>
              <w:rPr>
                <w:sz w:val="18"/>
              </w:rPr>
              <w:t>관리 복잡성 증가</w:t>
            </w:r>
          </w:p>
        </w:tc>
      </w:tr>
    </w:tbl>
    <w:p/>
    <w:p>
      <w:r>
        <w:t>────────────────────────────────────────────────────────────</w:t>
      </w:r>
    </w:p>
    <w:p>
      <w:pPr>
        <w:pStyle w:val="Heading2"/>
      </w:pPr>
      <w:r>
        <w:t>5. 상호운용성 현황 (Interoperability Map)</w:t>
      </w:r>
    </w:p>
    <w:p>
      <w:pPr>
        <w:pStyle w:val="Heading3"/>
      </w:pPr>
      <w:r>
        <w:t>5.1 CCP 상호운용성 약정 (CCP Interoperability Arrangements)</w:t>
      </w:r>
    </w:p>
    <w:p>
      <w:r>
        <w:t>CCP 상호운용성 -- 둘 이상의 CCP가 동일 상품을 청산하고 상호 위험 노출을 유지하는 방식 -- 은 주로 유럽에서만 나타나는 현상이다.</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tcPr>
          <w:p>
            <w:pPr/>
            <w:r>
              <w:rPr>
                <w:b/>
                <w:sz w:val="18"/>
              </w:rPr>
              <w:t>CCP 1</w:t>
            </w:r>
          </w:p>
        </w:tc>
        <w:tc>
          <w:tcPr>
            <w:tcW w:type="dxa" w:w="1728"/>
          </w:tcPr>
          <w:p>
            <w:pPr/>
            <w:r>
              <w:rPr>
                <w:b/>
                <w:sz w:val="18"/>
              </w:rPr>
              <w:t>CCP 2</w:t>
            </w:r>
          </w:p>
        </w:tc>
        <w:tc>
          <w:tcPr>
            <w:tcW w:type="dxa" w:w="1728"/>
          </w:tcPr>
          <w:p>
            <w:pPr/>
            <w:r>
              <w:rPr>
                <w:b/>
                <w:sz w:val="18"/>
              </w:rPr>
              <w:t>상품</w:t>
            </w:r>
          </w:p>
        </w:tc>
        <w:tc>
          <w:tcPr>
            <w:tcW w:type="dxa" w:w="1728"/>
          </w:tcPr>
          <w:p>
            <w:pPr/>
            <w:r>
              <w:rPr>
                <w:b/>
                <w:sz w:val="18"/>
              </w:rPr>
              <w:t>거래소</w:t>
            </w:r>
          </w:p>
        </w:tc>
        <w:tc>
          <w:tcPr>
            <w:tcW w:type="dxa" w:w="1728"/>
          </w:tcPr>
          <w:p>
            <w:pPr/>
            <w:r>
              <w:rPr>
                <w:b/>
                <w:sz w:val="18"/>
              </w:rPr>
              <w:t>상태</w:t>
            </w:r>
          </w:p>
        </w:tc>
      </w:tr>
      <w:tr>
        <w:tc>
          <w:tcPr>
            <w:tcW w:type="dxa" w:w="1728"/>
          </w:tcPr>
          <w:p>
            <w:pPr/>
            <w:r>
              <w:rPr>
                <w:sz w:val="18"/>
              </w:rPr>
              <w:t>**LCH Ltd** (EquityClear)</w:t>
            </w:r>
          </w:p>
        </w:tc>
        <w:tc>
          <w:tcPr>
            <w:tcW w:type="dxa" w:w="1728"/>
          </w:tcPr>
          <w:p>
            <w:pPr/>
            <w:r>
              <w:rPr>
                <w:sz w:val="18"/>
              </w:rPr>
              <w:t>**SIX x-clear**</w:t>
            </w:r>
          </w:p>
        </w:tc>
        <w:tc>
          <w:tcPr>
            <w:tcW w:type="dxa" w:w="1728"/>
          </w:tcPr>
          <w:p>
            <w:pPr/>
            <w:r>
              <w:rPr>
                <w:sz w:val="18"/>
              </w:rPr>
              <w:t>현물주식</w:t>
            </w:r>
          </w:p>
        </w:tc>
        <w:tc>
          <w:tcPr>
            <w:tcW w:type="dxa" w:w="1728"/>
          </w:tcPr>
          <w:p>
            <w:pPr/>
            <w:r>
              <w:rPr>
                <w:sz w:val="18"/>
              </w:rPr>
              <w:t>SIX Swiss Exchange</w:t>
            </w:r>
          </w:p>
        </w:tc>
        <w:tc>
          <w:tcPr>
            <w:tcW w:type="dxa" w:w="1728"/>
          </w:tcPr>
          <w:p>
            <w:pPr/>
            <w:r>
              <w:rPr>
                <w:sz w:val="18"/>
              </w:rPr>
              <w:t>운영 중</w:t>
            </w:r>
          </w:p>
        </w:tc>
      </w:tr>
      <w:tr>
        <w:tc>
          <w:tcPr>
            <w:tcW w:type="dxa" w:w="1728"/>
          </w:tcPr>
          <w:p>
            <w:pPr/>
            <w:r>
              <w:rPr>
                <w:sz w:val="18"/>
              </w:rPr>
              <w:t>**LCH Ltd** (EquityClear)</w:t>
            </w:r>
          </w:p>
        </w:tc>
        <w:tc>
          <w:tcPr>
            <w:tcW w:type="dxa" w:w="1728"/>
          </w:tcPr>
          <w:p>
            <w:pPr/>
            <w:r>
              <w:rPr>
                <w:sz w:val="18"/>
              </w:rPr>
              <w:t>**Cboe Clear Europe**</w:t>
            </w:r>
          </w:p>
        </w:tc>
        <w:tc>
          <w:tcPr>
            <w:tcW w:type="dxa" w:w="1728"/>
          </w:tcPr>
          <w:p>
            <w:pPr/>
            <w:r>
              <w:rPr>
                <w:sz w:val="18"/>
              </w:rPr>
              <w:t>현물주식</w:t>
            </w:r>
          </w:p>
        </w:tc>
        <w:tc>
          <w:tcPr>
            <w:tcW w:type="dxa" w:w="1728"/>
          </w:tcPr>
          <w:p>
            <w:pPr/>
            <w:r>
              <w:rPr>
                <w:sz w:val="18"/>
              </w:rPr>
              <w:t>Cboe Europe, 기타 MTF</w:t>
            </w:r>
          </w:p>
        </w:tc>
        <w:tc>
          <w:tcPr>
            <w:tcW w:type="dxa" w:w="1728"/>
          </w:tcPr>
          <w:p>
            <w:pPr/>
            <w:r>
              <w:rPr>
                <w:sz w:val="18"/>
              </w:rPr>
              <w:t>운영 중</w:t>
            </w:r>
          </w:p>
        </w:tc>
      </w:tr>
      <w:tr>
        <w:tc>
          <w:tcPr>
            <w:tcW w:type="dxa" w:w="1728"/>
          </w:tcPr>
          <w:p>
            <w:pPr/>
            <w:r>
              <w:rPr>
                <w:sz w:val="18"/>
              </w:rPr>
              <w:t>**SIX x-clear**</w:t>
            </w:r>
          </w:p>
        </w:tc>
        <w:tc>
          <w:tcPr>
            <w:tcW w:type="dxa" w:w="1728"/>
          </w:tcPr>
          <w:p>
            <w:pPr/>
            <w:r>
              <w:rPr>
                <w:sz w:val="18"/>
              </w:rPr>
              <w:t>**Cboe Clear Europe**</w:t>
            </w:r>
          </w:p>
        </w:tc>
        <w:tc>
          <w:tcPr>
            <w:tcW w:type="dxa" w:w="1728"/>
          </w:tcPr>
          <w:p>
            <w:pPr/>
            <w:r>
              <w:rPr>
                <w:sz w:val="18"/>
              </w:rPr>
              <w:t>현물주식</w:t>
            </w:r>
          </w:p>
        </w:tc>
        <w:tc>
          <w:tcPr>
            <w:tcW w:type="dxa" w:w="1728"/>
          </w:tcPr>
          <w:p>
            <w:pPr/>
            <w:r>
              <w:rPr>
                <w:sz w:val="18"/>
              </w:rPr>
              <w:t>복수 유럽 거래소</w:t>
            </w:r>
          </w:p>
        </w:tc>
        <w:tc>
          <w:tcPr>
            <w:tcW w:type="dxa" w:w="1728"/>
          </w:tcPr>
          <w:p>
            <w:pPr/>
            <w:r>
              <w:rPr>
                <w:sz w:val="18"/>
              </w:rPr>
              <w:t>운영 중</w:t>
            </w:r>
          </w:p>
        </w:tc>
      </w:tr>
    </w:tbl>
    <w:p/>
    <w:p>
      <w:r>
        <w:t>상호운용성 연계가 없는 경우:</w:t>
      </w:r>
    </w:p>
    <w:p>
      <w:pPr>
        <w:pStyle w:val="ListBullet"/>
      </w:pPr>
      <w:r>
        <w:t>미국 CCP (DTCC, CME, OCC, ICE) -- 집중된 국내 구조</w:t>
      </w:r>
    </w:p>
    <w:p>
      <w:pPr>
        <w:pStyle w:val="ListBullet"/>
      </w:pPr>
      <w:r>
        <w:t>아시아 CCP (JSCC, HKEX 청산기관, CDP) -- 국내 독점 모델</w:t>
      </w:r>
    </w:p>
    <w:p>
      <w:pPr>
        <w:pStyle w:val="ListBullet"/>
      </w:pPr>
      <w:r>
        <w:t>장외 파생상품 청산 -- 각 CCP 독자 운영</w:t>
      </w:r>
    </w:p>
    <w:p>
      <w:pPr>
        <w:pStyle w:val="Heading3"/>
      </w:pPr>
      <w:r>
        <w:t>5.2 CSD 연계 (CSD Linkages)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CSD/ICSD</w:t>
            </w:r>
          </w:p>
        </w:tc>
        <w:tc>
          <w:tcPr>
            <w:tcW w:type="dxa" w:w="2880"/>
          </w:tcPr>
          <w:p>
            <w:pPr/>
            <w:r>
              <w:rPr>
                <w:b/>
                <w:sz w:val="18"/>
              </w:rPr>
              <w:t>유형</w:t>
            </w:r>
          </w:p>
        </w:tc>
        <w:tc>
          <w:tcPr>
            <w:tcW w:type="dxa" w:w="2880"/>
          </w:tcPr>
          <w:p>
            <w:pPr/>
            <w:r>
              <w:rPr>
                <w:b/>
                <w:sz w:val="18"/>
              </w:rPr>
              <w:t>주요 연계</w:t>
            </w:r>
          </w:p>
        </w:tc>
      </w:tr>
      <w:tr>
        <w:tc>
          <w:tcPr>
            <w:tcW w:type="dxa" w:w="2880"/>
          </w:tcPr>
          <w:p>
            <w:pPr/>
            <w:r>
              <w:rPr>
                <w:sz w:val="18"/>
              </w:rPr>
              <w:t>**DTC** (DTCC)</w:t>
            </w:r>
          </w:p>
        </w:tc>
        <w:tc>
          <w:tcPr>
            <w:tcW w:type="dxa" w:w="2880"/>
          </w:tcPr>
          <w:p>
            <w:pPr/>
            <w:r>
              <w:rPr>
                <w:sz w:val="18"/>
              </w:rPr>
              <w:t>국내 CSD (미국)</w:t>
            </w:r>
          </w:p>
        </w:tc>
        <w:tc>
          <w:tcPr>
            <w:tcW w:type="dxa" w:w="2880"/>
          </w:tcPr>
          <w:p>
            <w:pPr/>
            <w:r>
              <w:rPr>
                <w:sz w:val="18"/>
              </w:rPr>
              <w:t>Fedwire Securities; Euroclear Bank, Clearstream, CDS 캐나다와 운영 연계</w:t>
            </w:r>
          </w:p>
        </w:tc>
      </w:tr>
      <w:tr>
        <w:tc>
          <w:tcPr>
            <w:tcW w:type="dxa" w:w="2880"/>
          </w:tcPr>
          <w:p>
            <w:pPr/>
            <w:r>
              <w:rPr>
                <w:sz w:val="18"/>
              </w:rPr>
              <w:t>**Euroclear Bank**</w:t>
            </w:r>
          </w:p>
        </w:tc>
        <w:tc>
          <w:tcPr>
            <w:tcW w:type="dxa" w:w="2880"/>
          </w:tcPr>
          <w:p>
            <w:pPr/>
            <w:r>
              <w:rPr>
                <w:sz w:val="18"/>
              </w:rPr>
              <w:t>ICSD</w:t>
            </w:r>
          </w:p>
        </w:tc>
        <w:tc>
          <w:tcPr>
            <w:tcW w:type="dxa" w:w="2880"/>
          </w:tcPr>
          <w:p>
            <w:pPr/>
            <w:r>
              <w:rPr>
                <w:sz w:val="18"/>
              </w:rPr>
              <w:t>Clearstream과 브릿지; 48개 국내 시장 연계; T2S (2023년 9월 연결)</w:t>
            </w:r>
          </w:p>
        </w:tc>
      </w:tr>
      <w:tr>
        <w:tc>
          <w:tcPr>
            <w:tcW w:type="dxa" w:w="2880"/>
          </w:tcPr>
          <w:p>
            <w:pPr/>
            <w:r>
              <w:rPr>
                <w:sz w:val="18"/>
              </w:rPr>
              <w:t>**Clearstream** (CBL/유럽)</w:t>
            </w:r>
          </w:p>
        </w:tc>
        <w:tc>
          <w:tcPr>
            <w:tcW w:type="dxa" w:w="2880"/>
          </w:tcPr>
          <w:p>
            <w:pPr/>
            <w:r>
              <w:rPr>
                <w:sz w:val="18"/>
              </w:rPr>
              <w:t>ICSD + CSD</w:t>
            </w:r>
          </w:p>
        </w:tc>
        <w:tc>
          <w:tcPr>
            <w:tcW w:type="dxa" w:w="2880"/>
          </w:tcPr>
          <w:p>
            <w:pPr/>
            <w:r>
              <w:rPr>
                <w:sz w:val="18"/>
              </w:rPr>
              <w:t>Euroclear Bank와 브릿지; T2S (T2S 거래량의 50% 이상); 60개 시장 접근</w:t>
            </w:r>
          </w:p>
        </w:tc>
      </w:tr>
      <w:tr>
        <w:tc>
          <w:tcPr>
            <w:tcW w:type="dxa" w:w="2880"/>
          </w:tcPr>
          <w:p>
            <w:pPr/>
            <w:r>
              <w:rPr>
                <w:sz w:val="18"/>
              </w:rPr>
              <w:t>**T2S** (ECB)</w:t>
            </w:r>
          </w:p>
        </w:tc>
        <w:tc>
          <w:tcPr>
            <w:tcW w:type="dxa" w:w="2880"/>
          </w:tcPr>
          <w:p>
            <w:pPr/>
            <w:r>
              <w:rPr>
                <w:sz w:val="18"/>
              </w:rPr>
              <w:t>결제 플랫폼</w:t>
            </w:r>
          </w:p>
        </w:tc>
        <w:tc>
          <w:tcPr>
            <w:tcW w:type="dxa" w:w="2880"/>
          </w:tcPr>
          <w:p>
            <w:pPr/>
            <w:r>
              <w:rPr>
                <w:sz w:val="18"/>
              </w:rPr>
              <w:t>23개 유럽 국가의 24개 CSD; 중앙은행 화폐 결제</w:t>
            </w:r>
          </w:p>
        </w:tc>
      </w:tr>
      <w:tr>
        <w:tc>
          <w:tcPr>
            <w:tcW w:type="dxa" w:w="2880"/>
          </w:tcPr>
          <w:p>
            <w:pPr/>
            <w:r>
              <w:rPr>
                <w:sz w:val="18"/>
              </w:rPr>
              <w:t>**JASDEC**</w:t>
            </w:r>
          </w:p>
        </w:tc>
        <w:tc>
          <w:tcPr>
            <w:tcW w:type="dxa" w:w="2880"/>
          </w:tcPr>
          <w:p>
            <w:pPr/>
            <w:r>
              <w:rPr>
                <w:sz w:val="18"/>
              </w:rPr>
              <w:t>CSD (일본)</w:t>
            </w:r>
          </w:p>
        </w:tc>
        <w:tc>
          <w:tcPr>
            <w:tcW w:type="dxa" w:w="2880"/>
          </w:tcPr>
          <w:p>
            <w:pPr/>
            <w:r>
              <w:rPr>
                <w:sz w:val="18"/>
              </w:rPr>
              <w:t>국경 간 결제를 위한 Euroclear, Clearstream 연계</w:t>
            </w:r>
          </w:p>
        </w:tc>
      </w:tr>
      <w:tr>
        <w:tc>
          <w:tcPr>
            <w:tcW w:type="dxa" w:w="2880"/>
          </w:tcPr>
          <w:p>
            <w:pPr/>
            <w:r>
              <w:rPr>
                <w:sz w:val="18"/>
              </w:rPr>
              <w:t>**HKSCC/CCASS**</w:t>
            </w:r>
          </w:p>
        </w:tc>
        <w:tc>
          <w:tcPr>
            <w:tcW w:type="dxa" w:w="2880"/>
          </w:tcPr>
          <w:p>
            <w:pPr/>
            <w:r>
              <w:rPr>
                <w:sz w:val="18"/>
              </w:rPr>
              <w:t>CSD (홍콩)</w:t>
            </w:r>
          </w:p>
        </w:tc>
        <w:tc>
          <w:tcPr>
            <w:tcW w:type="dxa" w:w="2880"/>
          </w:tcPr>
          <w:p>
            <w:pPr/>
            <w:r>
              <w:rPr>
                <w:sz w:val="18"/>
              </w:rPr>
              <w:t>ChinaClear (주식통로); Euroclear (채권통로)</w:t>
            </w:r>
          </w:p>
        </w:tc>
      </w:tr>
      <w:tr>
        <w:tc>
          <w:tcPr>
            <w:tcW w:type="dxa" w:w="2880"/>
          </w:tcPr>
          <w:p>
            <w:pPr/>
            <w:r>
              <w:rPr>
                <w:sz w:val="18"/>
              </w:rPr>
              <w:t>**CSDC/ChinaClear**</w:t>
            </w:r>
          </w:p>
        </w:tc>
        <w:tc>
          <w:tcPr>
            <w:tcW w:type="dxa" w:w="2880"/>
          </w:tcPr>
          <w:p>
            <w:pPr/>
            <w:r>
              <w:rPr>
                <w:sz w:val="18"/>
              </w:rPr>
              <w:t>CSD (중국)</w:t>
            </w:r>
          </w:p>
        </w:tc>
        <w:tc>
          <w:tcPr>
            <w:tcW w:type="dxa" w:w="2880"/>
          </w:tcPr>
          <w:p>
            <w:pPr/>
            <w:r>
              <w:rPr>
                <w:sz w:val="18"/>
              </w:rPr>
              <w:t>HKSCC (주식통로); Euroclear (채권통로); 글로벌 연계 확대 중</w:t>
            </w:r>
          </w:p>
        </w:tc>
      </w:tr>
      <w:tr>
        <w:tc>
          <w:tcPr>
            <w:tcW w:type="dxa" w:w="2880"/>
          </w:tcPr>
          <w:p>
            <w:pPr/>
            <w:r>
              <w:rPr>
                <w:sz w:val="18"/>
              </w:rPr>
              <w:t>**KSD** (한국)</w:t>
            </w:r>
          </w:p>
        </w:tc>
        <w:tc>
          <w:tcPr>
            <w:tcW w:type="dxa" w:w="2880"/>
          </w:tcPr>
          <w:p>
            <w:pPr/>
            <w:r>
              <w:rPr>
                <w:sz w:val="18"/>
              </w:rPr>
              <w:t>CSD (한국)</w:t>
            </w:r>
          </w:p>
        </w:tc>
        <w:tc>
          <w:tcPr>
            <w:tcW w:type="dxa" w:w="2880"/>
          </w:tcPr>
          <w:p>
            <w:pPr/>
            <w:r>
              <w:rPr>
                <w:sz w:val="18"/>
              </w:rPr>
              <w:t>국경 간 결제를 위한 Euroclear, Clearstream, DTC 연계</w:t>
            </w:r>
          </w:p>
        </w:tc>
      </w:tr>
    </w:tbl>
    <w:p/>
    <w:p>
      <w:pPr>
        <w:pStyle w:val="Heading3"/>
      </w:pPr>
      <w:r>
        <w:t>5.3 국경 간 청산 약정 (Cross-Border Clearing Arrangements)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약정</w:t>
            </w:r>
          </w:p>
        </w:tc>
        <w:tc>
          <w:tcPr>
            <w:tcW w:type="dxa" w:w="2880"/>
          </w:tcPr>
          <w:p>
            <w:pPr/>
            <w:r>
              <w:rPr>
                <w:b/>
                <w:sz w:val="18"/>
              </w:rPr>
              <w:t>참가자</w:t>
            </w:r>
          </w:p>
        </w:tc>
        <w:tc>
          <w:tcPr>
            <w:tcW w:type="dxa" w:w="2880"/>
          </w:tcPr>
          <w:p>
            <w:pPr/>
            <w:r>
              <w:rPr>
                <w:b/>
                <w:sz w:val="18"/>
              </w:rPr>
              <w:t>설명</w:t>
            </w:r>
          </w:p>
        </w:tc>
      </w:tr>
      <w:tr>
        <w:tc>
          <w:tcPr>
            <w:tcW w:type="dxa" w:w="2880"/>
          </w:tcPr>
          <w:p>
            <w:pPr/>
            <w:r>
              <w:rPr>
                <w:sz w:val="18"/>
              </w:rPr>
              <w:t>**주식통로(Stock Connect)** (상하이/선전-홍콩)</w:t>
            </w:r>
          </w:p>
        </w:tc>
        <w:tc>
          <w:tcPr>
            <w:tcW w:type="dxa" w:w="2880"/>
          </w:tcPr>
          <w:p>
            <w:pPr/>
            <w:r>
              <w:rPr>
                <w:sz w:val="18"/>
              </w:rPr>
              <w:t>HKSCC, ChinaClear</w:t>
            </w:r>
          </w:p>
        </w:tc>
        <w:tc>
          <w:tcPr>
            <w:tcW w:type="dxa" w:w="2880"/>
          </w:tcPr>
          <w:p>
            <w:pPr/>
            <w:r>
              <w:rPr>
                <w:sz w:val="18"/>
              </w:rPr>
              <w:t>주식 상호 시장 접근; 북향 거래 시 HKSCC가 ChinaClear의 유일한 청산 참가자; 남향 거래 시 ChinaClear가 HKSCC의 청산 에이전트 참가자</w:t>
            </w:r>
          </w:p>
        </w:tc>
      </w:tr>
      <w:tr>
        <w:tc>
          <w:tcPr>
            <w:tcW w:type="dxa" w:w="2880"/>
          </w:tcPr>
          <w:p>
            <w:pPr/>
            <w:r>
              <w:rPr>
                <w:sz w:val="18"/>
              </w:rPr>
              <w:t>**채권통로(Bond Connect)**</w:t>
            </w:r>
          </w:p>
        </w:tc>
        <w:tc>
          <w:tcPr>
            <w:tcW w:type="dxa" w:w="2880"/>
          </w:tcPr>
          <w:p>
            <w:pPr/>
            <w:r>
              <w:rPr>
                <w:sz w:val="18"/>
              </w:rPr>
              <w:t>CMU (HKMA), CFETS, ChinaClear</w:t>
            </w:r>
          </w:p>
        </w:tc>
        <w:tc>
          <w:tcPr>
            <w:tcW w:type="dxa" w:w="2880"/>
          </w:tcPr>
          <w:p>
            <w:pPr/>
            <w:r>
              <w:rPr>
                <w:sz w:val="18"/>
              </w:rPr>
              <w:t>북향 및 남향 채권시장 접근; 다중 통화 결제 (CNY, HKD, USD, EUR)</w:t>
            </w:r>
          </w:p>
        </w:tc>
      </w:tr>
      <w:tr>
        <w:tc>
          <w:tcPr>
            <w:tcW w:type="dxa" w:w="2880"/>
          </w:tcPr>
          <w:p>
            <w:pPr/>
            <w:r>
              <w:rPr>
                <w:sz w:val="18"/>
              </w:rPr>
              <w:t>**스왑통로(Swap Connect)**</w:t>
            </w:r>
          </w:p>
        </w:tc>
        <w:tc>
          <w:tcPr>
            <w:tcW w:type="dxa" w:w="2880"/>
          </w:tcPr>
          <w:p>
            <w:pPr/>
            <w:r>
              <w:rPr>
                <w:sz w:val="18"/>
              </w:rPr>
              <w:t>OTC Clear (HKEX), CFETS</w:t>
            </w:r>
          </w:p>
        </w:tc>
        <w:tc>
          <w:tcPr>
            <w:tcW w:type="dxa" w:w="2880"/>
          </w:tcPr>
          <w:p>
            <w:pPr/>
            <w:r>
              <w:rPr>
                <w:sz w:val="18"/>
              </w:rPr>
              <w:t>북향 IRS 상호 접근; 2023년 5월 출시; 만기 30년으로 연장</w:t>
            </w:r>
          </w:p>
        </w:tc>
      </w:tr>
      <w:tr>
        <w:tc>
          <w:tcPr>
            <w:tcW w:type="dxa" w:w="2880"/>
          </w:tcPr>
          <w:p>
            <w:pPr/>
            <w:r>
              <w:rPr>
                <w:sz w:val="18"/>
              </w:rPr>
              <w:t>**CME-FICC 교차증거금**</w:t>
            </w:r>
          </w:p>
        </w:tc>
        <w:tc>
          <w:tcPr>
            <w:tcW w:type="dxa" w:w="2880"/>
          </w:tcPr>
          <w:p>
            <w:pPr/>
            <w:r>
              <w:rPr>
                <w:sz w:val="18"/>
              </w:rPr>
              <w:t>CME Clearing, FICC (DTCC)</w:t>
            </w:r>
          </w:p>
        </w:tc>
        <w:tc>
          <w:tcPr>
            <w:tcW w:type="dxa" w:w="2880"/>
          </w:tcPr>
          <w:p>
            <w:pPr/>
            <w:r>
              <w:rPr>
                <w:sz w:val="18"/>
              </w:rPr>
              <w:t>미국 국채 현물 및 선물 포지션의 자본 효율화; 2024년 1월 시행; 고객 적용 확대 제안 중</w:t>
            </w:r>
          </w:p>
        </w:tc>
      </w:tr>
      <w:tr>
        <w:tc>
          <w:tcPr>
            <w:tcW w:type="dxa" w:w="2880"/>
          </w:tcPr>
          <w:p>
            <w:pPr/>
            <w:r>
              <w:rPr>
                <w:sz w:val="18"/>
              </w:rPr>
              <w:t>**CME-OCC 교차증거금**</w:t>
            </w:r>
          </w:p>
        </w:tc>
        <w:tc>
          <w:tcPr>
            <w:tcW w:type="dxa" w:w="2880"/>
          </w:tcPr>
          <w:p>
            <w:pPr/>
            <w:r>
              <w:rPr>
                <w:sz w:val="18"/>
              </w:rPr>
              <w:t>CME Clearing, OCC</w:t>
            </w:r>
          </w:p>
        </w:tc>
        <w:tc>
          <w:tcPr>
            <w:tcW w:type="dxa" w:w="2880"/>
          </w:tcPr>
          <w:p>
            <w:pPr/>
            <w:r>
              <w:rPr>
                <w:sz w:val="18"/>
              </w:rPr>
              <w:t>주가지수 옵션(OCC) 대 주가지수 선물(CME); 1989년 설립</w:t>
            </w:r>
          </w:p>
        </w:tc>
      </w:tr>
      <w:tr>
        <w:tc>
          <w:tcPr>
            <w:tcW w:type="dxa" w:w="2880"/>
          </w:tcPr>
          <w:p>
            <w:pPr/>
            <w:r>
              <w:rPr>
                <w:sz w:val="18"/>
              </w:rPr>
              <w:t>**DTCC 상호보증**</w:t>
            </w:r>
          </w:p>
        </w:tc>
        <w:tc>
          <w:tcPr>
            <w:tcW w:type="dxa" w:w="2880"/>
          </w:tcPr>
          <w:p>
            <w:pPr/>
            <w:r>
              <w:rPr>
                <w:sz w:val="18"/>
              </w:rPr>
              <w:t>NSCC, FICC, DTC, OCC</w:t>
            </w:r>
          </w:p>
        </w:tc>
        <w:tc>
          <w:tcPr>
            <w:tcW w:type="dxa" w:w="2880"/>
          </w:tcPr>
          <w:p>
            <w:pPr/>
            <w:r>
              <w:rPr>
                <w:sz w:val="18"/>
              </w:rPr>
              <w:t>회원 채무불이행 시나리오에서 DTCC 자회사 + OCC 간 상호 지원</w:t>
            </w:r>
          </w:p>
        </w:tc>
      </w:tr>
      <w:tr>
        <w:tc>
          <w:tcPr>
            <w:tcW w:type="dxa" w:w="2880"/>
          </w:tcPr>
          <w:p>
            <w:pPr/>
            <w:r>
              <w:rPr>
                <w:sz w:val="18"/>
              </w:rPr>
              <w:t>**Canton Network**</w:t>
            </w:r>
          </w:p>
        </w:tc>
        <w:tc>
          <w:tcPr>
            <w:tcW w:type="dxa" w:w="2880"/>
          </w:tcPr>
          <w:p>
            <w:pPr/>
            <w:r>
              <w:rPr>
                <w:sz w:val="18"/>
              </w:rPr>
              <w:t>DTCC, Euroclear, 기타</w:t>
            </w:r>
          </w:p>
        </w:tc>
        <w:tc>
          <w:tcPr>
            <w:tcW w:type="dxa" w:w="2880"/>
          </w:tcPr>
          <w:p>
            <w:pPr/>
            <w:r>
              <w:rPr>
                <w:sz w:val="18"/>
              </w:rPr>
              <w:t>DLT 기반 국경 간 토큰화 및 담보 인프라</w:t>
            </w:r>
          </w:p>
        </w:tc>
      </w:tr>
    </w:tbl>
    <w:p/>
    <w:p>
      <w:r>
        <w:t>────────────────────────────────────────────────────────────</w:t>
      </w:r>
    </w:p>
    <w:p>
      <w:pPr>
        <w:pStyle w:val="Heading2"/>
      </w:pPr>
      <w:r>
        <w:t>6. PFMI 준수 현황 (PFMI Compliance Status)</w:t>
      </w:r>
    </w:p>
    <w:p>
      <w:pPr>
        <w:pStyle w:val="Heading3"/>
      </w:pPr>
      <w:r>
        <w:t>6.1 준수 개요 (Compliance Overview)</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tcPr>
          <w:p>
            <w:pPr/>
            <w:r>
              <w:rPr>
                <w:b/>
                <w:sz w:val="18"/>
              </w:rPr>
              <w:t>CCP</w:t>
            </w:r>
          </w:p>
        </w:tc>
        <w:tc>
          <w:tcPr>
            <w:tcW w:type="dxa" w:w="1728"/>
          </w:tcPr>
          <w:p>
            <w:pPr/>
            <w:r>
              <w:rPr>
                <w:b/>
                <w:sz w:val="18"/>
              </w:rPr>
              <w:t>PFMI 자체평가</w:t>
            </w:r>
          </w:p>
        </w:tc>
        <w:tc>
          <w:tcPr>
            <w:tcW w:type="dxa" w:w="1728"/>
          </w:tcPr>
          <w:p>
            <w:pPr/>
            <w:r>
              <w:rPr>
                <w:b/>
                <w:sz w:val="18"/>
              </w:rPr>
              <w:t>QCCP 지위</w:t>
            </w:r>
          </w:p>
        </w:tc>
        <w:tc>
          <w:tcPr>
            <w:tcW w:type="dxa" w:w="1728"/>
          </w:tcPr>
          <w:p>
            <w:pPr/>
            <w:r>
              <w:rPr>
                <w:b/>
                <w:sz w:val="18"/>
              </w:rPr>
              <w:t>Cover 기준</w:t>
            </w:r>
          </w:p>
        </w:tc>
        <w:tc>
          <w:tcPr>
            <w:tcW w:type="dxa" w:w="1728"/>
          </w:tcPr>
          <w:p>
            <w:pPr/>
            <w:r>
              <w:rPr>
                <w:b/>
                <w:sz w:val="18"/>
              </w:rPr>
              <w:t>주요 미비점/이슈</w:t>
            </w:r>
          </w:p>
        </w:tc>
      </w:tr>
      <w:tr>
        <w:tc>
          <w:tcPr>
            <w:tcW w:type="dxa" w:w="1728"/>
          </w:tcPr>
          <w:p>
            <w:pPr/>
            <w:r>
              <w:rPr>
                <w:sz w:val="18"/>
              </w:rPr>
              <w:t>**NSCC** (DTCC)</w:t>
            </w:r>
          </w:p>
        </w:tc>
        <w:tc>
          <w:tcPr>
            <w:tcW w:type="dxa" w:w="1728"/>
          </w:tcPr>
          <w:p>
            <w:pPr/>
            <w:r>
              <w:rPr>
                <w:sz w:val="18"/>
              </w:rPr>
              <w:t>예 (2025년 1분기)</w:t>
            </w:r>
          </w:p>
        </w:tc>
        <w:tc>
          <w:tcPr>
            <w:tcW w:type="dxa" w:w="1728"/>
          </w:tcPr>
          <w:p>
            <w:pPr/>
            <w:r>
              <w:rPr>
                <w:sz w:val="18"/>
              </w:rPr>
              <w:t>예 (바젤 III)</w:t>
            </w:r>
          </w:p>
        </w:tc>
        <w:tc>
          <w:tcPr>
            <w:tcW w:type="dxa" w:w="1728"/>
          </w:tcPr>
          <w:p>
            <w:pPr/>
            <w:r>
              <w:rPr>
                <w:sz w:val="18"/>
              </w:rPr>
              <w:t>Cover 1</w:t>
            </w:r>
          </w:p>
        </w:tc>
        <w:tc>
          <w:tcPr>
            <w:tcW w:type="dxa" w:w="1728"/>
          </w:tcPr>
          <w:p>
            <w:pPr/>
            <w:r>
              <w:rPr>
                <w:sz w:val="18"/>
              </w:rPr>
              <w:t>사이버 복원력, 회복 계획에 지속적 집중</w:t>
            </w:r>
          </w:p>
        </w:tc>
      </w:tr>
      <w:tr>
        <w:tc>
          <w:tcPr>
            <w:tcW w:type="dxa" w:w="1728"/>
          </w:tcPr>
          <w:p>
            <w:pPr/>
            <w:r>
              <w:rPr>
                <w:sz w:val="18"/>
              </w:rPr>
              <w:t>**FICC** (DTCC)</w:t>
            </w:r>
          </w:p>
        </w:tc>
        <w:tc>
          <w:tcPr>
            <w:tcW w:type="dxa" w:w="1728"/>
          </w:tcPr>
          <w:p>
            <w:pPr/>
            <w:r>
              <w:rPr>
                <w:sz w:val="18"/>
              </w:rPr>
              <w:t>예</w:t>
            </w:r>
          </w:p>
        </w:tc>
        <w:tc>
          <w:tcPr>
            <w:tcW w:type="dxa" w:w="1728"/>
          </w:tcPr>
          <w:p>
            <w:pPr/>
            <w:r>
              <w:rPr>
                <w:sz w:val="18"/>
              </w:rPr>
              <w:t>예</w:t>
            </w:r>
          </w:p>
        </w:tc>
        <w:tc>
          <w:tcPr>
            <w:tcW w:type="dxa" w:w="1728"/>
          </w:tcPr>
          <w:p>
            <w:pPr/>
            <w:r>
              <w:rPr>
                <w:sz w:val="18"/>
              </w:rPr>
              <w:t>Cover 1</w:t>
            </w:r>
          </w:p>
        </w:tc>
        <w:tc>
          <w:tcPr>
            <w:tcW w:type="dxa" w:w="1728"/>
          </w:tcPr>
          <w:p>
            <w:pPr/>
            <w:r>
              <w:rPr>
                <w:sz w:val="18"/>
              </w:rPr>
              <w:t>국채 청산 의무화 이행 (2026~2027년)</w:t>
            </w:r>
          </w:p>
        </w:tc>
      </w:tr>
      <w:tr>
        <w:tc>
          <w:tcPr>
            <w:tcW w:type="dxa" w:w="1728"/>
          </w:tcPr>
          <w:p>
            <w:pPr/>
            <w:r>
              <w:rPr>
                <w:sz w:val="18"/>
              </w:rPr>
              <w:t>**DTC** (DTCC)</w:t>
            </w:r>
          </w:p>
        </w:tc>
        <w:tc>
          <w:tcPr>
            <w:tcW w:type="dxa" w:w="1728"/>
          </w:tcPr>
          <w:p>
            <w:pPr/>
            <w:r>
              <w:rPr>
                <w:sz w:val="18"/>
              </w:rPr>
              <w:t>예 (2024년 1분기)</w:t>
            </w:r>
          </w:p>
        </w:tc>
        <w:tc>
          <w:tcPr>
            <w:tcW w:type="dxa" w:w="1728"/>
          </w:tcPr>
          <w:p>
            <w:pPr/>
            <w:r>
              <w:rPr>
                <w:sz w:val="18"/>
              </w:rPr>
              <w:t>예</w:t>
            </w:r>
          </w:p>
        </w:tc>
        <w:tc>
          <w:tcPr>
            <w:tcW w:type="dxa" w:w="1728"/>
          </w:tcPr>
          <w:p>
            <w:pPr/>
            <w:r>
              <w:rPr>
                <w:sz w:val="18"/>
              </w:rPr>
              <w:t>해당 없음 (CSD)</w:t>
            </w:r>
          </w:p>
        </w:tc>
        <w:tc>
          <w:tcPr>
            <w:tcW w:type="dxa" w:w="1728"/>
          </w:tcPr>
          <w:p>
            <w:pPr/>
            <w:r>
              <w:rPr>
                <w:sz w:val="18"/>
              </w:rPr>
              <w:t>결제 전환 진행 중</w:t>
            </w:r>
          </w:p>
        </w:tc>
      </w:tr>
      <w:tr>
        <w:tc>
          <w:tcPr>
            <w:tcW w:type="dxa" w:w="1728"/>
          </w:tcPr>
          <w:p>
            <w:pPr/>
            <w:r>
              <w:rPr>
                <w:sz w:val="18"/>
              </w:rPr>
              <w:t>**LCH Ltd**</w:t>
            </w:r>
          </w:p>
        </w:tc>
        <w:tc>
          <w:tcPr>
            <w:tcW w:type="dxa" w:w="1728"/>
          </w:tcPr>
          <w:p>
            <w:pPr/>
            <w:r>
              <w:rPr>
                <w:sz w:val="18"/>
              </w:rPr>
              <w:t>예 (2024년 3분기)</w:t>
            </w:r>
          </w:p>
        </w:tc>
        <w:tc>
          <w:tcPr>
            <w:tcW w:type="dxa" w:w="1728"/>
          </w:tcPr>
          <w:p>
            <w:pPr/>
            <w:r>
              <w:rPr>
                <w:sz w:val="18"/>
              </w:rPr>
              <w:t>예 (복수 관할권)</w:t>
            </w:r>
          </w:p>
        </w:tc>
        <w:tc>
          <w:tcPr>
            <w:tcW w:type="dxa" w:w="1728"/>
          </w:tcPr>
          <w:p>
            <w:pPr/>
            <w:r>
              <w:rPr>
                <w:sz w:val="18"/>
              </w:rPr>
              <w:t>Cover 2</w:t>
            </w:r>
          </w:p>
        </w:tc>
        <w:tc>
          <w:tcPr>
            <w:tcW w:type="dxa" w:w="1728"/>
          </w:tcPr>
          <w:p>
            <w:pPr/>
            <w:r>
              <w:rPr>
                <w:sz w:val="18"/>
              </w:rPr>
              <w:t>브렉시트 후 동등성 (2028년 6월까지 연장); EU Tier 2 분류</w:t>
            </w:r>
          </w:p>
        </w:tc>
      </w:tr>
      <w:tr>
        <w:tc>
          <w:tcPr>
            <w:tcW w:type="dxa" w:w="1728"/>
          </w:tcPr>
          <w:p>
            <w:pPr/>
            <w:r>
              <w:rPr>
                <w:sz w:val="18"/>
              </w:rPr>
              <w:t>**LCH SA**</w:t>
            </w:r>
          </w:p>
        </w:tc>
        <w:tc>
          <w:tcPr>
            <w:tcW w:type="dxa" w:w="1728"/>
          </w:tcPr>
          <w:p>
            <w:pPr/>
            <w:r>
              <w:rPr>
                <w:sz w:val="18"/>
              </w:rPr>
              <w:t>예 (2025년 1분기)</w:t>
            </w:r>
          </w:p>
        </w:tc>
        <w:tc>
          <w:tcPr>
            <w:tcW w:type="dxa" w:w="1728"/>
          </w:tcPr>
          <w:p>
            <w:pPr/>
            <w:r>
              <w:rPr>
                <w:sz w:val="18"/>
              </w:rPr>
              <w:t>예 (EU 승인)</w:t>
            </w:r>
          </w:p>
        </w:tc>
        <w:tc>
          <w:tcPr>
            <w:tcW w:type="dxa" w:w="1728"/>
          </w:tcPr>
          <w:p>
            <w:pPr/>
            <w:r>
              <w:rPr>
                <w:sz w:val="18"/>
              </w:rPr>
              <w:t>Cover 2</w:t>
            </w:r>
          </w:p>
        </w:tc>
        <w:tc>
          <w:tcPr>
            <w:tcW w:type="dxa" w:w="1728"/>
          </w:tcPr>
          <w:p>
            <w:pPr/>
            <w:r>
              <w:rPr>
                <w:sz w:val="18"/>
              </w:rPr>
              <w:t>Euronext 탈퇴 후 서비스 재편</w:t>
            </w:r>
          </w:p>
        </w:tc>
      </w:tr>
      <w:tr>
        <w:tc>
          <w:tcPr>
            <w:tcW w:type="dxa" w:w="1728"/>
          </w:tcPr>
          <w:p>
            <w:pPr/>
            <w:r>
              <w:rPr>
                <w:sz w:val="18"/>
              </w:rPr>
              <w:t>**OCC**</w:t>
            </w:r>
          </w:p>
        </w:tc>
        <w:tc>
          <w:tcPr>
            <w:tcW w:type="dxa" w:w="1728"/>
          </w:tcPr>
          <w:p>
            <w:pPr/>
            <w:r>
              <w:rPr>
                <w:sz w:val="18"/>
              </w:rPr>
              <w:t>예</w:t>
            </w:r>
          </w:p>
        </w:tc>
        <w:tc>
          <w:tcPr>
            <w:tcW w:type="dxa" w:w="1728"/>
          </w:tcPr>
          <w:p>
            <w:pPr/>
            <w:r>
              <w:rPr>
                <w:sz w:val="18"/>
              </w:rPr>
              <w:t>예</w:t>
            </w:r>
          </w:p>
        </w:tc>
        <w:tc>
          <w:tcPr>
            <w:tcW w:type="dxa" w:w="1728"/>
          </w:tcPr>
          <w:p>
            <w:pPr/>
            <w:r>
              <w:rPr>
                <w:sz w:val="18"/>
              </w:rPr>
              <w:t>Cover 2</w:t>
            </w:r>
          </w:p>
        </w:tc>
        <w:tc>
          <w:tcPr>
            <w:tcW w:type="dxa" w:w="1728"/>
          </w:tcPr>
          <w:p>
            <w:pPr/>
            <w:r>
              <w:rPr>
                <w:sz w:val="18"/>
              </w:rPr>
              <w:t>2019~2021년 청산기금 부족 ($2억~$5억8,800만); SEC/CFTC 제재 ($2,200만); Renaissance Tech 현대화</w:t>
            </w:r>
          </w:p>
        </w:tc>
      </w:tr>
      <w:tr>
        <w:tc>
          <w:tcPr>
            <w:tcW w:type="dxa" w:w="1728"/>
          </w:tcPr>
          <w:p>
            <w:pPr/>
            <w:r>
              <w:rPr>
                <w:sz w:val="18"/>
              </w:rPr>
              <w:t>**CME Clearing**</w:t>
            </w:r>
          </w:p>
        </w:tc>
        <w:tc>
          <w:tcPr>
            <w:tcW w:type="dxa" w:w="1728"/>
          </w:tcPr>
          <w:p>
            <w:pPr/>
            <w:r>
              <w:rPr>
                <w:sz w:val="18"/>
              </w:rPr>
              <w:t>예 (2023년 11월)</w:t>
            </w:r>
          </w:p>
        </w:tc>
        <w:tc>
          <w:tcPr>
            <w:tcW w:type="dxa" w:w="1728"/>
          </w:tcPr>
          <w:p>
            <w:pPr/>
            <w:r>
              <w:rPr>
                <w:sz w:val="18"/>
              </w:rPr>
              <w:t>예 (ESMA 인정)</w:t>
            </w:r>
          </w:p>
        </w:tc>
        <w:tc>
          <w:tcPr>
            <w:tcW w:type="dxa" w:w="1728"/>
          </w:tcPr>
          <w:p>
            <w:pPr/>
            <w:r>
              <w:rPr>
                <w:sz w:val="18"/>
              </w:rPr>
              <w:t>Cover 2</w:t>
            </w:r>
          </w:p>
        </w:tc>
        <w:tc>
          <w:tcPr>
            <w:tcW w:type="dxa" w:w="1728"/>
          </w:tcPr>
          <w:p>
            <w:pPr/>
            <w:r>
              <w:rPr>
                <w:sz w:val="18"/>
              </w:rPr>
              <w:t>2025년 11월 데이터센터 장애; SPAN에서 SPAN 2 전환</w:t>
            </w:r>
          </w:p>
        </w:tc>
      </w:tr>
      <w:tr>
        <w:tc>
          <w:tcPr>
            <w:tcW w:type="dxa" w:w="1728"/>
          </w:tcPr>
          <w:p>
            <w:pPr/>
            <w:r>
              <w:rPr>
                <w:sz w:val="18"/>
              </w:rPr>
              <w:t>**Eurex Clearing**</w:t>
            </w:r>
          </w:p>
        </w:tc>
        <w:tc>
          <w:tcPr>
            <w:tcW w:type="dxa" w:w="1728"/>
          </w:tcPr>
          <w:p>
            <w:pPr/>
            <w:r>
              <w:rPr>
                <w:sz w:val="18"/>
              </w:rPr>
              <w:t>예</w:t>
            </w:r>
          </w:p>
        </w:tc>
        <w:tc>
          <w:tcPr>
            <w:tcW w:type="dxa" w:w="1728"/>
          </w:tcPr>
          <w:p>
            <w:pPr/>
            <w:r>
              <w:rPr>
                <w:sz w:val="18"/>
              </w:rPr>
              <w:t>예 (EU 승인, CFTC DCO)</w:t>
            </w:r>
          </w:p>
        </w:tc>
        <w:tc>
          <w:tcPr>
            <w:tcW w:type="dxa" w:w="1728"/>
          </w:tcPr>
          <w:p>
            <w:pPr/>
            <w:r>
              <w:rPr>
                <w:sz w:val="18"/>
              </w:rPr>
              <w:t>Cover 2</w:t>
            </w:r>
          </w:p>
        </w:tc>
        <w:tc>
          <w:tcPr>
            <w:tcW w:type="dxa" w:w="1728"/>
          </w:tcPr>
          <w:p>
            <w:pPr/>
            <w:r>
              <w:rPr>
                <w:sz w:val="18"/>
              </w:rPr>
              <w:t>EMIR 3.0 활성 계좌 준수; Prisma 채권 이전</w:t>
            </w:r>
          </w:p>
        </w:tc>
      </w:tr>
      <w:tr>
        <w:tc>
          <w:tcPr>
            <w:tcW w:type="dxa" w:w="1728"/>
          </w:tcPr>
          <w:p>
            <w:pPr/>
            <w:r>
              <w:rPr>
                <w:sz w:val="18"/>
              </w:rPr>
              <w:t>**JSCC**</w:t>
            </w:r>
          </w:p>
        </w:tc>
        <w:tc>
          <w:tcPr>
            <w:tcW w:type="dxa" w:w="1728"/>
          </w:tcPr>
          <w:p>
            <w:pPr/>
            <w:r>
              <w:rPr>
                <w:sz w:val="18"/>
              </w:rPr>
              <w:t>예 (2025년 3월)</w:t>
            </w:r>
          </w:p>
        </w:tc>
        <w:tc>
          <w:tcPr>
            <w:tcW w:type="dxa" w:w="1728"/>
          </w:tcPr>
          <w:p>
            <w:pPr/>
            <w:r>
              <w:rPr>
                <w:sz w:val="18"/>
              </w:rPr>
              <w:t>예 (EU, CFTC 면제 DCO, 복수 관할권)</w:t>
            </w:r>
          </w:p>
        </w:tc>
        <w:tc>
          <w:tcPr>
            <w:tcW w:type="dxa" w:w="1728"/>
          </w:tcPr>
          <w:p>
            <w:pPr/>
            <w:r>
              <w:rPr>
                <w:sz w:val="18"/>
              </w:rPr>
              <w:t>Cover 2</w:t>
            </w:r>
          </w:p>
        </w:tc>
        <w:tc>
          <w:tcPr>
            <w:tcW w:type="dxa" w:w="1728"/>
          </w:tcPr>
          <w:p>
            <w:pPr/>
            <w:r>
              <w:rPr>
                <w:sz w:val="18"/>
              </w:rPr>
              <w:t>SPAN에서 VaR 이전 완료; 결제기금 통합 검토 중</w:t>
            </w:r>
          </w:p>
        </w:tc>
      </w:tr>
      <w:tr>
        <w:tc>
          <w:tcPr>
            <w:tcW w:type="dxa" w:w="1728"/>
          </w:tcPr>
          <w:p>
            <w:pPr/>
            <w:r>
              <w:rPr>
                <w:sz w:val="18"/>
              </w:rPr>
              <w:t>**HKSCC/HKCC/SEOCH**</w:t>
            </w:r>
          </w:p>
        </w:tc>
        <w:tc>
          <w:tcPr>
            <w:tcW w:type="dxa" w:w="1728"/>
          </w:tcPr>
          <w:p>
            <w:pPr/>
            <w:r>
              <w:rPr>
                <w:sz w:val="18"/>
              </w:rPr>
              <w:t>예 (2024년)</w:t>
            </w:r>
          </w:p>
        </w:tc>
        <w:tc>
          <w:tcPr>
            <w:tcW w:type="dxa" w:w="1728"/>
          </w:tcPr>
          <w:p>
            <w:pPr/>
            <w:r>
              <w:rPr>
                <w:sz w:val="18"/>
              </w:rPr>
              <w:t>[미검증 -- ESMA 인정 확인 필요]</w:t>
            </w:r>
          </w:p>
        </w:tc>
        <w:tc>
          <w:tcPr>
            <w:tcW w:type="dxa" w:w="1728"/>
          </w:tcPr>
          <w:p>
            <w:pPr/>
            <w:r>
              <w:rPr>
                <w:sz w:val="18"/>
              </w:rPr>
              <w:t>Cover 2</w:t>
            </w:r>
          </w:p>
        </w:tc>
        <w:tc>
          <w:tcPr>
            <w:tcW w:type="dxa" w:w="1728"/>
          </w:tcPr>
          <w:p>
            <w:pPr/>
            <w:r>
              <w:rPr>
                <w:sz w:val="18"/>
              </w:rPr>
              <w:t>T+1 전환 계획; USM 이행</w:t>
            </w:r>
          </w:p>
        </w:tc>
      </w:tr>
      <w:tr>
        <w:tc>
          <w:tcPr>
            <w:tcW w:type="dxa" w:w="1728"/>
          </w:tcPr>
          <w:p>
            <w:pPr/>
            <w:r>
              <w:rPr>
                <w:sz w:val="18"/>
              </w:rPr>
              <w:t>**CDP** (싱가포르)</w:t>
            </w:r>
          </w:p>
        </w:tc>
        <w:tc>
          <w:tcPr>
            <w:tcW w:type="dxa" w:w="1728"/>
          </w:tcPr>
          <w:p>
            <w:pPr/>
            <w:r>
              <w:rPr>
                <w:sz w:val="18"/>
              </w:rPr>
              <w:t>예</w:t>
            </w:r>
          </w:p>
        </w:tc>
        <w:tc>
          <w:tcPr>
            <w:tcW w:type="dxa" w:w="1728"/>
          </w:tcPr>
          <w:p>
            <w:pPr/>
            <w:r>
              <w:rPr>
                <w:sz w:val="18"/>
              </w:rPr>
              <w:t>[자료 없음]</w:t>
            </w:r>
          </w:p>
        </w:tc>
        <w:tc>
          <w:tcPr>
            <w:tcW w:type="dxa" w:w="1728"/>
          </w:tcPr>
          <w:p>
            <w:pPr/>
            <w:r>
              <w:rPr>
                <w:sz w:val="18"/>
              </w:rPr>
              <w:t>[자료 없음]</w:t>
            </w:r>
          </w:p>
        </w:tc>
        <w:tc>
          <w:tcPr>
            <w:tcW w:type="dxa" w:w="1728"/>
          </w:tcPr>
          <w:p>
            <w:pPr/>
            <w:r>
              <w:rPr>
                <w:sz w:val="18"/>
              </w:rPr>
              <w:t>시장 규모 대비 소규모 청산기금</w:t>
            </w:r>
          </w:p>
        </w:tc>
      </w:tr>
      <w:tr>
        <w:tc>
          <w:tcPr>
            <w:tcW w:type="dxa" w:w="1728"/>
          </w:tcPr>
          <w:p>
            <w:pPr/>
            <w:r>
              <w:rPr>
                <w:sz w:val="18"/>
              </w:rPr>
              <w:t>**Cboe Clear Europe**</w:t>
            </w:r>
          </w:p>
        </w:tc>
        <w:tc>
          <w:tcPr>
            <w:tcW w:type="dxa" w:w="1728"/>
          </w:tcPr>
          <w:p>
            <w:pPr/>
            <w:r>
              <w:rPr>
                <w:sz w:val="18"/>
              </w:rPr>
              <w:t>예</w:t>
            </w:r>
          </w:p>
        </w:tc>
        <w:tc>
          <w:tcPr>
            <w:tcW w:type="dxa" w:w="1728"/>
          </w:tcPr>
          <w:p>
            <w:pPr/>
            <w:r>
              <w:rPr>
                <w:sz w:val="18"/>
              </w:rPr>
              <w:t>예 (EU 승인)</w:t>
            </w:r>
          </w:p>
        </w:tc>
        <w:tc>
          <w:tcPr>
            <w:tcW w:type="dxa" w:w="1728"/>
          </w:tcPr>
          <w:p>
            <w:pPr/>
            <w:r>
              <w:rPr>
                <w:sz w:val="18"/>
              </w:rPr>
              <w:t>Cover 1 또는 Cover 2 (EMIR 적용)</w:t>
            </w:r>
          </w:p>
        </w:tc>
        <w:tc>
          <w:tcPr>
            <w:tcW w:type="dxa" w:w="1728"/>
          </w:tcPr>
          <w:p>
            <w:pPr/>
            <w:r>
              <w:rPr>
                <w:sz w:val="18"/>
              </w:rPr>
              <w:t>SFT 청산 출시 (2025년 3월); 소규모 SITG</w:t>
            </w:r>
          </w:p>
        </w:tc>
      </w:tr>
      <w:tr>
        <w:tc>
          <w:tcPr>
            <w:tcW w:type="dxa" w:w="1728"/>
          </w:tcPr>
          <w:p>
            <w:pPr/>
            <w:r>
              <w:rPr>
                <w:sz w:val="18"/>
              </w:rPr>
              <w:t>**ICE Clear U.S.**</w:t>
            </w:r>
          </w:p>
        </w:tc>
        <w:tc>
          <w:tcPr>
            <w:tcW w:type="dxa" w:w="1728"/>
          </w:tcPr>
          <w:p>
            <w:pPr/>
            <w:r>
              <w:rPr>
                <w:sz w:val="18"/>
              </w:rPr>
              <w:t>예</w:t>
            </w:r>
          </w:p>
        </w:tc>
        <w:tc>
          <w:tcPr>
            <w:tcW w:type="dxa" w:w="1728"/>
          </w:tcPr>
          <w:p>
            <w:pPr/>
            <w:r>
              <w:rPr>
                <w:sz w:val="18"/>
              </w:rPr>
              <w:t>예 [미검증]</w:t>
            </w:r>
          </w:p>
        </w:tc>
        <w:tc>
          <w:tcPr>
            <w:tcW w:type="dxa" w:w="1728"/>
          </w:tcPr>
          <w:p>
            <w:pPr/>
            <w:r>
              <w:rPr>
                <w:sz w:val="18"/>
              </w:rPr>
              <w:t>Cover 2</w:t>
            </w:r>
          </w:p>
        </w:tc>
        <w:tc>
          <w:tcPr>
            <w:tcW w:type="dxa" w:w="1728"/>
          </w:tcPr>
          <w:p>
            <w:pPr/>
            <w:r>
              <w:rPr>
                <w:sz w:val="18"/>
              </w:rPr>
              <w:t>IRM 2 출시 진행 중</w:t>
            </w:r>
          </w:p>
        </w:tc>
      </w:tr>
      <w:tr>
        <w:tc>
          <w:tcPr>
            <w:tcW w:type="dxa" w:w="1728"/>
          </w:tcPr>
          <w:p>
            <w:pPr/>
            <w:r>
              <w:rPr>
                <w:sz w:val="18"/>
              </w:rPr>
              <w:t>**ICE Clear Europe**</w:t>
            </w:r>
          </w:p>
        </w:tc>
        <w:tc>
          <w:tcPr>
            <w:tcW w:type="dxa" w:w="1728"/>
          </w:tcPr>
          <w:p>
            <w:pPr/>
            <w:r>
              <w:rPr>
                <w:sz w:val="18"/>
              </w:rPr>
              <w:t>예</w:t>
            </w:r>
          </w:p>
        </w:tc>
        <w:tc>
          <w:tcPr>
            <w:tcW w:type="dxa" w:w="1728"/>
          </w:tcPr>
          <w:p>
            <w:pPr/>
            <w:r>
              <w:rPr>
                <w:sz w:val="18"/>
              </w:rPr>
              <w:t>예 (영국/EU 인정)</w:t>
            </w:r>
          </w:p>
        </w:tc>
        <w:tc>
          <w:tcPr>
            <w:tcW w:type="dxa" w:w="1728"/>
          </w:tcPr>
          <w:p>
            <w:pPr/>
            <w:r>
              <w:rPr>
                <w:sz w:val="18"/>
              </w:rPr>
              <w:t>Cover 2</w:t>
            </w:r>
          </w:p>
        </w:tc>
        <w:tc>
          <w:tcPr>
            <w:tcW w:type="dxa" w:w="1728"/>
          </w:tcPr>
          <w:p>
            <w:pPr/>
            <w:r>
              <w:rPr>
                <w:sz w:val="18"/>
              </w:rPr>
              <w:t>IRM 2 출시 진행 중</w:t>
            </w:r>
          </w:p>
        </w:tc>
      </w:tr>
      <w:tr>
        <w:tc>
          <w:tcPr>
            <w:tcW w:type="dxa" w:w="1728"/>
          </w:tcPr>
          <w:p>
            <w:pPr/>
            <w:r>
              <w:rPr>
                <w:sz w:val="18"/>
              </w:rPr>
              <w:t>**ICE Clear Credit**</w:t>
            </w:r>
          </w:p>
        </w:tc>
        <w:tc>
          <w:tcPr>
            <w:tcW w:type="dxa" w:w="1728"/>
          </w:tcPr>
          <w:p>
            <w:pPr/>
            <w:r>
              <w:rPr>
                <w:sz w:val="18"/>
              </w:rPr>
              <w:t>예</w:t>
            </w:r>
          </w:p>
        </w:tc>
        <w:tc>
          <w:tcPr>
            <w:tcW w:type="dxa" w:w="1728"/>
          </w:tcPr>
          <w:p>
            <w:pPr/>
            <w:r>
              <w:rPr>
                <w:sz w:val="18"/>
              </w:rPr>
              <w:t>예 (SIFMU)</w:t>
            </w:r>
          </w:p>
        </w:tc>
        <w:tc>
          <w:tcPr>
            <w:tcW w:type="dxa" w:w="1728"/>
          </w:tcPr>
          <w:p>
            <w:pPr/>
            <w:r>
              <w:rPr>
                <w:sz w:val="18"/>
              </w:rPr>
              <w:t>Cover 2</w:t>
            </w:r>
          </w:p>
        </w:tc>
        <w:tc>
          <w:tcPr>
            <w:tcW w:type="dxa" w:w="1728"/>
          </w:tcPr>
          <w:p>
            <w:pPr/>
            <w:r>
              <w:rPr>
                <w:sz w:val="18"/>
              </w:rPr>
              <w:t>미국 국채 청산 2026년 2월 시작</w:t>
            </w:r>
          </w:p>
        </w:tc>
      </w:tr>
      <w:tr>
        <w:tc>
          <w:tcPr>
            <w:tcW w:type="dxa" w:w="1728"/>
          </w:tcPr>
          <w:p>
            <w:pPr/>
            <w:r>
              <w:rPr>
                <w:sz w:val="18"/>
              </w:rPr>
              <w:t>**ASX Clear / Clear (Futures)**</w:t>
            </w:r>
          </w:p>
        </w:tc>
        <w:tc>
          <w:tcPr>
            <w:tcW w:type="dxa" w:w="1728"/>
          </w:tcPr>
          <w:p>
            <w:pPr/>
            <w:r>
              <w:rPr>
                <w:sz w:val="18"/>
              </w:rPr>
              <w:t>예</w:t>
            </w:r>
          </w:p>
        </w:tc>
        <w:tc>
          <w:tcPr>
            <w:tcW w:type="dxa" w:w="1728"/>
          </w:tcPr>
          <w:p>
            <w:pPr/>
            <w:r>
              <w:rPr>
                <w:sz w:val="18"/>
              </w:rPr>
              <w:t>예 (ESMA 인정)</w:t>
            </w:r>
          </w:p>
        </w:tc>
        <w:tc>
          <w:tcPr>
            <w:tcW w:type="dxa" w:w="1728"/>
          </w:tcPr>
          <w:p>
            <w:pPr/>
            <w:r>
              <w:rPr>
                <w:sz w:val="18"/>
              </w:rPr>
              <w:t>Cover 2</w:t>
            </w:r>
          </w:p>
        </w:tc>
        <w:tc>
          <w:tcPr>
            <w:tcW w:type="dxa" w:w="1728"/>
          </w:tcPr>
          <w:p>
            <w:pPr/>
            <w:r>
              <w:rPr>
                <w:sz w:val="18"/>
              </w:rPr>
              <w:t>**RBA, 운영위험 부문 '미준수'로 하향 평가** (2024/25년); CHESS 장애 (2024년 12월); ASIC 조사 시작 (2025년 6월); 신용 스트레스 테스트 오류 발견</w:t>
            </w:r>
          </w:p>
        </w:tc>
      </w:tr>
      <w:tr>
        <w:tc>
          <w:tcPr>
            <w:tcW w:type="dxa" w:w="1728"/>
          </w:tcPr>
          <w:p>
            <w:pPr/>
            <w:r>
              <w:rPr>
                <w:sz w:val="18"/>
              </w:rPr>
              <w:t>**KRX**</w:t>
            </w:r>
          </w:p>
        </w:tc>
        <w:tc>
          <w:tcPr>
            <w:tcW w:type="dxa" w:w="1728"/>
          </w:tcPr>
          <w:p>
            <w:pPr/>
            <w:r>
              <w:rPr>
                <w:sz w:val="18"/>
              </w:rPr>
              <w:t>예 (2014년 IMF FSAP)</w:t>
            </w:r>
          </w:p>
        </w:tc>
        <w:tc>
          <w:tcPr>
            <w:tcW w:type="dxa" w:w="1728"/>
          </w:tcPr>
          <w:p>
            <w:pPr/>
            <w:r>
              <w:rPr>
                <w:sz w:val="18"/>
              </w:rPr>
              <w:t>예 [미검증]</w:t>
            </w:r>
          </w:p>
        </w:tc>
        <w:tc>
          <w:tcPr>
            <w:tcW w:type="dxa" w:w="1728"/>
          </w:tcPr>
          <w:p>
            <w:pPr/>
            <w:r>
              <w:rPr>
                <w:sz w:val="18"/>
              </w:rPr>
              <w:t>Cover 2 [미검증]</w:t>
            </w:r>
          </w:p>
        </w:tc>
        <w:tc>
          <w:tcPr>
            <w:tcW w:type="dxa" w:w="1728"/>
          </w:tcPr>
          <w:p>
            <w:pPr/>
            <w:r>
              <w:rPr>
                <w:sz w:val="18"/>
              </w:rPr>
              <w:t>CCP 회복·정리 전담 제도 부재; 증거금 방법론 현대화 미완료</w:t>
            </w:r>
          </w:p>
        </w:tc>
      </w:tr>
      <w:tr>
        <w:tc>
          <w:tcPr>
            <w:tcW w:type="dxa" w:w="1728"/>
          </w:tcPr>
          <w:p>
            <w:pPr/>
            <w:r>
              <w:rPr>
                <w:sz w:val="18"/>
              </w:rPr>
              <w:t>**CCIL** (인도)</w:t>
            </w:r>
          </w:p>
        </w:tc>
        <w:tc>
          <w:tcPr>
            <w:tcW w:type="dxa" w:w="1728"/>
          </w:tcPr>
          <w:p>
            <w:pPr/>
            <w:r>
              <w:rPr>
                <w:sz w:val="18"/>
              </w:rPr>
              <w:t>예</w:t>
            </w:r>
          </w:p>
        </w:tc>
        <w:tc>
          <w:tcPr>
            <w:tcW w:type="dxa" w:w="1728"/>
          </w:tcPr>
          <w:p>
            <w:pPr/>
            <w:r>
              <w:rPr>
                <w:sz w:val="18"/>
              </w:rPr>
              <w:t>예 (RBI 지정)</w:t>
            </w:r>
          </w:p>
        </w:tc>
        <w:tc>
          <w:tcPr>
            <w:tcW w:type="dxa" w:w="1728"/>
          </w:tcPr>
          <w:p>
            <w:pPr/>
            <w:r>
              <w:rPr>
                <w:sz w:val="18"/>
              </w:rPr>
              <w:t>[자료 없음]</w:t>
            </w:r>
          </w:p>
        </w:tc>
        <w:tc>
          <w:tcPr>
            <w:tcW w:type="dxa" w:w="1728"/>
          </w:tcPr>
          <w:p>
            <w:pPr/>
            <w:r>
              <w:rPr>
                <w:sz w:val="18"/>
              </w:rPr>
              <w:t>**ESMA 인정 취소** (2022~2026년, RBI와의 MoU 분쟁); 새 MoU 체결로 2026년 해결</w:t>
            </w:r>
          </w:p>
        </w:tc>
      </w:tr>
    </w:tbl>
    <w:p/>
    <w:p>
      <w:pPr>
        <w:pStyle w:val="Heading3"/>
      </w:pPr>
      <w:r>
        <w:t>6.2 CPMI-IOSCO PQD 공시 품질 (CPMI-IOSCO PQD Disclosure Quality)</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pPr/>
            <w:r>
              <w:rPr>
                <w:b/>
                <w:sz w:val="18"/>
              </w:rPr>
              <w:t>등급</w:t>
            </w:r>
          </w:p>
        </w:tc>
        <w:tc>
          <w:tcPr>
            <w:tcW w:type="dxa" w:w="2160"/>
          </w:tcPr>
          <w:p>
            <w:pPr/>
            <w:r>
              <w:rPr>
                <w:b/>
                <w:sz w:val="18"/>
              </w:rPr>
              <w:t>기관</w:t>
            </w:r>
          </w:p>
        </w:tc>
        <w:tc>
          <w:tcPr>
            <w:tcW w:type="dxa" w:w="2160"/>
          </w:tcPr>
          <w:p>
            <w:pPr/>
            <w:r>
              <w:rPr>
                <w:b/>
                <w:sz w:val="18"/>
              </w:rPr>
              <w:t>PQD 주기</w:t>
            </w:r>
          </w:p>
        </w:tc>
        <w:tc>
          <w:tcPr>
            <w:tcW w:type="dxa" w:w="2160"/>
          </w:tcPr>
          <w:p>
            <w:pPr/>
            <w:r>
              <w:rPr>
                <w:b/>
                <w:sz w:val="18"/>
              </w:rPr>
              <w:t>품질 평가</w:t>
            </w:r>
          </w:p>
        </w:tc>
      </w:tr>
      <w:tr>
        <w:tc>
          <w:tcPr>
            <w:tcW w:type="dxa" w:w="2160"/>
          </w:tcPr>
          <w:p>
            <w:pPr/>
            <w:r>
              <w:rPr>
                <w:sz w:val="18"/>
              </w:rPr>
              <w:t>모범 사례</w:t>
            </w:r>
          </w:p>
        </w:tc>
        <w:tc>
          <w:tcPr>
            <w:tcW w:type="dxa" w:w="2160"/>
          </w:tcPr>
          <w:p>
            <w:pPr/>
            <w:r>
              <w:rPr>
                <w:sz w:val="18"/>
              </w:rPr>
              <w:t>DTCC (NSCC, FICC), LCH (Ltd, SA), Eurex, CME, OCC, ICE 기관들</w:t>
            </w:r>
          </w:p>
        </w:tc>
        <w:tc>
          <w:tcPr>
            <w:tcW w:type="dxa" w:w="2160"/>
          </w:tcPr>
          <w:p>
            <w:pPr/>
            <w:r>
              <w:rPr>
                <w:sz w:val="18"/>
              </w:rPr>
              <w:t>분기별</w:t>
            </w:r>
          </w:p>
        </w:tc>
        <w:tc>
          <w:tcPr>
            <w:tcW w:type="dxa" w:w="2160"/>
          </w:tcPr>
          <w:p>
            <w:pPr/>
            <w:r>
              <w:rPr>
                <w:sz w:val="18"/>
              </w:rPr>
              <w:t>포괄적; 200개 이상 데이터 항목; 복수 연도 과거 데이터 제공</w:t>
            </w:r>
          </w:p>
        </w:tc>
      </w:tr>
      <w:tr>
        <w:tc>
          <w:tcPr>
            <w:tcW w:type="dxa" w:w="2160"/>
          </w:tcPr>
          <w:p>
            <w:pPr/>
            <w:r>
              <w:rPr>
                <w:sz w:val="18"/>
              </w:rPr>
              <w:t>양호</w:t>
            </w:r>
          </w:p>
        </w:tc>
        <w:tc>
          <w:tcPr>
            <w:tcW w:type="dxa" w:w="2160"/>
          </w:tcPr>
          <w:p>
            <w:pPr/>
            <w:r>
              <w:rPr>
                <w:sz w:val="18"/>
              </w:rPr>
              <w:t>JSCC, HKEX 청산기관, CDP, Cboe Clear Europe, ASX, SIX x-clear</w:t>
            </w:r>
          </w:p>
        </w:tc>
        <w:tc>
          <w:tcPr>
            <w:tcW w:type="dxa" w:w="2160"/>
          </w:tcPr>
          <w:p>
            <w:pPr/>
            <w:r>
              <w:rPr>
                <w:sz w:val="18"/>
              </w:rPr>
              <w:t>분기별</w:t>
            </w:r>
          </w:p>
        </w:tc>
        <w:tc>
          <w:tcPr>
            <w:tcW w:type="dxa" w:w="2160"/>
          </w:tcPr>
          <w:p>
            <w:pPr/>
            <w:r>
              <w:rPr>
                <w:sz w:val="18"/>
              </w:rPr>
              <w:t>표준 준수; 일부 세부 사항 공백</w:t>
            </w:r>
          </w:p>
        </w:tc>
      </w:tr>
      <w:tr>
        <w:tc>
          <w:tcPr>
            <w:tcW w:type="dxa" w:w="2160"/>
          </w:tcPr>
          <w:p>
            <w:pPr/>
            <w:r>
              <w:rPr>
                <w:sz w:val="18"/>
              </w:rPr>
              <w:t>제한적</w:t>
            </w:r>
          </w:p>
        </w:tc>
        <w:tc>
          <w:tcPr>
            <w:tcW w:type="dxa" w:w="2160"/>
          </w:tcPr>
          <w:p>
            <w:pPr/>
            <w:r>
              <w:rPr>
                <w:sz w:val="18"/>
              </w:rPr>
              <w:t>CSDC (ChinaClear), CCIL, Muqassa, CDS 캐나다</w:t>
            </w:r>
          </w:p>
        </w:tc>
        <w:tc>
          <w:tcPr>
            <w:tcW w:type="dxa" w:w="2160"/>
          </w:tcPr>
          <w:p>
            <w:pPr/>
            <w:r>
              <w:rPr>
                <w:sz w:val="18"/>
              </w:rPr>
              <w:t>다양</w:t>
            </w:r>
          </w:p>
        </w:tc>
        <w:tc>
          <w:tcPr>
            <w:tcW w:type="dxa" w:w="2160"/>
          </w:tcPr>
          <w:p>
            <w:pPr/>
            <w:r>
              <w:rPr>
                <w:sz w:val="18"/>
              </w:rPr>
              <w:t>공개 PQD 자료 제한적; CSDC는 서방 CCP 대비 최소한의 데이터만 공개</w:t>
            </w:r>
          </w:p>
        </w:tc>
      </w:tr>
    </w:tbl>
    <w:p/>
    <w:p>
      <w:r>
        <w:t>────────────────────────────────────────────────────────────</w:t>
      </w:r>
    </w:p>
    <w:p>
      <w:pPr>
        <w:pStyle w:val="Heading2"/>
      </w:pPr>
      <w:r>
        <w:t>7. 기술/시스템 비교 (Technology / System Comparison)</w:t>
      </w:r>
    </w:p>
    <w:p>
      <w:pPr>
        <w:pStyle w:val="Heading3"/>
      </w:pPr>
      <w:r>
        <w:t>7.1 청산 플랫폼 비교 (Clearing Platform Comparison)</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tcPr>
          <w:p>
            <w:pPr/>
            <w:r>
              <w:rPr>
                <w:b/>
                <w:sz w:val="18"/>
              </w:rPr>
              <w:t>CCP</w:t>
            </w:r>
          </w:p>
        </w:tc>
        <w:tc>
          <w:tcPr>
            <w:tcW w:type="dxa" w:w="1728"/>
          </w:tcPr>
          <w:p>
            <w:pPr/>
            <w:r>
              <w:rPr>
                <w:b/>
                <w:sz w:val="18"/>
              </w:rPr>
              <w:t>핵심 시스템</w:t>
            </w:r>
          </w:p>
        </w:tc>
        <w:tc>
          <w:tcPr>
            <w:tcW w:type="dxa" w:w="1728"/>
          </w:tcPr>
          <w:p>
            <w:pPr/>
            <w:r>
              <w:rPr>
                <w:b/>
                <w:sz w:val="18"/>
              </w:rPr>
              <w:t>자체개발/외부공급</w:t>
            </w:r>
          </w:p>
        </w:tc>
        <w:tc>
          <w:tcPr>
            <w:tcW w:type="dxa" w:w="1728"/>
          </w:tcPr>
          <w:p>
            <w:pPr/>
            <w:r>
              <w:rPr>
                <w:b/>
                <w:sz w:val="18"/>
              </w:rPr>
              <w:t>클라우드 전략</w:t>
            </w:r>
          </w:p>
        </w:tc>
        <w:tc>
          <w:tcPr>
            <w:tcW w:type="dxa" w:w="1728"/>
          </w:tcPr>
          <w:p>
            <w:pPr/>
            <w:r>
              <w:rPr>
                <w:b/>
                <w:sz w:val="18"/>
              </w:rPr>
              <w:t>DLT 이니셔티브</w:t>
            </w:r>
          </w:p>
        </w:tc>
      </w:tr>
      <w:tr>
        <w:tc>
          <w:tcPr>
            <w:tcW w:type="dxa" w:w="1728"/>
          </w:tcPr>
          <w:p>
            <w:pPr/>
            <w:r>
              <w:rPr>
                <w:sz w:val="18"/>
              </w:rPr>
              <w:t>**DTCC** (NSCC/DTC/FICC)</w:t>
            </w:r>
          </w:p>
        </w:tc>
        <w:tc>
          <w:tcPr>
            <w:tcW w:type="dxa" w:w="1728"/>
          </w:tcPr>
          <w:p>
            <w:pPr/>
            <w:r>
              <w:rPr>
                <w:sz w:val="18"/>
              </w:rPr>
              <w:t>CNS (메인프레임), DTC Settlement, FICC RTTM</w:t>
            </w:r>
          </w:p>
        </w:tc>
        <w:tc>
          <w:tcPr>
            <w:tcW w:type="dxa" w:w="1728"/>
          </w:tcPr>
          <w:p>
            <w:pPr/>
            <w:r>
              <w:rPr>
                <w:sz w:val="18"/>
              </w:rPr>
              <w:t>자체개발 (독자)</w:t>
            </w:r>
          </w:p>
        </w:tc>
        <w:tc>
          <w:tcPr>
            <w:tcW w:type="dxa" w:w="1728"/>
          </w:tcPr>
          <w:p>
            <w:pPr/>
            <w:r>
              <w:rPr>
                <w:sz w:val="18"/>
              </w:rPr>
              <w:t>AWS (SEC, 공공 클라우드 핵심 시스템 무이의 통보)</w:t>
            </w:r>
          </w:p>
        </w:tc>
        <w:tc>
          <w:tcPr>
            <w:tcW w:type="dxa" w:w="1728"/>
          </w:tcPr>
          <w:p>
            <w:pPr/>
            <w:r>
              <w:rPr>
                <w:sz w:val="18"/>
              </w:rPr>
              <w:t>Project Ion (R3 Corda, 일 10만 건 이상); ComposerX (Canton Network); 토큰화 MVP H1 2026</w:t>
            </w:r>
          </w:p>
        </w:tc>
      </w:tr>
      <w:tr>
        <w:tc>
          <w:tcPr>
            <w:tcW w:type="dxa" w:w="1728"/>
          </w:tcPr>
          <w:p>
            <w:pPr/>
            <w:r>
              <w:rPr>
                <w:sz w:val="18"/>
              </w:rPr>
              <w:t>**LCH Ltd/SA**</w:t>
            </w:r>
          </w:p>
        </w:tc>
        <w:tc>
          <w:tcPr>
            <w:tcW w:type="dxa" w:w="1728"/>
          </w:tcPr>
          <w:p>
            <w:pPr/>
            <w:r>
              <w:rPr>
                <w:sz w:val="18"/>
              </w:rPr>
              <w:t>Millennium Clearing &amp; Risk (MCCP); Murex MX.3 (SwapClear)</w:t>
            </w:r>
          </w:p>
        </w:tc>
        <w:tc>
          <w:tcPr>
            <w:tcW w:type="dxa" w:w="1728"/>
          </w:tcPr>
          <w:p>
            <w:pPr/>
            <w:r>
              <w:rPr>
                <w:sz w:val="18"/>
              </w:rPr>
              <w:t>하이브리드 (LSEG Technology + Murex)</w:t>
            </w:r>
          </w:p>
        </w:tc>
        <w:tc>
          <w:tcPr>
            <w:tcW w:type="dxa" w:w="1728"/>
          </w:tcPr>
          <w:p>
            <w:pPr/>
            <w:r>
              <w:rPr>
                <w:sz w:val="18"/>
              </w:rPr>
              <w:t>AWS (담보 관리 2025년 2분기 이전); Azure (LSEG-Microsoft 파트너십)</w:t>
            </w:r>
          </w:p>
        </w:tc>
        <w:tc>
          <w:tcPr>
            <w:tcW w:type="dxa" w:w="1728"/>
          </w:tcPr>
          <w:p>
            <w:pPr/>
            <w:r>
              <w:rPr>
                <w:sz w:val="18"/>
              </w:rPr>
              <w:t>DigitalAssetClear (LCH SA, GFO-X 파트너십, 2024년)</w:t>
            </w:r>
          </w:p>
        </w:tc>
      </w:tr>
      <w:tr>
        <w:tc>
          <w:tcPr>
            <w:tcW w:type="dxa" w:w="1728"/>
          </w:tcPr>
          <w:p>
            <w:pPr/>
            <w:r>
              <w:rPr>
                <w:sz w:val="18"/>
              </w:rPr>
              <w:t>**OCC**</w:t>
            </w:r>
          </w:p>
        </w:tc>
        <w:tc>
          <w:tcPr>
            <w:tcW w:type="dxa" w:w="1728"/>
          </w:tcPr>
          <w:p>
            <w:pPr/>
            <w:r>
              <w:rPr>
                <w:sz w:val="18"/>
              </w:rPr>
              <w:t>ENCORE (레거시, 2000년 이후) → **Ovation** (AWS 클라우드 네이티브)</w:t>
            </w:r>
          </w:p>
        </w:tc>
        <w:tc>
          <w:tcPr>
            <w:tcW w:type="dxa" w:w="1728"/>
          </w:tcPr>
          <w:p>
            <w:pPr/>
            <w:r>
              <w:rPr>
                <w:sz w:val="18"/>
              </w:rPr>
              <w:t>자체개발</w:t>
            </w:r>
          </w:p>
        </w:tc>
        <w:tc>
          <w:tcPr>
            <w:tcW w:type="dxa" w:w="1728"/>
          </w:tcPr>
          <w:p>
            <w:pPr/>
            <w:r>
              <w:rPr>
                <w:sz w:val="18"/>
              </w:rPr>
              <w:t>AWS (Ovation 플랫폼; SEC 무이의 통보 2022년 10월)</w:t>
            </w:r>
          </w:p>
        </w:tc>
        <w:tc>
          <w:tcPr>
            <w:tcW w:type="dxa" w:w="1728"/>
          </w:tcPr>
          <w:p>
            <w:pPr/>
            <w:r>
              <w:rPr>
                <w:sz w:val="18"/>
              </w:rPr>
              <w:t>Axoni DLT (증권 대차 현대화)</w:t>
            </w:r>
          </w:p>
        </w:tc>
      </w:tr>
      <w:tr>
        <w:tc>
          <w:tcPr>
            <w:tcW w:type="dxa" w:w="1728"/>
          </w:tcPr>
          <w:p>
            <w:pPr/>
            <w:r>
              <w:rPr>
                <w:sz w:val="18"/>
              </w:rPr>
              <w:t>**CME Clearing**</w:t>
            </w:r>
          </w:p>
        </w:tc>
        <w:tc>
          <w:tcPr>
            <w:tcW w:type="dxa" w:w="1728"/>
          </w:tcPr>
          <w:p>
            <w:pPr/>
            <w:r>
              <w:rPr>
                <w:sz w:val="18"/>
              </w:rPr>
              <w:t>CME Clearing Systems (독자); CME Globex; CME CORE; ClearPort</w:t>
            </w:r>
          </w:p>
        </w:tc>
        <w:tc>
          <w:tcPr>
            <w:tcW w:type="dxa" w:w="1728"/>
          </w:tcPr>
          <w:p>
            <w:pPr/>
            <w:r>
              <w:rPr>
                <w:sz w:val="18"/>
              </w:rPr>
              <w:t>자체개발</w:t>
            </w:r>
          </w:p>
        </w:tc>
        <w:tc>
          <w:tcPr>
            <w:tcW w:type="dxa" w:w="1728"/>
          </w:tcPr>
          <w:p>
            <w:pPr/>
            <w:r>
              <w:rPr>
                <w:sz w:val="18"/>
              </w:rPr>
              <w:t>Google Cloud (10년 전략 파트너십; 오로라(IL) 사설 클라우드 리전)</w:t>
            </w:r>
          </w:p>
        </w:tc>
        <w:tc>
          <w:tcPr>
            <w:tcW w:type="dxa" w:w="1728"/>
          </w:tcPr>
          <w:p>
            <w:pPr/>
            <w:r>
              <w:rPr>
                <w:sz w:val="18"/>
              </w:rPr>
              <w:t>Google Cloud Universal Ledger(GCUL) 토큰화 시범; Phase 2 결제 집중</w:t>
            </w:r>
          </w:p>
        </w:tc>
      </w:tr>
      <w:tr>
        <w:tc>
          <w:tcPr>
            <w:tcW w:type="dxa" w:w="1728"/>
          </w:tcPr>
          <w:p>
            <w:pPr/>
            <w:r>
              <w:rPr>
                <w:sz w:val="18"/>
              </w:rPr>
              <w:t>**Eurex Clearing**</w:t>
            </w:r>
          </w:p>
        </w:tc>
        <w:tc>
          <w:tcPr>
            <w:tcW w:type="dxa" w:w="1728"/>
          </w:tcPr>
          <w:p>
            <w:pPr/>
            <w:r>
              <w:rPr>
                <w:sz w:val="18"/>
              </w:rPr>
              <w:t>**C7** (차세대 청산 아키텍처); **Prisma** (증거금 엔진)</w:t>
            </w:r>
          </w:p>
        </w:tc>
        <w:tc>
          <w:tcPr>
            <w:tcW w:type="dxa" w:w="1728"/>
          </w:tcPr>
          <w:p>
            <w:pPr/>
            <w:r>
              <w:rPr>
                <w:sz w:val="18"/>
              </w:rPr>
              <w:t>자체개발 + TCS 파트너십</w:t>
            </w:r>
          </w:p>
        </w:tc>
        <w:tc>
          <w:tcPr>
            <w:tcW w:type="dxa" w:w="1728"/>
          </w:tcPr>
          <w:p>
            <w:pPr/>
            <w:r>
              <w:rPr>
                <w:sz w:val="18"/>
              </w:rPr>
              <w:t>Google Cloud (D7, cPME, 분석); 온프레미스 코어</w:t>
            </w:r>
          </w:p>
        </w:tc>
        <w:tc>
          <w:tcPr>
            <w:tcW w:type="dxa" w:w="1728"/>
          </w:tcPr>
          <w:p>
            <w:pPr/>
            <w:r>
              <w:rPr>
                <w:sz w:val="18"/>
              </w:rPr>
              <w:t>DLT 기반 담보 이동 HQLAx/Clearstream 협력 (2025년 7월); D7 디지털 증권 플랫폼</w:t>
            </w:r>
          </w:p>
        </w:tc>
      </w:tr>
      <w:tr>
        <w:tc>
          <w:tcPr>
            <w:tcW w:type="dxa" w:w="1728"/>
          </w:tcPr>
          <w:p>
            <w:pPr/>
            <w:r>
              <w:rPr>
                <w:sz w:val="18"/>
              </w:rPr>
              <w:t>**JSCC**</w:t>
            </w:r>
          </w:p>
        </w:tc>
        <w:tc>
          <w:tcPr>
            <w:tcW w:type="dxa" w:w="1728"/>
          </w:tcPr>
          <w:p>
            <w:pPr/>
            <w:r>
              <w:rPr>
                <w:sz w:val="18"/>
              </w:rPr>
              <w:t>업무별 독자 청산 시스템; VaR 증거금 소프트웨어 (VMA)</w:t>
            </w:r>
          </w:p>
        </w:tc>
        <w:tc>
          <w:tcPr>
            <w:tcW w:type="dxa" w:w="1728"/>
          </w:tcPr>
          <w:p>
            <w:pPr/>
            <w:r>
              <w:rPr>
                <w:sz w:val="18"/>
              </w:rPr>
              <w:t>자체개발</w:t>
            </w:r>
          </w:p>
        </w:tc>
        <w:tc>
          <w:tcPr>
            <w:tcW w:type="dxa" w:w="1728"/>
          </w:tcPr>
          <w:p>
            <w:pPr/>
            <w:r>
              <w:rPr>
                <w:sz w:val="18"/>
              </w:rPr>
              <w:t>[자료 없음]</w:t>
            </w:r>
          </w:p>
        </w:tc>
        <w:tc>
          <w:tcPr>
            <w:tcW w:type="dxa" w:w="1728"/>
          </w:tcPr>
          <w:p>
            <w:pPr/>
            <w:r>
              <w:rPr>
                <w:sz w:val="18"/>
              </w:rPr>
              <w:t>DTCC 샌드박스 담보 토큰화 시범</w:t>
            </w:r>
          </w:p>
        </w:tc>
      </w:tr>
      <w:tr>
        <w:tc>
          <w:tcPr>
            <w:tcW w:type="dxa" w:w="1728"/>
          </w:tcPr>
          <w:p>
            <w:pPr/>
            <w:r>
              <w:rPr>
                <w:sz w:val="18"/>
              </w:rPr>
              <w:t>**HKEX** (HKSCC/HKCC/SEOCH)</w:t>
            </w:r>
          </w:p>
        </w:tc>
        <w:tc>
          <w:tcPr>
            <w:tcW w:type="dxa" w:w="1728"/>
          </w:tcPr>
          <w:p>
            <w:pPr/>
            <w:r>
              <w:rPr>
                <w:sz w:val="18"/>
              </w:rPr>
              <w:t>CCASS (증권); DCASS (파생상품); NGRM (위험)</w:t>
            </w:r>
          </w:p>
        </w:tc>
        <w:tc>
          <w:tcPr>
            <w:tcW w:type="dxa" w:w="1728"/>
          </w:tcPr>
          <w:p>
            <w:pPr/>
            <w:r>
              <w:rPr>
                <w:sz w:val="18"/>
              </w:rPr>
              <w:t>자체개발</w:t>
            </w:r>
          </w:p>
        </w:tc>
        <w:tc>
          <w:tcPr>
            <w:tcW w:type="dxa" w:w="1728"/>
          </w:tcPr>
          <w:p>
            <w:pPr/>
            <w:r>
              <w:rPr>
                <w:sz w:val="18"/>
              </w:rPr>
              <w:t>[자료 없음]</w:t>
            </w:r>
          </w:p>
        </w:tc>
        <w:tc>
          <w:tcPr>
            <w:tcW w:type="dxa" w:w="1728"/>
          </w:tcPr>
          <w:p>
            <w:pPr/>
            <w:r>
              <w:rPr>
                <w:sz w:val="18"/>
              </w:rPr>
              <w:t>[자료 없음]</w:t>
            </w:r>
          </w:p>
        </w:tc>
      </w:tr>
      <w:tr>
        <w:tc>
          <w:tcPr>
            <w:tcW w:type="dxa" w:w="1728"/>
          </w:tcPr>
          <w:p>
            <w:pPr/>
            <w:r>
              <w:rPr>
                <w:sz w:val="18"/>
              </w:rPr>
              <w:t>**CDP** (싱가포르)</w:t>
            </w:r>
          </w:p>
        </w:tc>
        <w:tc>
          <w:tcPr>
            <w:tcW w:type="dxa" w:w="1728"/>
          </w:tcPr>
          <w:p>
            <w:pPr/>
            <w:r>
              <w:rPr>
                <w:sz w:val="18"/>
              </w:rPr>
              <w:t>후속거래 시스템 (PTS, LSEG Technology, ISO 20022)</w:t>
            </w:r>
          </w:p>
        </w:tc>
        <w:tc>
          <w:tcPr>
            <w:tcW w:type="dxa" w:w="1728"/>
          </w:tcPr>
          <w:p>
            <w:pPr/>
            <w:r>
              <w:rPr>
                <w:sz w:val="18"/>
              </w:rPr>
              <w:t>외부공급 (LSEG Technology)</w:t>
            </w:r>
          </w:p>
        </w:tc>
        <w:tc>
          <w:tcPr>
            <w:tcW w:type="dxa" w:w="1728"/>
          </w:tcPr>
          <w:p>
            <w:pPr/>
            <w:r>
              <w:rPr>
                <w:sz w:val="18"/>
              </w:rPr>
              <w:t>[자료 없음]</w:t>
            </w:r>
          </w:p>
        </w:tc>
        <w:tc>
          <w:tcPr>
            <w:tcW w:type="dxa" w:w="1728"/>
          </w:tcPr>
          <w:p>
            <w:pPr/>
            <w:r>
              <w:rPr>
                <w:sz w:val="18"/>
              </w:rPr>
              <w:t>Marketnode DLT 기반 디지털 채권 발행 (2022년 6월)</w:t>
            </w:r>
          </w:p>
        </w:tc>
      </w:tr>
      <w:tr>
        <w:tc>
          <w:tcPr>
            <w:tcW w:type="dxa" w:w="1728"/>
          </w:tcPr>
          <w:p>
            <w:pPr/>
            <w:r>
              <w:rPr>
                <w:sz w:val="18"/>
              </w:rPr>
              <w:t>**Cboe Clear Europe**</w:t>
            </w:r>
          </w:p>
        </w:tc>
        <w:tc>
          <w:tcPr>
            <w:tcW w:type="dxa" w:w="1728"/>
          </w:tcPr>
          <w:p>
            <w:pPr/>
            <w:r>
              <w:rPr>
                <w:sz w:val="18"/>
              </w:rPr>
              <w:t>RTRM(실시간 위험) 탑재 독자 청산 시스템</w:t>
            </w:r>
          </w:p>
        </w:tc>
        <w:tc>
          <w:tcPr>
            <w:tcW w:type="dxa" w:w="1728"/>
          </w:tcPr>
          <w:p>
            <w:pPr/>
            <w:r>
              <w:rPr>
                <w:sz w:val="18"/>
              </w:rPr>
              <w:t>자체개발</w:t>
            </w:r>
          </w:p>
        </w:tc>
        <w:tc>
          <w:tcPr>
            <w:tcW w:type="dxa" w:w="1728"/>
          </w:tcPr>
          <w:p>
            <w:pPr/>
            <w:r>
              <w:rPr>
                <w:sz w:val="18"/>
              </w:rPr>
              <w:t>[자료 없음]</w:t>
            </w:r>
          </w:p>
        </w:tc>
        <w:tc>
          <w:tcPr>
            <w:tcW w:type="dxa" w:w="1728"/>
          </w:tcPr>
          <w:p>
            <w:pPr/>
            <w:r>
              <w:rPr>
                <w:sz w:val="18"/>
              </w:rPr>
              <w:t>[자료 없음]</w:t>
            </w:r>
          </w:p>
        </w:tc>
      </w:tr>
      <w:tr>
        <w:tc>
          <w:tcPr>
            <w:tcW w:type="dxa" w:w="1728"/>
          </w:tcPr>
          <w:p>
            <w:pPr/>
            <w:r>
              <w:rPr>
                <w:sz w:val="18"/>
              </w:rPr>
              <w:t>**ICE Clear** 기관들</w:t>
            </w:r>
          </w:p>
        </w:tc>
        <w:tc>
          <w:tcPr>
            <w:tcW w:type="dxa" w:w="1728"/>
          </w:tcPr>
          <w:p>
            <w:pPr/>
            <w:r>
              <w:rPr>
                <w:sz w:val="18"/>
              </w:rPr>
              <w:t>ICE Risk Model (IRM 1/IRM 2); 독자 청산 플랫폼</w:t>
            </w:r>
          </w:p>
        </w:tc>
        <w:tc>
          <w:tcPr>
            <w:tcW w:type="dxa" w:w="1728"/>
          </w:tcPr>
          <w:p>
            <w:pPr/>
            <w:r>
              <w:rPr>
                <w:sz w:val="18"/>
              </w:rPr>
              <w:t>자체개발</w:t>
            </w:r>
          </w:p>
        </w:tc>
        <w:tc>
          <w:tcPr>
            <w:tcW w:type="dxa" w:w="1728"/>
          </w:tcPr>
          <w:p>
            <w:pPr/>
            <w:r>
              <w:rPr>
                <w:sz w:val="18"/>
              </w:rPr>
              <w:t>[자료 없음]</w:t>
            </w:r>
          </w:p>
        </w:tc>
        <w:tc>
          <w:tcPr>
            <w:tcW w:type="dxa" w:w="1728"/>
          </w:tcPr>
          <w:p>
            <w:pPr/>
            <w:r>
              <w:rPr>
                <w:sz w:val="18"/>
              </w:rPr>
              <w:t>[자료 없음]</w:t>
            </w:r>
          </w:p>
        </w:tc>
      </w:tr>
      <w:tr>
        <w:tc>
          <w:tcPr>
            <w:tcW w:type="dxa" w:w="1728"/>
          </w:tcPr>
          <w:p>
            <w:pPr/>
            <w:r>
              <w:rPr>
                <w:sz w:val="18"/>
              </w:rPr>
              <w:t>**ASX Clear / Clear (Futures)**</w:t>
            </w:r>
          </w:p>
        </w:tc>
        <w:tc>
          <w:tcPr>
            <w:tcW w:type="dxa" w:w="1728"/>
          </w:tcPr>
          <w:p>
            <w:pPr/>
            <w:r>
              <w:rPr>
                <w:sz w:val="18"/>
              </w:rPr>
              <w:t>CHESS (결제, 1996년); Genium INET (파생상품); Calypso (장외)</w:t>
            </w:r>
          </w:p>
        </w:tc>
        <w:tc>
          <w:tcPr>
            <w:tcW w:type="dxa" w:w="1728"/>
          </w:tcPr>
          <w:p>
            <w:pPr/>
            <w:r>
              <w:rPr>
                <w:sz w:val="18"/>
              </w:rPr>
              <w:t>혼합 (Nasdaq/Genium, Calypso, 자체개발 CHESS)</w:t>
            </w:r>
          </w:p>
        </w:tc>
        <w:tc>
          <w:tcPr>
            <w:tcW w:type="dxa" w:w="1728"/>
          </w:tcPr>
          <w:p>
            <w:pPr/>
            <w:r>
              <w:rPr>
                <w:sz w:val="18"/>
              </w:rPr>
              <w:t>[자료 없음]</w:t>
            </w:r>
          </w:p>
        </w:tc>
        <w:tc>
          <w:tcPr>
            <w:tcW w:type="dxa" w:w="1728"/>
          </w:tcPr>
          <w:p>
            <w:pPr/>
            <w:r>
              <w:rPr>
                <w:sz w:val="18"/>
              </w:rPr>
              <w:t>CHESS 교체 포기 (DLT, 2022년 11월; AUD 2억5,000만 손상 처리); TCS를 신규 파트너로 선정 (2023년); CHESS Release 1은 2026년 4월 예정</w:t>
            </w:r>
          </w:p>
        </w:tc>
      </w:tr>
      <w:tr>
        <w:tc>
          <w:tcPr>
            <w:tcW w:type="dxa" w:w="1728"/>
          </w:tcPr>
          <w:p>
            <w:pPr/>
            <w:r>
              <w:rPr>
                <w:sz w:val="18"/>
              </w:rPr>
              <w:t>**SIX x-clear**</w:t>
            </w:r>
          </w:p>
        </w:tc>
        <w:tc>
          <w:tcPr>
            <w:tcW w:type="dxa" w:w="1728"/>
          </w:tcPr>
          <w:p>
            <w:pPr/>
            <w:r>
              <w:rPr>
                <w:sz w:val="18"/>
              </w:rPr>
              <w:t>SECOM</w:t>
            </w:r>
          </w:p>
        </w:tc>
        <w:tc>
          <w:tcPr>
            <w:tcW w:type="dxa" w:w="1728"/>
          </w:tcPr>
          <w:p>
            <w:pPr/>
            <w:r>
              <w:rPr>
                <w:sz w:val="18"/>
              </w:rPr>
              <w:t>자체개발</w:t>
            </w:r>
          </w:p>
        </w:tc>
        <w:tc>
          <w:tcPr>
            <w:tcW w:type="dxa" w:w="1728"/>
          </w:tcPr>
          <w:p>
            <w:pPr/>
            <w:r>
              <w:rPr>
                <w:sz w:val="18"/>
              </w:rPr>
              <w:t>[자료 없음]</w:t>
            </w:r>
          </w:p>
        </w:tc>
        <w:tc>
          <w:tcPr>
            <w:tcW w:type="dxa" w:w="1728"/>
          </w:tcPr>
          <w:p>
            <w:pPr/>
            <w:r>
              <w:rPr>
                <w:sz w:val="18"/>
              </w:rPr>
              <w:t>SIX Digital Exchange (SDX, 디지털 자산)</w:t>
            </w:r>
          </w:p>
        </w:tc>
      </w:tr>
      <w:tr>
        <w:tc>
          <w:tcPr>
            <w:tcW w:type="dxa" w:w="1728"/>
          </w:tcPr>
          <w:p>
            <w:pPr/>
            <w:r>
              <w:rPr>
                <w:sz w:val="18"/>
              </w:rPr>
              <w:t>**CSDC** (ChinaClear)</w:t>
            </w:r>
          </w:p>
        </w:tc>
        <w:tc>
          <w:tcPr>
            <w:tcW w:type="dxa" w:w="1728"/>
          </w:tcPr>
          <w:p>
            <w:pPr/>
            <w:r>
              <w:rPr>
                <w:sz w:val="18"/>
              </w:rPr>
              <w:t>독자 시스템 (상하이/선전 지점)</w:t>
            </w:r>
          </w:p>
        </w:tc>
        <w:tc>
          <w:tcPr>
            <w:tcW w:type="dxa" w:w="1728"/>
          </w:tcPr>
          <w:p>
            <w:pPr/>
            <w:r>
              <w:rPr>
                <w:sz w:val="18"/>
              </w:rPr>
              <w:t>자체개발</w:t>
            </w:r>
          </w:p>
        </w:tc>
        <w:tc>
          <w:tcPr>
            <w:tcW w:type="dxa" w:w="1728"/>
          </w:tcPr>
          <w:p>
            <w:pPr/>
            <w:r>
              <w:rPr>
                <w:sz w:val="18"/>
              </w:rPr>
              <w:t>[자료 없음]</w:t>
            </w:r>
          </w:p>
        </w:tc>
        <w:tc>
          <w:tcPr>
            <w:tcW w:type="dxa" w:w="1728"/>
          </w:tcPr>
          <w:p>
            <w:pPr/>
            <w:r>
              <w:rPr>
                <w:sz w:val="18"/>
              </w:rPr>
              <w:t>[자료 없음]</w:t>
            </w:r>
          </w:p>
        </w:tc>
      </w:tr>
      <w:tr>
        <w:tc>
          <w:tcPr>
            <w:tcW w:type="dxa" w:w="1728"/>
          </w:tcPr>
          <w:p>
            <w:pPr/>
            <w:r>
              <w:rPr>
                <w:sz w:val="18"/>
              </w:rPr>
              <w:t>**CCIL** (인도)</w:t>
            </w:r>
          </w:p>
        </w:tc>
        <w:tc>
          <w:tcPr>
            <w:tcW w:type="dxa" w:w="1728"/>
          </w:tcPr>
          <w:p>
            <w:pPr/>
            <w:r>
              <w:rPr>
                <w:sz w:val="18"/>
              </w:rPr>
              <w:t>ClearCorp 딜링 시스템 (NDS-OM, TREPS, FX-CLEAR)</w:t>
            </w:r>
          </w:p>
        </w:tc>
        <w:tc>
          <w:tcPr>
            <w:tcW w:type="dxa" w:w="1728"/>
          </w:tcPr>
          <w:p>
            <w:pPr/>
            <w:r>
              <w:rPr>
                <w:sz w:val="18"/>
              </w:rPr>
              <w:t>자체개발 (자회사 ClearCorp 경유)</w:t>
            </w:r>
          </w:p>
        </w:tc>
        <w:tc>
          <w:tcPr>
            <w:tcW w:type="dxa" w:w="1728"/>
          </w:tcPr>
          <w:p>
            <w:pPr/>
            <w:r>
              <w:rPr>
                <w:sz w:val="18"/>
              </w:rPr>
              <w:t>[자료 없음]</w:t>
            </w:r>
          </w:p>
        </w:tc>
        <w:tc>
          <w:tcPr>
            <w:tcW w:type="dxa" w:w="1728"/>
          </w:tcPr>
          <w:p>
            <w:pPr/>
            <w:r>
              <w:rPr>
                <w:sz w:val="18"/>
              </w:rPr>
              <w:t>[자료 없음]</w:t>
            </w:r>
          </w:p>
        </w:tc>
      </w:tr>
      <w:tr>
        <w:tc>
          <w:tcPr>
            <w:tcW w:type="dxa" w:w="1728"/>
          </w:tcPr>
          <w:p>
            <w:pPr/>
            <w:r>
              <w:rPr>
                <w:sz w:val="18"/>
              </w:rPr>
              <w:t>**CDS** (캐나다)</w:t>
            </w:r>
          </w:p>
        </w:tc>
        <w:tc>
          <w:tcPr>
            <w:tcW w:type="dxa" w:w="1728"/>
          </w:tcPr>
          <w:p>
            <w:pPr/>
            <w:r>
              <w:rPr>
                <w:sz w:val="18"/>
              </w:rPr>
              <w:t>CDSX (통합 청산결제 플랫폼, 2003년)</w:t>
            </w:r>
          </w:p>
        </w:tc>
        <w:tc>
          <w:tcPr>
            <w:tcW w:type="dxa" w:w="1728"/>
          </w:tcPr>
          <w:p>
            <w:pPr/>
            <w:r>
              <w:rPr>
                <w:sz w:val="18"/>
              </w:rPr>
              <w:t>자체개발</w:t>
            </w:r>
          </w:p>
        </w:tc>
        <w:tc>
          <w:tcPr>
            <w:tcW w:type="dxa" w:w="1728"/>
          </w:tcPr>
          <w:p>
            <w:pPr/>
            <w:r>
              <w:rPr>
                <w:sz w:val="18"/>
              </w:rPr>
              <w:t>[자료 없음]</w:t>
            </w:r>
          </w:p>
        </w:tc>
        <w:tc>
          <w:tcPr>
            <w:tcW w:type="dxa" w:w="1728"/>
          </w:tcPr>
          <w:p>
            <w:pPr/>
            <w:r>
              <w:rPr>
                <w:sz w:val="18"/>
              </w:rPr>
              <w:t>후속거래 현대화(PTM) 이니셔티브 진행 중</w:t>
            </w:r>
          </w:p>
        </w:tc>
      </w:tr>
      <w:tr>
        <w:tc>
          <w:tcPr>
            <w:tcW w:type="dxa" w:w="1728"/>
          </w:tcPr>
          <w:p>
            <w:pPr/>
            <w:r>
              <w:rPr>
                <w:sz w:val="18"/>
              </w:rPr>
              <w:t>**Muqassa**</w:t>
            </w:r>
          </w:p>
        </w:tc>
        <w:tc>
          <w:tcPr>
            <w:tcW w:type="dxa" w:w="1728"/>
          </w:tcPr>
          <w:p>
            <w:pPr/>
            <w:r>
              <w:rPr>
                <w:sz w:val="18"/>
              </w:rPr>
              <w:t>[자료 없음 -- 초기에 NASDAQ 기술 활용으로 알려짐]</w:t>
            </w:r>
          </w:p>
        </w:tc>
        <w:tc>
          <w:tcPr>
            <w:tcW w:type="dxa" w:w="1728"/>
          </w:tcPr>
          <w:p>
            <w:pPr/>
            <w:r>
              <w:rPr>
                <w:sz w:val="18"/>
              </w:rPr>
              <w:t>외부공급</w:t>
            </w:r>
          </w:p>
        </w:tc>
        <w:tc>
          <w:tcPr>
            <w:tcW w:type="dxa" w:w="1728"/>
          </w:tcPr>
          <w:p>
            <w:pPr/>
            <w:r>
              <w:rPr>
                <w:sz w:val="18"/>
              </w:rPr>
              <w:t>[자료 없음]</w:t>
            </w:r>
          </w:p>
        </w:tc>
        <w:tc>
          <w:tcPr>
            <w:tcW w:type="dxa" w:w="1728"/>
          </w:tcPr>
          <w:p>
            <w:pPr/>
            <w:r>
              <w:rPr>
                <w:sz w:val="18"/>
              </w:rPr>
              <w:t>[자료 없음]</w:t>
            </w:r>
          </w:p>
        </w:tc>
      </w:tr>
      <w:tr>
        <w:tc>
          <w:tcPr>
            <w:tcW w:type="dxa" w:w="1728"/>
          </w:tcPr>
          <w:p>
            <w:pPr/>
            <w:r>
              <w:rPr>
                <w:sz w:val="18"/>
              </w:rPr>
              <w:t>**KRX/KSD**</w:t>
            </w:r>
          </w:p>
        </w:tc>
        <w:tc>
          <w:tcPr>
            <w:tcW w:type="dxa" w:w="1728"/>
          </w:tcPr>
          <w:p>
            <w:pPr/>
            <w:r>
              <w:rPr>
                <w:sz w:val="18"/>
              </w:rPr>
              <w:t>EXTURE+ (청산 통합); KSD 결제 시스템</w:t>
            </w:r>
          </w:p>
        </w:tc>
        <w:tc>
          <w:tcPr>
            <w:tcW w:type="dxa" w:w="1728"/>
          </w:tcPr>
          <w:p>
            <w:pPr/>
            <w:r>
              <w:rPr>
                <w:sz w:val="18"/>
              </w:rPr>
              <w:t>자체개발 (KOSCOM)</w:t>
            </w:r>
          </w:p>
        </w:tc>
        <w:tc>
          <w:tcPr>
            <w:tcW w:type="dxa" w:w="1728"/>
          </w:tcPr>
          <w:p>
            <w:pPr/>
            <w:r>
              <w:rPr>
                <w:sz w:val="18"/>
              </w:rPr>
              <w:t>[자료 없음]</w:t>
            </w:r>
          </w:p>
        </w:tc>
        <w:tc>
          <w:tcPr>
            <w:tcW w:type="dxa" w:w="1728"/>
          </w:tcPr>
          <w:p>
            <w:pPr/>
            <w:r>
              <w:rPr>
                <w:sz w:val="18"/>
              </w:rPr>
              <w:t>증권토큰 등록 (2027년, KSD 경유)</w:t>
            </w:r>
          </w:p>
        </w:tc>
      </w:tr>
    </w:tbl>
    <w:p/>
    <w:p>
      <w:pPr>
        <w:pStyle w:val="Heading3"/>
      </w:pPr>
      <w:r>
        <w:t>7.2 처리 용량 비교 (Processing Capacity Comparison)</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CCP/CSD</w:t>
            </w:r>
          </w:p>
        </w:tc>
        <w:tc>
          <w:tcPr>
            <w:tcW w:type="dxa" w:w="2880"/>
          </w:tcPr>
          <w:p>
            <w:pPr/>
            <w:r>
              <w:rPr>
                <w:b/>
                <w:sz w:val="18"/>
              </w:rPr>
              <w:t>일 최대 거래량</w:t>
            </w:r>
          </w:p>
        </w:tc>
        <w:tc>
          <w:tcPr>
            <w:tcW w:type="dxa" w:w="2880"/>
          </w:tcPr>
          <w:p>
            <w:pPr/>
            <w:r>
              <w:rPr>
                <w:b/>
                <w:sz w:val="18"/>
              </w:rPr>
              <w:t>주요 용량 지표</w:t>
            </w:r>
          </w:p>
        </w:tc>
      </w:tr>
      <w:tr>
        <w:tc>
          <w:tcPr>
            <w:tcW w:type="dxa" w:w="2880"/>
          </w:tcPr>
          <w:p>
            <w:pPr/>
            <w:r>
              <w:rPr>
                <w:sz w:val="18"/>
              </w:rPr>
              <w:t>**NSCC**</w:t>
            </w:r>
          </w:p>
        </w:tc>
        <w:tc>
          <w:tcPr>
            <w:tcW w:type="dxa" w:w="2880"/>
          </w:tcPr>
          <w:p>
            <w:pPr/>
            <w:r>
              <w:rPr>
                <w:sz w:val="18"/>
              </w:rPr>
              <w:t>$5조5,500억 (2025년 4월 9일)</w:t>
            </w:r>
          </w:p>
        </w:tc>
        <w:tc>
          <w:tcPr>
            <w:tcW w:type="dxa" w:w="2880"/>
          </w:tcPr>
          <w:p>
            <w:pPr/>
            <w:r>
              <w:rPr>
                <w:sz w:val="18"/>
              </w:rPr>
              <w:t>차감 효율 98%</w:t>
            </w:r>
          </w:p>
        </w:tc>
      </w:tr>
      <w:tr>
        <w:tc>
          <w:tcPr>
            <w:tcW w:type="dxa" w:w="2880"/>
          </w:tcPr>
          <w:p>
            <w:pPr/>
            <w:r>
              <w:rPr>
                <w:sz w:val="18"/>
              </w:rPr>
              <w:t>**FICC-GSD**</w:t>
            </w:r>
          </w:p>
        </w:tc>
        <w:tc>
          <w:tcPr>
            <w:tcW w:type="dxa" w:w="2880"/>
          </w:tcPr>
          <w:p>
            <w:pPr/>
            <w:r>
              <w:rPr>
                <w:sz w:val="18"/>
              </w:rPr>
              <w:t>$13조2,000억 (2025년 12월 1일)</w:t>
            </w:r>
          </w:p>
        </w:tc>
        <w:tc>
          <w:tcPr>
            <w:tcW w:type="dxa" w:w="2880"/>
          </w:tcPr>
          <w:p>
            <w:pPr/>
            <w:r>
              <w:rPr>
                <w:sz w:val="18"/>
              </w:rPr>
              <w:t>전년 대비 거래 활동 42% 증가 (2024년)</w:t>
            </w:r>
          </w:p>
        </w:tc>
      </w:tr>
      <w:tr>
        <w:tc>
          <w:tcPr>
            <w:tcW w:type="dxa" w:w="2880"/>
          </w:tcPr>
          <w:p>
            <w:pPr/>
            <w:r>
              <w:rPr>
                <w:sz w:val="18"/>
              </w:rPr>
              <w:t>**DTC**</w:t>
            </w:r>
          </w:p>
        </w:tc>
        <w:tc>
          <w:tcPr>
            <w:tcW w:type="dxa" w:w="2880"/>
          </w:tcPr>
          <w:p>
            <w:pPr/>
            <w:r>
              <w:rPr>
                <w:sz w:val="18"/>
              </w:rPr>
              <w:t>보관 자산 $100조 이상</w:t>
            </w:r>
          </w:p>
        </w:tc>
        <w:tc>
          <w:tcPr>
            <w:tcW w:type="dxa" w:w="2880"/>
          </w:tcPr>
          <w:p>
            <w:pPr/>
            <w:r>
              <w:rPr>
                <w:sz w:val="18"/>
              </w:rPr>
              <w:t>170개국 이상의 144만 건 이상 증권 종목</w:t>
            </w:r>
          </w:p>
        </w:tc>
      </w:tr>
      <w:tr>
        <w:tc>
          <w:tcPr>
            <w:tcW w:type="dxa" w:w="2880"/>
          </w:tcPr>
          <w:p>
            <w:pPr/>
            <w:r>
              <w:rPr>
                <w:sz w:val="18"/>
              </w:rPr>
              <w:t>**LCH** (SwapClear)</w:t>
            </w:r>
          </w:p>
        </w:tc>
        <w:tc>
          <w:tcPr>
            <w:tcW w:type="dxa" w:w="2880"/>
          </w:tcPr>
          <w:p>
            <w:pPr/>
            <w:r>
              <w:rPr>
                <w:sz w:val="18"/>
              </w:rPr>
              <w:t>2024년 상반기 청산 명목금액 $779조</w:t>
            </w:r>
          </w:p>
        </w:tc>
        <w:tc>
          <w:tcPr>
            <w:tcW w:type="dxa" w:w="2880"/>
          </w:tcPr>
          <w:p>
            <w:pPr/>
            <w:r>
              <w:rPr>
                <w:sz w:val="18"/>
              </w:rPr>
              <w:t>약 10초의 권리이전(novation) 시간; IM $2,400억 보유</w:t>
            </w:r>
          </w:p>
        </w:tc>
      </w:tr>
      <w:tr>
        <w:tc>
          <w:tcPr>
            <w:tcW w:type="dxa" w:w="2880"/>
          </w:tcPr>
          <w:p>
            <w:pPr/>
            <w:r>
              <w:rPr>
                <w:sz w:val="18"/>
              </w:rPr>
              <w:t>**LCH** (EquityClear MCCP)</w:t>
            </w:r>
          </w:p>
        </w:tc>
        <w:tc>
          <w:tcPr>
            <w:tcW w:type="dxa" w:w="2880"/>
          </w:tcPr>
          <w:p>
            <w:pPr/>
            <w:r>
              <w:rPr>
                <w:sz w:val="18"/>
              </w:rPr>
              <w:t>첫 5일간 8,000만 거래 측면 (2020년 3월 코로나)</w:t>
            </w:r>
          </w:p>
        </w:tc>
        <w:tc>
          <w:tcPr>
            <w:tcW w:type="dxa" w:w="2880"/>
          </w:tcPr>
          <w:p>
            <w:pPr/>
            <w:r>
              <w:rPr>
                <w:sz w:val="18"/>
              </w:rPr>
              <w:t>초당 1,600건, 2,000만 건 처리 용량</w:t>
            </w:r>
          </w:p>
        </w:tc>
      </w:tr>
      <w:tr>
        <w:tc>
          <w:tcPr>
            <w:tcW w:type="dxa" w:w="2880"/>
          </w:tcPr>
          <w:p>
            <w:pPr/>
            <w:r>
              <w:rPr>
                <w:sz w:val="18"/>
              </w:rPr>
              <w:t>**OCC**</w:t>
            </w:r>
          </w:p>
        </w:tc>
        <w:tc>
          <w:tcPr>
            <w:tcW w:type="dxa" w:w="2880"/>
          </w:tcPr>
          <w:p>
            <w:pPr/>
            <w:r>
              <w:rPr>
                <w:sz w:val="18"/>
              </w:rPr>
              <w:t>1억1,000만 계약 (2025년 10월 10일)</w:t>
            </w:r>
          </w:p>
        </w:tc>
        <w:tc>
          <w:tcPr>
            <w:tcW w:type="dxa" w:w="2880"/>
          </w:tcPr>
          <w:p>
            <w:pPr/>
            <w:r>
              <w:rPr>
                <w:sz w:val="18"/>
              </w:rPr>
              <w:t>초당 200만 건 이상 상품 가격; 연간 122억 계약 (2024년)</w:t>
            </w:r>
          </w:p>
        </w:tc>
      </w:tr>
      <w:tr>
        <w:tc>
          <w:tcPr>
            <w:tcW w:type="dxa" w:w="2880"/>
          </w:tcPr>
          <w:p>
            <w:pPr/>
            <w:r>
              <w:rPr>
                <w:sz w:val="18"/>
              </w:rPr>
              <w:t>**CME**</w:t>
            </w:r>
          </w:p>
        </w:tc>
        <w:tc>
          <w:tcPr>
            <w:tcW w:type="dxa" w:w="2880"/>
          </w:tcPr>
          <w:p>
            <w:pPr/>
            <w:r>
              <w:rPr>
                <w:sz w:val="18"/>
              </w:rPr>
              <w:t>ADV 2,810만 계약 (2025년)</w:t>
            </w:r>
          </w:p>
        </w:tc>
        <w:tc>
          <w:tcPr>
            <w:tcW w:type="dxa" w:w="2880"/>
          </w:tcPr>
          <w:p>
            <w:pPr/>
            <w:r>
              <w:rPr>
                <w:sz w:val="18"/>
              </w:rPr>
              <w:t>연간 10억 건 이상; 명목금액 $1경 이상</w:t>
            </w:r>
          </w:p>
        </w:tc>
      </w:tr>
      <w:tr>
        <w:tc>
          <w:tcPr>
            <w:tcW w:type="dxa" w:w="2880"/>
          </w:tcPr>
          <w:p>
            <w:pPr/>
            <w:r>
              <w:rPr>
                <w:sz w:val="18"/>
              </w:rPr>
              <w:t>**Eurex Clearing**</w:t>
            </w:r>
          </w:p>
        </w:tc>
        <w:tc>
          <w:tcPr>
            <w:tcW w:type="dxa" w:w="2880"/>
          </w:tcPr>
          <w:p>
            <w:pPr/>
            <w:r>
              <w:rPr>
                <w:sz w:val="18"/>
              </w:rPr>
              <w:t>EUR 11조 이상/월</w:t>
            </w:r>
          </w:p>
        </w:tc>
        <w:tc>
          <w:tcPr>
            <w:tcW w:type="dxa" w:w="2880"/>
          </w:tcPr>
          <w:p>
            <w:pPr/>
            <w:r>
              <w:rPr>
                <w:sz w:val="18"/>
              </w:rPr>
              <w:t>20억6,590만 계약 (2025년)</w:t>
            </w:r>
          </w:p>
        </w:tc>
      </w:tr>
      <w:tr>
        <w:tc>
          <w:tcPr>
            <w:tcW w:type="dxa" w:w="2880"/>
          </w:tcPr>
          <w:p>
            <w:pPr/>
            <w:r>
              <w:rPr>
                <w:sz w:val="18"/>
              </w:rPr>
              <w:t>**JSCC** (IRS)</w:t>
            </w:r>
          </w:p>
        </w:tc>
        <w:tc>
          <w:tcPr>
            <w:tcW w:type="dxa" w:w="2880"/>
          </w:tcPr>
          <w:p>
            <w:pPr/>
            <w:r>
              <w:rPr>
                <w:sz w:val="18"/>
              </w:rPr>
              <w:t>2024년 청산 JPY 830경</w:t>
            </w:r>
          </w:p>
        </w:tc>
        <w:tc>
          <w:tcPr>
            <w:tcW w:type="dxa" w:w="2880"/>
          </w:tcPr>
          <w:p>
            <w:pPr/>
            <w:r>
              <w:rPr>
                <w:sz w:val="18"/>
              </w:rPr>
              <w:t>엔화 IRS 글로벌 청산 시장점유율 약 60~70%</w:t>
            </w:r>
          </w:p>
        </w:tc>
      </w:tr>
      <w:tr>
        <w:tc>
          <w:tcPr>
            <w:tcW w:type="dxa" w:w="2880"/>
          </w:tcPr>
          <w:p>
            <w:pPr/>
            <w:r>
              <w:rPr>
                <w:sz w:val="18"/>
              </w:rPr>
              <w:t>**Cboe Clear Europe**</w:t>
            </w:r>
          </w:p>
        </w:tc>
        <w:tc>
          <w:tcPr>
            <w:tcW w:type="dxa" w:w="2880"/>
          </w:tcPr>
          <w:p>
            <w:pPr/>
            <w:r>
              <w:rPr>
                <w:sz w:val="18"/>
              </w:rPr>
              <w:t>고객 거래 12억 건 (2024년)</w:t>
            </w:r>
          </w:p>
        </w:tc>
        <w:tc>
          <w:tcPr>
            <w:tcW w:type="dxa" w:w="2880"/>
          </w:tcPr>
          <w:p>
            <w:pPr/>
            <w:r>
              <w:rPr>
                <w:sz w:val="18"/>
              </w:rPr>
              <w:t>CCP 보호 가치 일평균 EUR 493억</w:t>
            </w:r>
          </w:p>
        </w:tc>
      </w:tr>
      <w:tr>
        <w:tc>
          <w:tcPr>
            <w:tcW w:type="dxa" w:w="2880"/>
          </w:tcPr>
          <w:p>
            <w:pPr/>
            <w:r>
              <w:rPr>
                <w:sz w:val="18"/>
              </w:rPr>
              <w:t>**CSDC** (ChinaClear)</w:t>
            </w:r>
          </w:p>
        </w:tc>
        <w:tc>
          <w:tcPr>
            <w:tcW w:type="dxa" w:w="2880"/>
          </w:tcPr>
          <w:p>
            <w:pPr/>
            <w:r>
              <w:rPr>
                <w:sz w:val="18"/>
              </w:rPr>
              <w:t>투자자 계좌 약 2억3,700만</w:t>
            </w:r>
          </w:p>
        </w:tc>
        <w:tc>
          <w:tcPr>
            <w:tcW w:type="dxa" w:w="2880"/>
          </w:tcPr>
          <w:p>
            <w:pPr/>
            <w:r>
              <w:rPr>
                <w:sz w:val="18"/>
              </w:rPr>
              <w:t>보관 유가증권 RMB 11,050경</w:t>
            </w:r>
          </w:p>
        </w:tc>
      </w:tr>
    </w:tbl>
    <w:p/>
    <w:p>
      <w:pPr>
        <w:pStyle w:val="Heading3"/>
      </w:pPr>
      <w:r>
        <w:t>7.3 ISO 20022 / SWIFT 전환 현황 (ISO 20022 / SWIFT Migration Status)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기관</w:t>
            </w:r>
          </w:p>
        </w:tc>
        <w:tc>
          <w:tcPr>
            <w:tcW w:type="dxa" w:w="2880"/>
          </w:tcPr>
          <w:p>
            <w:pPr/>
            <w:r>
              <w:rPr>
                <w:b/>
                <w:sz w:val="18"/>
              </w:rPr>
              <w:t>ISO 20022 상태</w:t>
            </w:r>
          </w:p>
        </w:tc>
        <w:tc>
          <w:tcPr>
            <w:tcW w:type="dxa" w:w="2880"/>
          </w:tcPr>
          <w:p>
            <w:pPr/>
            <w:r>
              <w:rPr>
                <w:b/>
                <w:sz w:val="18"/>
              </w:rPr>
              <w:t>세부 내용</w:t>
            </w:r>
          </w:p>
        </w:tc>
      </w:tr>
      <w:tr>
        <w:tc>
          <w:tcPr>
            <w:tcW w:type="dxa" w:w="2880"/>
          </w:tcPr>
          <w:p>
            <w:pPr/>
            <w:r>
              <w:rPr>
                <w:sz w:val="18"/>
              </w:rPr>
              <w:t>**DTCC**</w:t>
            </w:r>
          </w:p>
        </w:tc>
        <w:tc>
          <w:tcPr>
            <w:tcW w:type="dxa" w:w="2880"/>
          </w:tcPr>
          <w:p>
            <w:pPr/>
            <w:r>
              <w:rPr>
                <w:sz w:val="18"/>
              </w:rPr>
              <w:t>진행 중</w:t>
            </w:r>
          </w:p>
        </w:tc>
        <w:tc>
          <w:tcPr>
            <w:tcW w:type="dxa" w:w="2880"/>
          </w:tcPr>
          <w:p>
            <w:pPr/>
            <w:r>
              <w:rPr>
                <w:sz w:val="18"/>
              </w:rPr>
              <w:t>DTC, 기업행위를 ISO 20022 SR2025로 전환 (2025년 11월); 레거시 포맷 폐지 2027년 3분기 목표의 결제 전환 진행 중</w:t>
            </w:r>
          </w:p>
        </w:tc>
      </w:tr>
      <w:tr>
        <w:tc>
          <w:tcPr>
            <w:tcW w:type="dxa" w:w="2880"/>
          </w:tcPr>
          <w:p>
            <w:pPr/>
            <w:r>
              <w:rPr>
                <w:sz w:val="18"/>
              </w:rPr>
              <w:t>**CDP** (싱가포르)</w:t>
            </w:r>
          </w:p>
        </w:tc>
        <w:tc>
          <w:tcPr>
            <w:tcW w:type="dxa" w:w="2880"/>
          </w:tcPr>
          <w:p>
            <w:pPr/>
            <w:r>
              <w:rPr>
                <w:sz w:val="18"/>
              </w:rPr>
              <w:t>완료 (2016년)</w:t>
            </w:r>
          </w:p>
        </w:tc>
        <w:tc>
          <w:tcPr>
            <w:tcW w:type="dxa" w:w="2880"/>
          </w:tcPr>
          <w:p>
            <w:pPr/>
            <w:r>
              <w:rPr>
                <w:sz w:val="18"/>
              </w:rPr>
              <w:t>후속거래 시스템 1단계가 ISO 20022 메시징으로 가동 (2016년 1월) -- 조기 채택 기관</w:t>
            </w:r>
          </w:p>
        </w:tc>
      </w:tr>
      <w:tr>
        <w:tc>
          <w:tcPr>
            <w:tcW w:type="dxa" w:w="2880"/>
          </w:tcPr>
          <w:p>
            <w:pPr/>
            <w:r>
              <w:rPr>
                <w:sz w:val="18"/>
              </w:rPr>
              <w:t>**LCH**</w:t>
            </w:r>
          </w:p>
        </w:tc>
        <w:tc>
          <w:tcPr>
            <w:tcW w:type="dxa" w:w="2880"/>
          </w:tcPr>
          <w:p>
            <w:pPr/>
            <w:r>
              <w:rPr>
                <w:sz w:val="18"/>
              </w:rPr>
              <w:t>조기 채택</w:t>
            </w:r>
          </w:p>
        </w:tc>
        <w:tc>
          <w:tcPr>
            <w:tcW w:type="dxa" w:w="2880"/>
          </w:tcPr>
          <w:p>
            <w:pPr/>
            <w:r>
              <w:rPr>
                <w:sz w:val="18"/>
              </w:rPr>
              <w:t>담보 관리에 ISO 20022 적용</w:t>
            </w:r>
          </w:p>
        </w:tc>
      </w:tr>
      <w:tr>
        <w:tc>
          <w:tcPr>
            <w:tcW w:type="dxa" w:w="2880"/>
          </w:tcPr>
          <w:p>
            <w:pPr/>
            <w:r>
              <w:rPr>
                <w:sz w:val="18"/>
              </w:rPr>
              <w:t>**Eurex/Clearstream**</w:t>
            </w:r>
          </w:p>
        </w:tc>
        <w:tc>
          <w:tcPr>
            <w:tcW w:type="dxa" w:w="2880"/>
          </w:tcPr>
          <w:p>
            <w:pPr/>
            <w:r>
              <w:rPr>
                <w:sz w:val="18"/>
              </w:rPr>
              <w:t>진행 중</w:t>
            </w:r>
          </w:p>
        </w:tc>
        <w:tc>
          <w:tcPr>
            <w:tcW w:type="dxa" w:w="2880"/>
          </w:tcPr>
          <w:p>
            <w:pPr/>
            <w:r>
              <w:rPr>
                <w:sz w:val="18"/>
              </w:rPr>
              <w:t>T2S 채택 경유; D7 디지털 증권 플랫폼</w:t>
            </w:r>
          </w:p>
        </w:tc>
      </w:tr>
      <w:tr>
        <w:tc>
          <w:tcPr>
            <w:tcW w:type="dxa" w:w="2880"/>
          </w:tcPr>
          <w:p>
            <w:pPr/>
            <w:r>
              <w:rPr>
                <w:sz w:val="18"/>
              </w:rPr>
              <w:t>**SWIFT** 네트워크</w:t>
            </w:r>
          </w:p>
        </w:tc>
        <w:tc>
          <w:tcPr>
            <w:tcW w:type="dxa" w:w="2880"/>
          </w:tcPr>
          <w:p>
            <w:pPr/>
            <w:r>
              <w:rPr>
                <w:sz w:val="18"/>
              </w:rPr>
              <w:t>업계 전반 전환</w:t>
            </w:r>
          </w:p>
        </w:tc>
        <w:tc>
          <w:tcPr>
            <w:tcW w:type="dxa" w:w="2880"/>
          </w:tcPr>
          <w:p>
            <w:pPr/>
            <w:r>
              <w:rPr>
                <w:sz w:val="18"/>
              </w:rPr>
              <w:t>결제용 SWIFT ISO 20022 전환 (TARGET, CHAPS, Fedwire) 2023~2025년 대부분 완료; 증권 메시징 진행 중</w:t>
            </w:r>
          </w:p>
        </w:tc>
      </w:tr>
    </w:tbl>
    <w:p/>
    <w:p>
      <w:r>
        <w:t>────────────────────────────────────────────────────────────</w:t>
      </w:r>
    </w:p>
    <w:p>
      <w:pPr>
        <w:pStyle w:val="Heading2"/>
      </w:pPr>
      <w:r>
        <w:t>8. 규제 체계 비교 (Regulatory Framework Comparison)</w:t>
      </w:r>
    </w:p>
    <w:p>
      <w:pPr>
        <w:pStyle w:val="Heading3"/>
      </w:pPr>
      <w:r>
        <w:t>8.1 지역별 규제 요약 (Regional Regulatory Summary)</w:t>
      </w:r>
    </w:p>
    <w:tbl>
      <w:tblPr>
        <w:tblStyle w:val="TableGrid"/>
        <w:tblW w:type="auto" w:w="0"/>
        <w:jc w:val="left"/>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pPr/>
            <w:r>
              <w:rPr>
                <w:b/>
                <w:sz w:val="18"/>
              </w:rPr>
              <w:t>항목</w:t>
            </w:r>
          </w:p>
        </w:tc>
        <w:tc>
          <w:tcPr>
            <w:tcW w:type="dxa" w:w="1080"/>
          </w:tcPr>
          <w:p>
            <w:pPr/>
            <w:r>
              <w:rPr>
                <w:b/>
                <w:sz w:val="18"/>
              </w:rPr>
              <w:t>미국</w:t>
            </w:r>
          </w:p>
        </w:tc>
        <w:tc>
          <w:tcPr>
            <w:tcW w:type="dxa" w:w="1080"/>
          </w:tcPr>
          <w:p>
            <w:pPr/>
            <w:r>
              <w:rPr>
                <w:b/>
                <w:sz w:val="18"/>
              </w:rPr>
              <w:t>EU</w:t>
            </w:r>
          </w:p>
        </w:tc>
        <w:tc>
          <w:tcPr>
            <w:tcW w:type="dxa" w:w="1080"/>
          </w:tcPr>
          <w:p>
            <w:pPr/>
            <w:r>
              <w:rPr>
                <w:b/>
                <w:sz w:val="18"/>
              </w:rPr>
              <w:t>일본</w:t>
            </w:r>
          </w:p>
        </w:tc>
        <w:tc>
          <w:tcPr>
            <w:tcW w:type="dxa" w:w="1080"/>
          </w:tcPr>
          <w:p>
            <w:pPr/>
            <w:r>
              <w:rPr>
                <w:b/>
                <w:sz w:val="18"/>
              </w:rPr>
              <w:t>홍콩</w:t>
            </w:r>
          </w:p>
        </w:tc>
        <w:tc>
          <w:tcPr>
            <w:tcW w:type="dxa" w:w="1080"/>
          </w:tcPr>
          <w:p>
            <w:pPr/>
            <w:r>
              <w:rPr>
                <w:b/>
                <w:sz w:val="18"/>
              </w:rPr>
              <w:t>싱가포르</w:t>
            </w:r>
          </w:p>
        </w:tc>
        <w:tc>
          <w:tcPr>
            <w:tcW w:type="dxa" w:w="1080"/>
          </w:tcPr>
          <w:p>
            <w:pPr/>
            <w:r>
              <w:rPr>
                <w:b/>
                <w:sz w:val="18"/>
              </w:rPr>
              <w:t>호주</w:t>
            </w:r>
          </w:p>
        </w:tc>
        <w:tc>
          <w:tcPr>
            <w:tcW w:type="dxa" w:w="1080"/>
          </w:tcPr>
          <w:p>
            <w:pPr/>
            <w:r>
              <w:rPr>
                <w:b/>
                <w:sz w:val="18"/>
              </w:rPr>
              <w:t>한국</w:t>
            </w:r>
          </w:p>
        </w:tc>
      </w:tr>
      <w:tr>
        <w:tc>
          <w:tcPr>
            <w:tcW w:type="dxa" w:w="1080"/>
          </w:tcPr>
          <w:p>
            <w:pPr/>
            <w:r>
              <w:rPr>
                <w:sz w:val="18"/>
              </w:rPr>
              <w:t>**주요 CCP 감독기관**</w:t>
            </w:r>
          </w:p>
        </w:tc>
        <w:tc>
          <w:tcPr>
            <w:tcW w:type="dxa" w:w="1080"/>
          </w:tcPr>
          <w:p>
            <w:pPr/>
            <w:r>
              <w:rPr>
                <w:sz w:val="18"/>
              </w:rPr>
              <w:t>SEC (증권); CFTC (파생상품)</w:t>
            </w:r>
          </w:p>
        </w:tc>
        <w:tc>
          <w:tcPr>
            <w:tcW w:type="dxa" w:w="1080"/>
          </w:tcPr>
          <w:p>
            <w:pPr/>
            <w:r>
              <w:rPr>
                <w:sz w:val="18"/>
              </w:rPr>
              <w:t>NCA + ESMA 감독 협의체</w:t>
            </w:r>
          </w:p>
        </w:tc>
        <w:tc>
          <w:tcPr>
            <w:tcW w:type="dxa" w:w="1080"/>
          </w:tcPr>
          <w:p>
            <w:pPr/>
            <w:r>
              <w:rPr>
                <w:sz w:val="18"/>
              </w:rPr>
              <w:t>JFSA</w:t>
            </w:r>
          </w:p>
        </w:tc>
        <w:tc>
          <w:tcPr>
            <w:tcW w:type="dxa" w:w="1080"/>
          </w:tcPr>
          <w:p>
            <w:pPr/>
            <w:r>
              <w:rPr>
                <w:sz w:val="18"/>
              </w:rPr>
              <w:t>SFC</w:t>
            </w:r>
          </w:p>
        </w:tc>
        <w:tc>
          <w:tcPr>
            <w:tcW w:type="dxa" w:w="1080"/>
          </w:tcPr>
          <w:p>
            <w:pPr/>
            <w:r>
              <w:rPr>
                <w:sz w:val="18"/>
              </w:rPr>
              <w:t>MAS</w:t>
            </w:r>
          </w:p>
        </w:tc>
        <w:tc>
          <w:tcPr>
            <w:tcW w:type="dxa" w:w="1080"/>
          </w:tcPr>
          <w:p>
            <w:pPr/>
            <w:r>
              <w:rPr>
                <w:sz w:val="18"/>
              </w:rPr>
              <w:t>ASIC + RBA</w:t>
            </w:r>
          </w:p>
        </w:tc>
        <w:tc>
          <w:tcPr>
            <w:tcW w:type="dxa" w:w="1080"/>
          </w:tcPr>
          <w:p>
            <w:pPr/>
            <w:r>
              <w:rPr>
                <w:sz w:val="18"/>
              </w:rPr>
              <w:t>FSC / FSS</w:t>
            </w:r>
          </w:p>
        </w:tc>
      </w:tr>
      <w:tr>
        <w:tc>
          <w:tcPr>
            <w:tcW w:type="dxa" w:w="1080"/>
          </w:tcPr>
          <w:p>
            <w:pPr/>
            <w:r>
              <w:rPr>
                <w:sz w:val="18"/>
              </w:rPr>
              <w:t>**시스템적 감독**</w:t>
            </w:r>
          </w:p>
        </w:tc>
        <w:tc>
          <w:tcPr>
            <w:tcW w:type="dxa" w:w="1080"/>
          </w:tcPr>
          <w:p>
            <w:pPr/>
            <w:r>
              <w:rPr>
                <w:sz w:val="18"/>
              </w:rPr>
              <w:t>FSOC / 연방준비제도 (Title VIII)</w:t>
            </w:r>
          </w:p>
        </w:tc>
        <w:tc>
          <w:tcPr>
            <w:tcW w:type="dxa" w:w="1080"/>
          </w:tcPr>
          <w:p>
            <w:pPr/>
            <w:r>
              <w:rPr>
                <w:sz w:val="18"/>
              </w:rPr>
              <w:t>ESRB / ECB</w:t>
            </w:r>
          </w:p>
        </w:tc>
        <w:tc>
          <w:tcPr>
            <w:tcW w:type="dxa" w:w="1080"/>
          </w:tcPr>
          <w:p>
            <w:pPr/>
            <w:r>
              <w:rPr>
                <w:sz w:val="18"/>
              </w:rPr>
              <w:t>BOJ</w:t>
            </w:r>
          </w:p>
        </w:tc>
        <w:tc>
          <w:tcPr>
            <w:tcW w:type="dxa" w:w="1080"/>
          </w:tcPr>
          <w:p>
            <w:pPr/>
            <w:r>
              <w:rPr>
                <w:sz w:val="18"/>
              </w:rPr>
              <w:t>HKMA (CSSO)</w:t>
            </w:r>
          </w:p>
        </w:tc>
        <w:tc>
          <w:tcPr>
            <w:tcW w:type="dxa" w:w="1080"/>
          </w:tcPr>
          <w:p>
            <w:pPr/>
            <w:r>
              <w:rPr>
                <w:sz w:val="18"/>
              </w:rPr>
              <w:t>MAS (이중 역할)</w:t>
            </w:r>
          </w:p>
        </w:tc>
        <w:tc>
          <w:tcPr>
            <w:tcW w:type="dxa" w:w="1080"/>
          </w:tcPr>
          <w:p>
            <w:pPr/>
            <w:r>
              <w:rPr>
                <w:sz w:val="18"/>
              </w:rPr>
              <w:t>RBA (FSS)</w:t>
            </w:r>
          </w:p>
        </w:tc>
        <w:tc>
          <w:tcPr>
            <w:tcW w:type="dxa" w:w="1080"/>
          </w:tcPr>
          <w:p>
            <w:pPr/>
            <w:r>
              <w:rPr>
                <w:sz w:val="18"/>
              </w:rPr>
              <w:t>BOK</w:t>
            </w:r>
          </w:p>
        </w:tc>
      </w:tr>
      <w:tr>
        <w:tc>
          <w:tcPr>
            <w:tcW w:type="dxa" w:w="1080"/>
          </w:tcPr>
          <w:p>
            <w:pPr/>
            <w:r>
              <w:rPr>
                <w:sz w:val="18"/>
              </w:rPr>
              <w:t>**CCP 인가**</w:t>
            </w:r>
          </w:p>
        </w:tc>
        <w:tc>
          <w:tcPr>
            <w:tcW w:type="dxa" w:w="1080"/>
          </w:tcPr>
          <w:p>
            <w:pPr/>
            <w:r>
              <w:rPr>
                <w:sz w:val="18"/>
              </w:rPr>
              <w:t>SEC Rule 17A (청산기관); CFTC Part 39 (DCO)</w:t>
            </w:r>
          </w:p>
        </w:tc>
        <w:tc>
          <w:tcPr>
            <w:tcW w:type="dxa" w:w="1080"/>
          </w:tcPr>
          <w:p>
            <w:pPr/>
            <w:r>
              <w:rPr>
                <w:sz w:val="18"/>
              </w:rPr>
              <w:t>EMIR 제14조</w:t>
            </w:r>
          </w:p>
        </w:tc>
        <w:tc>
          <w:tcPr>
            <w:tcW w:type="dxa" w:w="1080"/>
          </w:tcPr>
          <w:p>
            <w:pPr/>
            <w:r>
              <w:rPr>
                <w:sz w:val="18"/>
              </w:rPr>
              <w:t>FIEA (CCP 인허가)</w:t>
            </w:r>
          </w:p>
        </w:tc>
        <w:tc>
          <w:tcPr>
            <w:tcW w:type="dxa" w:w="1080"/>
          </w:tcPr>
          <w:p>
            <w:pPr/>
            <w:r>
              <w:rPr>
                <w:sz w:val="18"/>
              </w:rPr>
              <w:t>SFO 제III편 (RCH 인정)</w:t>
            </w:r>
          </w:p>
        </w:tc>
        <w:tc>
          <w:tcPr>
            <w:tcW w:type="dxa" w:w="1080"/>
          </w:tcPr>
          <w:p>
            <w:pPr/>
            <w:r>
              <w:rPr>
                <w:sz w:val="18"/>
              </w:rPr>
              <w:t>SFA (ACH 지정)</w:t>
            </w:r>
          </w:p>
        </w:tc>
        <w:tc>
          <w:tcPr>
            <w:tcW w:type="dxa" w:w="1080"/>
          </w:tcPr>
          <w:p>
            <w:pPr/>
            <w:r>
              <w:rPr>
                <w:sz w:val="18"/>
              </w:rPr>
              <w:t>회사법 (CS 시설 인가)</w:t>
            </w:r>
          </w:p>
        </w:tc>
        <w:tc>
          <w:tcPr>
            <w:tcW w:type="dxa" w:w="1080"/>
          </w:tcPr>
          <w:p>
            <w:pPr/>
            <w:r>
              <w:rPr>
                <w:sz w:val="18"/>
              </w:rPr>
              <w:t>자본시장법</w:t>
            </w:r>
          </w:p>
        </w:tc>
      </w:tr>
      <w:tr>
        <w:tc>
          <w:tcPr>
            <w:tcW w:type="dxa" w:w="1080"/>
          </w:tcPr>
          <w:p>
            <w:pPr/>
            <w:r>
              <w:rPr>
                <w:sz w:val="18"/>
              </w:rPr>
              <w:t>**SIFMU/시스템적 지정**</w:t>
            </w:r>
          </w:p>
        </w:tc>
        <w:tc>
          <w:tcPr>
            <w:tcW w:type="dxa" w:w="1080"/>
          </w:tcPr>
          <w:p>
            <w:pPr/>
            <w:r>
              <w:rPr>
                <w:sz w:val="18"/>
              </w:rPr>
              <w:t>예 (2012년 7월 8개 SIFMU 지정)</w:t>
            </w:r>
          </w:p>
        </w:tc>
        <w:tc>
          <w:tcPr>
            <w:tcW w:type="dxa" w:w="1080"/>
          </w:tcPr>
          <w:p>
            <w:pPr/>
            <w:r>
              <w:rPr>
                <w:sz w:val="18"/>
              </w:rPr>
              <w:t>EMIR에 따라 암묵적 (모든 승인 CCP)</w:t>
            </w:r>
          </w:p>
        </w:tc>
        <w:tc>
          <w:tcPr>
            <w:tcW w:type="dxa" w:w="1080"/>
          </w:tcPr>
          <w:p>
            <w:pPr/>
            <w:r>
              <w:rPr>
                <w:sz w:val="18"/>
              </w:rPr>
              <w:t>JFSA 핵심 FMI 지정</w:t>
            </w:r>
          </w:p>
        </w:tc>
        <w:tc>
          <w:tcPr>
            <w:tcW w:type="dxa" w:w="1080"/>
          </w:tcPr>
          <w:p>
            <w:pPr/>
            <w:r>
              <w:rPr>
                <w:sz w:val="18"/>
              </w:rPr>
              <w:t>공식 SIFMU 지정 없음</w:t>
            </w:r>
          </w:p>
        </w:tc>
        <w:tc>
          <w:tcPr>
            <w:tcW w:type="dxa" w:w="1080"/>
          </w:tcPr>
          <w:p>
            <w:pPr/>
            <w:r>
              <w:rPr>
                <w:sz w:val="18"/>
              </w:rPr>
              <w:t>MAS 시스템적 FMI 지정</w:t>
            </w:r>
          </w:p>
        </w:tc>
        <w:tc>
          <w:tcPr>
            <w:tcW w:type="dxa" w:w="1080"/>
          </w:tcPr>
          <w:p>
            <w:pPr/>
            <w:r>
              <w:rPr>
                <w:sz w:val="18"/>
              </w:rPr>
              <w:t>공식 SIFMU 지정 없음</w:t>
            </w:r>
          </w:p>
        </w:tc>
        <w:tc>
          <w:tcPr>
            <w:tcW w:type="dxa" w:w="1080"/>
          </w:tcPr>
          <w:p>
            <w:pPr/>
            <w:r>
              <w:rPr>
                <w:sz w:val="18"/>
              </w:rPr>
              <w:t>시스템적 중요성 인정</w:t>
            </w:r>
          </w:p>
        </w:tc>
      </w:tr>
      <w:tr>
        <w:tc>
          <w:tcPr>
            <w:tcW w:type="dxa" w:w="1080"/>
          </w:tcPr>
          <w:p>
            <w:pPr/>
            <w:r>
              <w:rPr>
                <w:sz w:val="18"/>
              </w:rPr>
              <w:t>**청산 의무화 (장외)**</w:t>
            </w:r>
          </w:p>
        </w:tc>
        <w:tc>
          <w:tcPr>
            <w:tcW w:type="dxa" w:w="1080"/>
          </w:tcPr>
          <w:p>
            <w:pPr/>
            <w:r>
              <w:rPr>
                <w:sz w:val="18"/>
              </w:rPr>
              <w:t>예 (도드-프랭크법; IRS, CDS)</w:t>
            </w:r>
          </w:p>
        </w:tc>
        <w:tc>
          <w:tcPr>
            <w:tcW w:type="dxa" w:w="1080"/>
          </w:tcPr>
          <w:p>
            <w:pPr/>
            <w:r>
              <w:rPr>
                <w:sz w:val="18"/>
              </w:rPr>
              <w:t>예 (EMIR; IRS, CDS)</w:t>
            </w:r>
          </w:p>
        </w:tc>
        <w:tc>
          <w:tcPr>
            <w:tcW w:type="dxa" w:w="1080"/>
          </w:tcPr>
          <w:p>
            <w:pPr/>
            <w:r>
              <w:rPr>
                <w:sz w:val="18"/>
              </w:rPr>
              <w:t>예 (FIEA; JPY IRS, iTraxx Japan CDS)</w:t>
            </w:r>
          </w:p>
        </w:tc>
        <w:tc>
          <w:tcPr>
            <w:tcW w:type="dxa" w:w="1080"/>
          </w:tcPr>
          <w:p>
            <w:pPr/>
            <w:r>
              <w:rPr>
                <w:sz w:val="18"/>
              </w:rPr>
              <w:t>예 (SFO 제IIIA편; IRS, NDF)</w:t>
            </w:r>
          </w:p>
        </w:tc>
        <w:tc>
          <w:tcPr>
            <w:tcW w:type="dxa" w:w="1080"/>
          </w:tcPr>
          <w:p>
            <w:pPr/>
            <w:r>
              <w:rPr>
                <w:sz w:val="18"/>
              </w:rPr>
              <w:t>예 (SFA)</w:t>
            </w:r>
          </w:p>
        </w:tc>
        <w:tc>
          <w:tcPr>
            <w:tcW w:type="dxa" w:w="1080"/>
          </w:tcPr>
          <w:p>
            <w:pPr/>
            <w:r>
              <w:rPr>
                <w:sz w:val="18"/>
              </w:rPr>
              <w:t>예 (제한적 범위)</w:t>
            </w:r>
          </w:p>
        </w:tc>
        <w:tc>
          <w:tcPr>
            <w:tcW w:type="dxa" w:w="1080"/>
          </w:tcPr>
          <w:p>
            <w:pPr/>
            <w:r>
              <w:rPr>
                <w:sz w:val="18"/>
              </w:rPr>
              <w:t>예 (제한적 범위)</w:t>
            </w:r>
          </w:p>
        </w:tc>
      </w:tr>
      <w:tr>
        <w:tc>
          <w:tcPr>
            <w:tcW w:type="dxa" w:w="1080"/>
          </w:tcPr>
          <w:p>
            <w:pPr/>
            <w:r>
              <w:rPr>
                <w:sz w:val="18"/>
              </w:rPr>
              <w:t>**회복·정리 (Recovery &amp; Resolution)**</w:t>
            </w:r>
          </w:p>
        </w:tc>
        <w:tc>
          <w:tcPr>
            <w:tcW w:type="dxa" w:w="1080"/>
          </w:tcPr>
          <w:p>
            <w:pPr/>
            <w:r>
              <w:rPr>
                <w:sz w:val="18"/>
              </w:rPr>
              <w:t>SEC Rule 17ad-26; 도드-프랭크 Title II (FDIC)</w:t>
            </w:r>
          </w:p>
        </w:tc>
        <w:tc>
          <w:tcPr>
            <w:tcW w:type="dxa" w:w="1080"/>
          </w:tcPr>
          <w:p>
            <w:pPr/>
            <w:r>
              <w:rPr>
                <w:sz w:val="18"/>
              </w:rPr>
              <w:t>EU CCP RRR (Regulation 2021/23, 2023년 2월 전면 적용)</w:t>
            </w:r>
          </w:p>
        </w:tc>
        <w:tc>
          <w:tcPr>
            <w:tcW w:type="dxa" w:w="1080"/>
          </w:tcPr>
          <w:p>
            <w:pPr/>
            <w:r>
              <w:rPr>
                <w:sz w:val="18"/>
              </w:rPr>
              <w:t>전담 CCP R&amp;R 제도 없음; FIEA 권한</w:t>
            </w:r>
          </w:p>
        </w:tc>
        <w:tc>
          <w:tcPr>
            <w:tcW w:type="dxa" w:w="1080"/>
          </w:tcPr>
          <w:p>
            <w:pPr/>
            <w:r>
              <w:rPr>
                <w:sz w:val="18"/>
              </w:rPr>
              <w:t>SFO 제3분편</w:t>
            </w:r>
          </w:p>
        </w:tc>
        <w:tc>
          <w:tcPr>
            <w:tcW w:type="dxa" w:w="1080"/>
          </w:tcPr>
          <w:p>
            <w:pPr/>
            <w:r>
              <w:rPr>
                <w:sz w:val="18"/>
              </w:rPr>
              <w:t>전담 CCP R&amp;R 제도 없음</w:t>
            </w:r>
          </w:p>
        </w:tc>
        <w:tc>
          <w:tcPr>
            <w:tcW w:type="dxa" w:w="1080"/>
          </w:tcPr>
          <w:p>
            <w:pPr/>
            <w:r>
              <w:rPr>
                <w:sz w:val="18"/>
              </w:rPr>
              <w:t>전담 CCP R&amp;R 법률 없음</w:t>
            </w:r>
          </w:p>
        </w:tc>
        <w:tc>
          <w:tcPr>
            <w:tcW w:type="dxa" w:w="1080"/>
          </w:tcPr>
          <w:p>
            <w:pPr/>
            <w:r>
              <w:rPr>
                <w:sz w:val="18"/>
              </w:rPr>
              <w:t>전담 CCP R&amp;R 제도 없음 [미검증]</w:t>
            </w:r>
          </w:p>
        </w:tc>
      </w:tr>
      <w:tr>
        <w:tc>
          <w:tcPr>
            <w:tcW w:type="dxa" w:w="1080"/>
          </w:tcPr>
          <w:p>
            <w:pPr/>
            <w:r>
              <w:rPr>
                <w:sz w:val="18"/>
              </w:rPr>
              <w:t>**결제 완결성**</w:t>
            </w:r>
          </w:p>
        </w:tc>
        <w:tc>
          <w:tcPr>
            <w:tcW w:type="dxa" w:w="1080"/>
          </w:tcPr>
          <w:p>
            <w:pPr/>
            <w:r>
              <w:rPr>
                <w:sz w:val="18"/>
              </w:rPr>
              <w:t>연방법 (FDICIA, 파산법, SIPA, 도드-프랭크법)</w:t>
            </w:r>
          </w:p>
        </w:tc>
        <w:tc>
          <w:tcPr>
            <w:tcW w:type="dxa" w:w="1080"/>
          </w:tcPr>
          <w:p>
            <w:pPr/>
            <w:r>
              <w:rPr>
                <w:sz w:val="18"/>
              </w:rPr>
              <w:t>EU 결제 완결성 지침 (98/26/EC)</w:t>
            </w:r>
          </w:p>
        </w:tc>
        <w:tc>
          <w:tcPr>
            <w:tcW w:type="dxa" w:w="1080"/>
          </w:tcPr>
          <w:p>
            <w:pPr/>
            <w:r>
              <w:rPr>
                <w:sz w:val="18"/>
              </w:rPr>
              <w:t>FIEA; 대체결제법; BOJ법</w:t>
            </w:r>
          </w:p>
        </w:tc>
        <w:tc>
          <w:tcPr>
            <w:tcW w:type="dxa" w:w="1080"/>
          </w:tcPr>
          <w:p>
            <w:pPr/>
            <w:r>
              <w:rPr>
                <w:sz w:val="18"/>
              </w:rPr>
              <w:t>SFO 제3분편 (시장 계약 보호)</w:t>
            </w:r>
          </w:p>
        </w:tc>
        <w:tc>
          <w:tcPr>
            <w:tcW w:type="dxa" w:w="1080"/>
          </w:tcPr>
          <w:p>
            <w:pPr/>
            <w:r>
              <w:rPr>
                <w:sz w:val="18"/>
              </w:rPr>
              <w:t>SFA</w:t>
            </w:r>
          </w:p>
        </w:tc>
        <w:tc>
          <w:tcPr>
            <w:tcW w:type="dxa" w:w="1080"/>
          </w:tcPr>
          <w:p>
            <w:pPr/>
            <w:r>
              <w:rPr>
                <w:sz w:val="18"/>
              </w:rPr>
              <w:t>지급시스템 및 차감법 1998</w:t>
            </w:r>
          </w:p>
        </w:tc>
        <w:tc>
          <w:tcPr>
            <w:tcW w:type="dxa" w:w="1080"/>
          </w:tcPr>
          <w:p>
            <w:pPr/>
            <w:r>
              <w:rPr>
                <w:sz w:val="18"/>
              </w:rPr>
              <w:t>자본시장법</w:t>
            </w:r>
          </w:p>
        </w:tc>
      </w:tr>
      <w:tr>
        <w:tc>
          <w:tcPr>
            <w:tcW w:type="dxa" w:w="1080"/>
          </w:tcPr>
          <w:p>
            <w:pPr/>
            <w:r>
              <w:rPr>
                <w:sz w:val="18"/>
              </w:rPr>
              <w:t>**제3국 CCP 인정**</w:t>
            </w:r>
          </w:p>
        </w:tc>
        <w:tc>
          <w:tcPr>
            <w:tcW w:type="dxa" w:w="1080"/>
          </w:tcPr>
          <w:p>
            <w:pPr/>
            <w:r>
              <w:rPr>
                <w:sz w:val="18"/>
              </w:rPr>
              <w:t>CFTC 면제/등록 DCO; SEC 등록 청산기관</w:t>
            </w:r>
          </w:p>
        </w:tc>
        <w:tc>
          <w:tcPr>
            <w:tcW w:type="dxa" w:w="1080"/>
          </w:tcPr>
          <w:p>
            <w:pPr/>
            <w:r>
              <w:rPr>
                <w:sz w:val="18"/>
              </w:rPr>
              <w:t>EMIR 제25조 (Tier 1/Tier 2); 동등성 결정</w:t>
            </w:r>
          </w:p>
        </w:tc>
        <w:tc>
          <w:tcPr>
            <w:tcW w:type="dxa" w:w="1080"/>
          </w:tcPr>
          <w:p>
            <w:pPr/>
            <w:r>
              <w:rPr>
                <w:sz w:val="18"/>
              </w:rPr>
              <w:t>JFSA 외국 CCP 인정</w:t>
            </w:r>
          </w:p>
        </w:tc>
        <w:tc>
          <w:tcPr>
            <w:tcW w:type="dxa" w:w="1080"/>
          </w:tcPr>
          <w:p>
            <w:pPr/>
            <w:r>
              <w:rPr>
                <w:sz w:val="18"/>
              </w:rPr>
              <w:t>SFC 인정 청산기관</w:t>
            </w:r>
          </w:p>
        </w:tc>
        <w:tc>
          <w:tcPr>
            <w:tcW w:type="dxa" w:w="1080"/>
          </w:tcPr>
          <w:p>
            <w:pPr/>
            <w:r>
              <w:rPr>
                <w:sz w:val="18"/>
              </w:rPr>
              <w:t>MAS 인정 청산기관</w:t>
            </w:r>
          </w:p>
        </w:tc>
        <w:tc>
          <w:tcPr>
            <w:tcW w:type="dxa" w:w="1080"/>
          </w:tcPr>
          <w:p>
            <w:pPr/>
            <w:r>
              <w:rPr>
                <w:sz w:val="18"/>
              </w:rPr>
              <w:t>ASIC/RBA 외국 CS 시설</w:t>
            </w:r>
          </w:p>
        </w:tc>
        <w:tc>
          <w:tcPr>
            <w:tcW w:type="dxa" w:w="1080"/>
          </w:tcPr>
          <w:p>
            <w:pPr/>
            <w:r>
              <w:rPr>
                <w:sz w:val="18"/>
              </w:rPr>
              <w:t>[자료 없음]</w:t>
            </w:r>
          </w:p>
        </w:tc>
      </w:tr>
    </w:tbl>
    <w:p/>
    <w:p>
      <w:pPr>
        <w:pStyle w:val="Heading3"/>
      </w:pPr>
      <w:r>
        <w:t>8.2 CCP 정리 체계 비교 (CCP Resolution Frameworks Comparison)</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pPr/>
            <w:r>
              <w:rPr>
                <w:b/>
                <w:sz w:val="18"/>
              </w:rPr>
              <w:t>체계</w:t>
            </w:r>
          </w:p>
        </w:tc>
        <w:tc>
          <w:tcPr>
            <w:tcW w:type="dxa" w:w="2160"/>
          </w:tcPr>
          <w:p>
            <w:pPr/>
            <w:r>
              <w:rPr>
                <w:b/>
                <w:sz w:val="18"/>
              </w:rPr>
              <w:t>관할권</w:t>
            </w:r>
          </w:p>
        </w:tc>
        <w:tc>
          <w:tcPr>
            <w:tcW w:type="dxa" w:w="2160"/>
          </w:tcPr>
          <w:p>
            <w:pPr/>
            <w:r>
              <w:rPr>
                <w:b/>
                <w:sz w:val="18"/>
              </w:rPr>
              <w:t>주요 특징</w:t>
            </w:r>
          </w:p>
        </w:tc>
        <w:tc>
          <w:tcPr>
            <w:tcW w:type="dxa" w:w="2160"/>
          </w:tcPr>
          <w:p>
            <w:pPr/>
            <w:r>
              <w:rPr>
                <w:b/>
                <w:sz w:val="18"/>
              </w:rPr>
              <w:t>적용 CCP</w:t>
            </w:r>
          </w:p>
        </w:tc>
      </w:tr>
      <w:tr>
        <w:tc>
          <w:tcPr>
            <w:tcW w:type="dxa" w:w="2160"/>
          </w:tcPr>
          <w:p>
            <w:pPr/>
            <w:r>
              <w:rPr>
                <w:sz w:val="18"/>
              </w:rPr>
              <w:t>**도드-프랭크 Title VIII + Title II**</w:t>
            </w:r>
          </w:p>
        </w:tc>
        <w:tc>
          <w:tcPr>
            <w:tcW w:type="dxa" w:w="2160"/>
          </w:tcPr>
          <w:p>
            <w:pPr/>
            <w:r>
              <w:rPr>
                <w:sz w:val="18"/>
              </w:rPr>
              <w:t>미국</w:t>
            </w:r>
          </w:p>
        </w:tc>
        <w:tc>
          <w:tcPr>
            <w:tcW w:type="dxa" w:w="2160"/>
          </w:tcPr>
          <w:p>
            <w:pPr/>
            <w:r>
              <w:rPr>
                <w:sz w:val="18"/>
              </w:rPr>
              <w:t>SIFMU 지정; 연방준비제도 긴급 여신; FDIC 질서정연한 청산 권한; SEC Rule 17ad-26 (회복·정비 계획)</w:t>
            </w:r>
          </w:p>
        </w:tc>
        <w:tc>
          <w:tcPr>
            <w:tcW w:type="dxa" w:w="2160"/>
          </w:tcPr>
          <w:p>
            <w:pPr/>
            <w:r>
              <w:rPr>
                <w:sz w:val="18"/>
              </w:rPr>
              <w:t>NSCC, FICC, DTC, OCC, CME, ICE Clear Credit</w:t>
            </w:r>
          </w:p>
        </w:tc>
      </w:tr>
      <w:tr>
        <w:tc>
          <w:tcPr>
            <w:tcW w:type="dxa" w:w="2160"/>
          </w:tcPr>
          <w:p>
            <w:pPr/>
            <w:r>
              <w:rPr>
                <w:sz w:val="18"/>
              </w:rPr>
              <w:t>**EU CCP RRR** (Regulation 2021/23)</w:t>
            </w:r>
          </w:p>
        </w:tc>
        <w:tc>
          <w:tcPr>
            <w:tcW w:type="dxa" w:w="2160"/>
          </w:tcPr>
          <w:p>
            <w:pPr/>
            <w:r>
              <w:rPr>
                <w:sz w:val="18"/>
              </w:rPr>
              <w:t>EU</w:t>
            </w:r>
          </w:p>
        </w:tc>
        <w:tc>
          <w:tcPr>
            <w:tcW w:type="dxa" w:w="2160"/>
          </w:tcPr>
          <w:p>
            <w:pPr/>
            <w:r>
              <w:rPr>
                <w:sz w:val="18"/>
              </w:rPr>
              <w:t>의무적 회복 계획; 정리 당국 지정 (NCA); 정리 도구 (현금 징수, VMGH, 감액, 포지션 배분, 가교 CCP); 2023년 2월 이후 전면 적용</w:t>
            </w:r>
          </w:p>
        </w:tc>
        <w:tc>
          <w:tcPr>
            <w:tcW w:type="dxa" w:w="2160"/>
          </w:tcPr>
          <w:p>
            <w:pPr/>
            <w:r>
              <w:rPr>
                <w:sz w:val="18"/>
              </w:rPr>
              <w:t>Eurex Clearing, LCH SA, Cboe Clear Europe, 모든 EU 승인 CCP</w:t>
            </w:r>
          </w:p>
        </w:tc>
      </w:tr>
      <w:tr>
        <w:tc>
          <w:tcPr>
            <w:tcW w:type="dxa" w:w="2160"/>
          </w:tcPr>
          <w:p>
            <w:pPr/>
            <w:r>
              <w:rPr>
                <w:sz w:val="18"/>
              </w:rPr>
              <w:t>**영국 체계**</w:t>
            </w:r>
          </w:p>
        </w:tc>
        <w:tc>
          <w:tcPr>
            <w:tcW w:type="dxa" w:w="2160"/>
          </w:tcPr>
          <w:p>
            <w:pPr/>
            <w:r>
              <w:rPr>
                <w:sz w:val="18"/>
              </w:rPr>
              <w:t>영국</w:t>
            </w:r>
          </w:p>
        </w:tc>
        <w:tc>
          <w:tcPr>
            <w:tcW w:type="dxa" w:w="2160"/>
          </w:tcPr>
          <w:p>
            <w:pPr/>
            <w:r>
              <w:rPr>
                <w:sz w:val="18"/>
              </w:rPr>
              <w:t>영란은행이 정리 당국; FSMA/은행법에 따른 CCP 법정 권한; CBEST 사이버 복원력 테스트</w:t>
            </w:r>
          </w:p>
        </w:tc>
        <w:tc>
          <w:tcPr>
            <w:tcW w:type="dxa" w:w="2160"/>
          </w:tcPr>
          <w:p>
            <w:pPr/>
            <w:r>
              <w:rPr>
                <w:sz w:val="18"/>
              </w:rPr>
              <w:t>LCH Ltd, ICE Clear Europe</w:t>
            </w:r>
          </w:p>
        </w:tc>
      </w:tr>
      <w:tr>
        <w:tc>
          <w:tcPr>
            <w:tcW w:type="dxa" w:w="2160"/>
          </w:tcPr>
          <w:p>
            <w:pPr/>
            <w:r>
              <w:rPr>
                <w:sz w:val="18"/>
              </w:rPr>
              <w:t>**일본**</w:t>
            </w:r>
          </w:p>
        </w:tc>
        <w:tc>
          <w:tcPr>
            <w:tcW w:type="dxa" w:w="2160"/>
          </w:tcPr>
          <w:p>
            <w:pPr/>
            <w:r>
              <w:rPr>
                <w:sz w:val="18"/>
              </w:rPr>
              <w:t>일본</w:t>
            </w:r>
          </w:p>
        </w:tc>
        <w:tc>
          <w:tcPr>
            <w:tcW w:type="dxa" w:w="2160"/>
          </w:tcPr>
          <w:p>
            <w:pPr/>
            <w:r>
              <w:rPr>
                <w:sz w:val="18"/>
              </w:rPr>
              <w:t>전담 CCP R&amp;R 제도 없음; JFSA가 FIEA 집행 권한 사용 (업무개선명령, 인가 취소)</w:t>
            </w:r>
          </w:p>
        </w:tc>
        <w:tc>
          <w:tcPr>
            <w:tcW w:type="dxa" w:w="2160"/>
          </w:tcPr>
          <w:p>
            <w:pPr/>
            <w:r>
              <w:rPr>
                <w:sz w:val="18"/>
              </w:rPr>
              <w:t>JSCC</w:t>
            </w:r>
          </w:p>
        </w:tc>
      </w:tr>
      <w:tr>
        <w:tc>
          <w:tcPr>
            <w:tcW w:type="dxa" w:w="2160"/>
          </w:tcPr>
          <w:p>
            <w:pPr/>
            <w:r>
              <w:rPr>
                <w:sz w:val="18"/>
              </w:rPr>
              <w:t>**홍콩**</w:t>
            </w:r>
          </w:p>
        </w:tc>
        <w:tc>
          <w:tcPr>
            <w:tcW w:type="dxa" w:w="2160"/>
          </w:tcPr>
          <w:p>
            <w:pPr/>
            <w:r>
              <w:rPr>
                <w:sz w:val="18"/>
              </w:rPr>
              <w:t>홍콩</w:t>
            </w:r>
          </w:p>
        </w:tc>
        <w:tc>
          <w:tcPr>
            <w:tcW w:type="dxa" w:w="2160"/>
          </w:tcPr>
          <w:p>
            <w:pPr/>
            <w:r>
              <w:rPr>
                <w:sz w:val="18"/>
              </w:rPr>
              <w:t>SFO에 따른 SFC 권한; 전담 CCP R&amp;R 체계 없음</w:t>
            </w:r>
          </w:p>
        </w:tc>
        <w:tc>
          <w:tcPr>
            <w:tcW w:type="dxa" w:w="2160"/>
          </w:tcPr>
          <w:p>
            <w:pPr/>
            <w:r>
              <w:rPr>
                <w:sz w:val="18"/>
              </w:rPr>
              <w:t>HKSCC, HKCC, SEOCH, OTC Clear</w:t>
            </w:r>
          </w:p>
        </w:tc>
      </w:tr>
      <w:tr>
        <w:tc>
          <w:tcPr>
            <w:tcW w:type="dxa" w:w="2160"/>
          </w:tcPr>
          <w:p>
            <w:pPr/>
            <w:r>
              <w:rPr>
                <w:sz w:val="18"/>
              </w:rPr>
              <w:t>**호주**</w:t>
            </w:r>
          </w:p>
        </w:tc>
        <w:tc>
          <w:tcPr>
            <w:tcW w:type="dxa" w:w="2160"/>
          </w:tcPr>
          <w:p>
            <w:pPr/>
            <w:r>
              <w:rPr>
                <w:sz w:val="18"/>
              </w:rPr>
              <w:t>호주</w:t>
            </w:r>
          </w:p>
        </w:tc>
        <w:tc>
          <w:tcPr>
            <w:tcW w:type="dxa" w:w="2160"/>
          </w:tcPr>
          <w:p>
            <w:pPr/>
            <w:r>
              <w:rPr>
                <w:sz w:val="18"/>
              </w:rPr>
              <w:t>전담 CCP 정리 법률 없음; 기존 회사법 및 중앙은행법에 따른 RBA/ASIC 협조</w:t>
            </w:r>
          </w:p>
        </w:tc>
        <w:tc>
          <w:tcPr>
            <w:tcW w:type="dxa" w:w="2160"/>
          </w:tcPr>
          <w:p>
            <w:pPr/>
            <w:r>
              <w:rPr>
                <w:sz w:val="18"/>
              </w:rPr>
              <w:t>ASX Clear, ASX Clear (Futures)</w:t>
            </w:r>
          </w:p>
        </w:tc>
      </w:tr>
    </w:tbl>
    <w:p/>
    <w:p>
      <w:pPr>
        <w:pStyle w:val="Heading3"/>
      </w:pPr>
      <w:r>
        <w:t>8.3 청산 의무화 비교 (Clearing Mandates Comparison)</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관할권</w:t>
            </w:r>
          </w:p>
        </w:tc>
        <w:tc>
          <w:tcPr>
            <w:tcW w:type="dxa" w:w="2880"/>
          </w:tcPr>
          <w:p>
            <w:pPr/>
            <w:r>
              <w:rPr>
                <w:b/>
                <w:sz w:val="18"/>
              </w:rPr>
              <w:t>청산 의무화 대상 상품</w:t>
            </w:r>
          </w:p>
        </w:tc>
        <w:tc>
          <w:tcPr>
            <w:tcW w:type="dxa" w:w="2880"/>
          </w:tcPr>
          <w:p>
            <w:pPr/>
            <w:r>
              <w:rPr>
                <w:b/>
                <w:sz w:val="18"/>
              </w:rPr>
              <w:t>이용 가능한 CCP</w:t>
            </w:r>
          </w:p>
        </w:tc>
      </w:tr>
      <w:tr>
        <w:tc>
          <w:tcPr>
            <w:tcW w:type="dxa" w:w="2880"/>
          </w:tcPr>
          <w:p>
            <w:pPr/>
            <w:r>
              <w:rPr>
                <w:sz w:val="18"/>
              </w:rPr>
              <w:t>**미국**</w:t>
            </w:r>
          </w:p>
        </w:tc>
        <w:tc>
          <w:tcPr>
            <w:tcW w:type="dxa" w:w="2880"/>
          </w:tcPr>
          <w:p>
            <w:pPr/>
            <w:r>
              <w:rPr>
                <w:sz w:val="18"/>
              </w:rPr>
              <w:t>IRS (USD, EUR, GBP, JPY), CDS 지수 (CDX); 제안 중: 미국 국채 현물 (2026년 12월) 및 레포 (2027년 6월)</w:t>
            </w:r>
          </w:p>
        </w:tc>
        <w:tc>
          <w:tcPr>
            <w:tcW w:type="dxa" w:w="2880"/>
          </w:tcPr>
          <w:p>
            <w:pPr/>
            <w:r>
              <w:rPr>
                <w:sz w:val="18"/>
              </w:rPr>
              <w:t>CME, LCH Ltd (IRS); ICE Clear Credit (CDS); FICC, CME Securities Clearing, ICE Clear Credit (국채)</w:t>
            </w:r>
          </w:p>
        </w:tc>
      </w:tr>
      <w:tr>
        <w:tc>
          <w:tcPr>
            <w:tcW w:type="dxa" w:w="2880"/>
          </w:tcPr>
          <w:p>
            <w:pPr/>
            <w:r>
              <w:rPr>
                <w:sz w:val="18"/>
              </w:rPr>
              <w:t>**EU**</w:t>
            </w:r>
          </w:p>
        </w:tc>
        <w:tc>
          <w:tcPr>
            <w:tcW w:type="dxa" w:w="2880"/>
          </w:tcPr>
          <w:p>
            <w:pPr/>
            <w:r>
              <w:rPr>
                <w:sz w:val="18"/>
              </w:rPr>
              <w:t>IRS (EUR, GBP, JPY, NOK, PLN, SEK), CDS 지수 (iTraxx); EMIR 3.0 시스템적으로 중요한 상품에 대한 활성 계좌 요건</w:t>
            </w:r>
          </w:p>
        </w:tc>
        <w:tc>
          <w:tcPr>
            <w:tcW w:type="dxa" w:w="2880"/>
          </w:tcPr>
          <w:p>
            <w:pPr/>
            <w:r>
              <w:rPr>
                <w:sz w:val="18"/>
              </w:rPr>
              <w:t>LCH Ltd, Eurex (IRS); ICE Clear Europe, LCH SA CDSClear (CDS)</w:t>
            </w:r>
          </w:p>
        </w:tc>
      </w:tr>
      <w:tr>
        <w:tc>
          <w:tcPr>
            <w:tcW w:type="dxa" w:w="2880"/>
          </w:tcPr>
          <w:p>
            <w:pPr/>
            <w:r>
              <w:rPr>
                <w:sz w:val="18"/>
              </w:rPr>
              <w:t>**일본**</w:t>
            </w:r>
          </w:p>
        </w:tc>
        <w:tc>
          <w:tcPr>
            <w:tcW w:type="dxa" w:w="2880"/>
          </w:tcPr>
          <w:p>
            <w:pPr/>
            <w:r>
              <w:rPr>
                <w:sz w:val="18"/>
              </w:rPr>
              <w:t>JPY IRS (TONA 기반), iTraxx Japan CDS 지수</w:t>
            </w:r>
          </w:p>
        </w:tc>
        <w:tc>
          <w:tcPr>
            <w:tcW w:type="dxa" w:w="2880"/>
          </w:tcPr>
          <w:p>
            <w:pPr/>
            <w:r>
              <w:rPr>
                <w:sz w:val="18"/>
              </w:rPr>
              <w:t>JSCC (단독 적격 CCP)</w:t>
            </w:r>
          </w:p>
        </w:tc>
      </w:tr>
      <w:tr>
        <w:tc>
          <w:tcPr>
            <w:tcW w:type="dxa" w:w="2880"/>
          </w:tcPr>
          <w:p>
            <w:pPr/>
            <w:r>
              <w:rPr>
                <w:sz w:val="18"/>
              </w:rPr>
              <w:t>**홍콩**</w:t>
            </w:r>
          </w:p>
        </w:tc>
        <w:tc>
          <w:tcPr>
            <w:tcW w:type="dxa" w:w="2880"/>
          </w:tcPr>
          <w:p>
            <w:pPr/>
            <w:r>
              <w:rPr>
                <w:sz w:val="18"/>
              </w:rPr>
              <w:t>IRS (HKD, USD, EUR, GBP, JPY), NDF (선택 통화)</w:t>
            </w:r>
          </w:p>
        </w:tc>
        <w:tc>
          <w:tcPr>
            <w:tcW w:type="dxa" w:w="2880"/>
          </w:tcPr>
          <w:p>
            <w:pPr/>
            <w:r>
              <w:rPr>
                <w:sz w:val="18"/>
              </w:rPr>
              <w:t>OTC Clear</w:t>
            </w:r>
          </w:p>
        </w:tc>
      </w:tr>
      <w:tr>
        <w:tc>
          <w:tcPr>
            <w:tcW w:type="dxa" w:w="2880"/>
          </w:tcPr>
          <w:p>
            <w:pPr/>
            <w:r>
              <w:rPr>
                <w:sz w:val="18"/>
              </w:rPr>
              <w:t>**싱가포르**</w:t>
            </w:r>
          </w:p>
        </w:tc>
        <w:tc>
          <w:tcPr>
            <w:tcW w:type="dxa" w:w="2880"/>
          </w:tcPr>
          <w:p>
            <w:pPr/>
            <w:r>
              <w:rPr>
                <w:sz w:val="18"/>
              </w:rPr>
              <w:t>IRS (SGD), NDF (선택 통화)</w:t>
            </w:r>
          </w:p>
        </w:tc>
        <w:tc>
          <w:tcPr>
            <w:tcW w:type="dxa" w:w="2880"/>
          </w:tcPr>
          <w:p>
            <w:pPr/>
            <w:r>
              <w:rPr>
                <w:sz w:val="18"/>
              </w:rPr>
              <w:t>SGX-DC</w:t>
            </w:r>
          </w:p>
        </w:tc>
      </w:tr>
      <w:tr>
        <w:tc>
          <w:tcPr>
            <w:tcW w:type="dxa" w:w="2880"/>
          </w:tcPr>
          <w:p>
            <w:pPr/>
            <w:r>
              <w:rPr>
                <w:sz w:val="18"/>
              </w:rPr>
              <w:t>**한국**</w:t>
            </w:r>
          </w:p>
        </w:tc>
        <w:tc>
          <w:tcPr>
            <w:tcW w:type="dxa" w:w="2880"/>
          </w:tcPr>
          <w:p>
            <w:pPr/>
            <w:r>
              <w:rPr>
                <w:sz w:val="18"/>
              </w:rPr>
              <w:t>KRW IRS, KRW CRS [제한적 범위]</w:t>
            </w:r>
          </w:p>
        </w:tc>
        <w:tc>
          <w:tcPr>
            <w:tcW w:type="dxa" w:w="2880"/>
          </w:tcPr>
          <w:p>
            <w:pPr/>
            <w:r>
              <w:rPr>
                <w:sz w:val="18"/>
              </w:rPr>
              <w:t>KRX (국내 CCP)</w:t>
            </w:r>
          </w:p>
        </w:tc>
      </w:tr>
    </w:tbl>
    <w:p/>
    <w:p>
      <w:r>
        <w:t>────────────────────────────────────────────────────────────</w:t>
      </w:r>
    </w:p>
    <w:p>
      <w:pPr>
        <w:pStyle w:val="Heading2"/>
      </w:pPr>
      <w:r>
        <w:t>9. 수수료 구조 비교 (Fee Structure Comparison)</w:t>
      </w:r>
    </w:p>
    <w:p>
      <w:pPr>
        <w:pStyle w:val="Heading3"/>
      </w:pPr>
      <w:r>
        <w:t>9.1 청산 수수료 모델 (Clearing Fee Models)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pPr/>
            <w:r>
              <w:rPr>
                <w:b/>
                <w:sz w:val="18"/>
              </w:rPr>
              <w:t>CCP</w:t>
            </w:r>
          </w:p>
        </w:tc>
        <w:tc>
          <w:tcPr>
            <w:tcW w:type="dxa" w:w="2160"/>
          </w:tcPr>
          <w:p>
            <w:pPr/>
            <w:r>
              <w:rPr>
                <w:b/>
                <w:sz w:val="18"/>
              </w:rPr>
              <w:t>수수료 모델</w:t>
            </w:r>
          </w:p>
        </w:tc>
        <w:tc>
          <w:tcPr>
            <w:tcW w:type="dxa" w:w="2160"/>
          </w:tcPr>
          <w:p>
            <w:pPr/>
            <w:r>
              <w:rPr>
                <w:b/>
                <w:sz w:val="18"/>
              </w:rPr>
              <w:t>대표 요율</w:t>
            </w:r>
          </w:p>
        </w:tc>
        <w:tc>
          <w:tcPr>
            <w:tcW w:type="dxa" w:w="2160"/>
          </w:tcPr>
          <w:p>
            <w:pPr/>
            <w:r>
              <w:rPr>
                <w:b/>
                <w:sz w:val="18"/>
              </w:rPr>
              <w:t>비고</w:t>
            </w:r>
          </w:p>
        </w:tc>
      </w:tr>
      <w:tr>
        <w:tc>
          <w:tcPr>
            <w:tcW w:type="dxa" w:w="2160"/>
          </w:tcPr>
          <w:p>
            <w:pPr/>
            <w:r>
              <w:rPr>
                <w:sz w:val="18"/>
              </w:rPr>
              <w:t>**NSCC**</w:t>
            </w:r>
          </w:p>
        </w:tc>
        <w:tc>
          <w:tcPr>
            <w:tcW w:type="dxa" w:w="2160"/>
          </w:tcPr>
          <w:p>
            <w:pPr/>
            <w:r>
              <w:rPr>
                <w:sz w:val="18"/>
              </w:rPr>
              <w:t>거래건당</w:t>
            </w:r>
          </w:p>
        </w:tc>
        <w:tc>
          <w:tcPr>
            <w:tcW w:type="dxa" w:w="2160"/>
          </w:tcPr>
          <w:p>
            <w:pPr/>
            <w:r>
              <w:rPr>
                <w:sz w:val="18"/>
              </w:rPr>
              <w:t>CNS 인도 건당 $0.21 (2025년 $0.17에서 인상)</w:t>
            </w:r>
          </w:p>
        </w:tc>
        <w:tc>
          <w:tcPr>
            <w:tcW w:type="dxa" w:w="2160"/>
          </w:tcPr>
          <w:p>
            <w:pPr/>
            <w:r>
              <w:rPr>
                <w:sz w:val="18"/>
              </w:rPr>
              <w:t>일정표 기반; FICC-GSD는 현금 청산기금 예치액에 연 0.25% 부과</w:t>
            </w:r>
          </w:p>
        </w:tc>
      </w:tr>
      <w:tr>
        <w:tc>
          <w:tcPr>
            <w:tcW w:type="dxa" w:w="2160"/>
          </w:tcPr>
          <w:p>
            <w:pPr/>
            <w:r>
              <w:rPr>
                <w:sz w:val="18"/>
              </w:rPr>
              <w:t>**OCC**</w:t>
            </w:r>
          </w:p>
        </w:tc>
        <w:tc>
          <w:tcPr>
            <w:tcW w:type="dxa" w:w="2160"/>
          </w:tcPr>
          <w:p>
            <w:pPr/>
            <w:r>
              <w:rPr>
                <w:sz w:val="18"/>
              </w:rPr>
              <w:t>계약당</w:t>
            </w:r>
          </w:p>
        </w:tc>
        <w:tc>
          <w:tcPr>
            <w:tcW w:type="dxa" w:w="2160"/>
          </w:tcPr>
          <w:p>
            <w:pPr/>
            <w:r>
              <w:rPr>
                <w:sz w:val="18"/>
              </w:rPr>
              <w:t>계약당 **$0.025** (옵션, 2025년 2월 시행)</w:t>
            </w:r>
          </w:p>
        </w:tc>
        <w:tc>
          <w:tcPr>
            <w:tcW w:type="dxa" w:w="2160"/>
          </w:tcPr>
          <w:p>
            <w:pPr/>
            <w:r>
              <w:rPr>
                <w:sz w:val="18"/>
              </w:rPr>
              <w:t>$0.02에서 인상; 건당 상한 폐지; 수수료 면제 기간 있음 (2025년 12월)</w:t>
            </w:r>
          </w:p>
        </w:tc>
      </w:tr>
      <w:tr>
        <w:tc>
          <w:tcPr>
            <w:tcW w:type="dxa" w:w="2160"/>
          </w:tcPr>
          <w:p>
            <w:pPr/>
            <w:r>
              <w:rPr>
                <w:sz w:val="18"/>
              </w:rPr>
              <w:t>**CME**</w:t>
            </w:r>
          </w:p>
        </w:tc>
        <w:tc>
          <w:tcPr>
            <w:tcW w:type="dxa" w:w="2160"/>
          </w:tcPr>
          <w:p>
            <w:pPr/>
            <w:r>
              <w:rPr>
                <w:sz w:val="18"/>
              </w:rPr>
              <w:t>측면(side)·계약당</w:t>
            </w:r>
          </w:p>
        </w:tc>
        <w:tc>
          <w:tcPr>
            <w:tcW w:type="dxa" w:w="2160"/>
          </w:tcPr>
          <w:p>
            <w:pPr/>
            <w:r>
              <w:rPr>
                <w:sz w:val="18"/>
              </w:rPr>
              <w:t>측면당 평균 **$0.707** (2025년 4분기)</w:t>
            </w:r>
          </w:p>
        </w:tc>
        <w:tc>
          <w:tcPr>
            <w:tcW w:type="dxa" w:w="2160"/>
          </w:tcPr>
          <w:p>
            <w:pPr/>
            <w:r>
              <w:rPr>
                <w:sz w:val="18"/>
              </w:rPr>
              <w:t>상품별 상이; 거래량 인센티브 프로그램; 회원/비회원 구분</w:t>
            </w:r>
          </w:p>
        </w:tc>
      </w:tr>
      <w:tr>
        <w:tc>
          <w:tcPr>
            <w:tcW w:type="dxa" w:w="2160"/>
          </w:tcPr>
          <w:p>
            <w:pPr/>
            <w:r>
              <w:rPr>
                <w:sz w:val="18"/>
              </w:rPr>
              <w:t>**Eurex**</w:t>
            </w:r>
          </w:p>
        </w:tc>
        <w:tc>
          <w:tcPr>
            <w:tcW w:type="dxa" w:w="2160"/>
          </w:tcPr>
          <w:p>
            <w:pPr/>
            <w:r>
              <w:rPr>
                <w:sz w:val="18"/>
              </w:rPr>
              <w:t>계약당</w:t>
            </w:r>
          </w:p>
        </w:tc>
        <w:tc>
          <w:tcPr>
            <w:tcW w:type="dxa" w:w="2160"/>
          </w:tcPr>
          <w:p>
            <w:pPr/>
            <w:r>
              <w:rPr>
                <w:sz w:val="18"/>
              </w:rPr>
              <w:t>거래량 기반 리베이트 구간이 있는 상품별 요율</w:t>
            </w:r>
          </w:p>
        </w:tc>
        <w:tc>
          <w:tcPr>
            <w:tcW w:type="dxa" w:w="2160"/>
          </w:tcPr>
          <w:p>
            <w:pPr/>
            <w:r>
              <w:rPr>
                <w:sz w:val="18"/>
              </w:rPr>
              <w:t>2026년 주가지수·채권 선물 요금 변경; Prisma 증거금 절감이 청산 비용 상쇄</w:t>
            </w:r>
          </w:p>
        </w:tc>
      </w:tr>
      <w:tr>
        <w:tc>
          <w:tcPr>
            <w:tcW w:type="dxa" w:w="2160"/>
          </w:tcPr>
          <w:p>
            <w:pPr/>
            <w:r>
              <w:rPr>
                <w:sz w:val="18"/>
              </w:rPr>
              <w:t>**LCH** (SwapClear)</w:t>
            </w:r>
          </w:p>
        </w:tc>
        <w:tc>
          <w:tcPr>
            <w:tcW w:type="dxa" w:w="2160"/>
          </w:tcPr>
          <w:p>
            <w:pPr/>
            <w:r>
              <w:rPr>
                <w:sz w:val="18"/>
              </w:rPr>
              <w:t>연간 수수료 + 거래별 구간제</w:t>
            </w:r>
          </w:p>
        </w:tc>
        <w:tc>
          <w:tcPr>
            <w:tcW w:type="dxa" w:w="2160"/>
          </w:tcPr>
          <w:p>
            <w:pPr/>
            <w:r>
              <w:rPr>
                <w:sz w:val="18"/>
              </w:rPr>
              <w:t>연간 USD 250,000 (LCH LLC를 통한 자기청산)</w:t>
            </w:r>
          </w:p>
        </w:tc>
        <w:tc>
          <w:tcPr>
            <w:tcW w:type="dxa" w:w="2160"/>
          </w:tcPr>
          <w:p>
            <w:pPr/>
            <w:r>
              <w:rPr>
                <w:sz w:val="18"/>
              </w:rPr>
              <w:t>구간별 거래 등록 및 유지 수수료</w:t>
            </w:r>
          </w:p>
        </w:tc>
      </w:tr>
      <w:tr>
        <w:tc>
          <w:tcPr>
            <w:tcW w:type="dxa" w:w="2160"/>
          </w:tcPr>
          <w:p>
            <w:pPr/>
            <w:r>
              <w:rPr>
                <w:sz w:val="18"/>
              </w:rPr>
              <w:t>**LCH** (CDSClear)</w:t>
            </w:r>
          </w:p>
        </w:tc>
        <w:tc>
          <w:tcPr>
            <w:tcW w:type="dxa" w:w="2160"/>
          </w:tcPr>
          <w:p>
            <w:pPr/>
            <w:r>
              <w:rPr>
                <w:sz w:val="18"/>
              </w:rPr>
              <w:t>연간 회원비</w:t>
            </w:r>
          </w:p>
        </w:tc>
        <w:tc>
          <w:tcPr>
            <w:tcW w:type="dxa" w:w="2160"/>
          </w:tcPr>
          <w:p>
            <w:pPr/>
            <w:r>
              <w:rPr>
                <w:sz w:val="18"/>
              </w:rPr>
              <w:t>EUR 400,000/년 (딜러 자격)</w:t>
            </w:r>
          </w:p>
        </w:tc>
        <w:tc>
          <w:tcPr>
            <w:tcW w:type="dxa" w:w="2160"/>
          </w:tcPr>
          <w:p>
            <w:pPr/>
            <w:r>
              <w:rPr>
                <w:sz w:val="18"/>
              </w:rPr>
              <w:t>신규 회원 첫 해 수수료 면제</w:t>
            </w:r>
          </w:p>
        </w:tc>
      </w:tr>
      <w:tr>
        <w:tc>
          <w:tcPr>
            <w:tcW w:type="dxa" w:w="2160"/>
          </w:tcPr>
          <w:p>
            <w:pPr/>
            <w:r>
              <w:rPr>
                <w:sz w:val="18"/>
              </w:rPr>
              <w:t>**JSCC**</w:t>
            </w:r>
          </w:p>
        </w:tc>
        <w:tc>
          <w:tcPr>
            <w:tcW w:type="dxa" w:w="2160"/>
          </w:tcPr>
          <w:p>
            <w:pPr/>
            <w:r>
              <w:rPr>
                <w:sz w:val="18"/>
              </w:rPr>
              <w:t>거래건당 (장외는 명목금액 기반)</w:t>
            </w:r>
          </w:p>
        </w:tc>
        <w:tc>
          <w:tcPr>
            <w:tcW w:type="dxa" w:w="2160"/>
          </w:tcPr>
          <w:p>
            <w:pPr/>
            <w:r>
              <w:rPr>
                <w:sz w:val="18"/>
              </w:rPr>
              <w:t>장외 부문 글로벌 CCP 대비 약 50~67% 낮은 수준으로 알려짐</w:t>
            </w:r>
          </w:p>
        </w:tc>
        <w:tc>
          <w:tcPr>
            <w:tcW w:type="dxa" w:w="2160"/>
          </w:tcPr>
          <w:p>
            <w:pPr/>
            <w:r>
              <w:rPr>
                <w:sz w:val="18"/>
              </w:rPr>
              <w:t>거래량 유치를 위한 경쟁적 가격 전략</w:t>
            </w:r>
          </w:p>
        </w:tc>
      </w:tr>
      <w:tr>
        <w:tc>
          <w:tcPr>
            <w:tcW w:type="dxa" w:w="2160"/>
          </w:tcPr>
          <w:p>
            <w:pPr/>
            <w:r>
              <w:rPr>
                <w:sz w:val="18"/>
              </w:rPr>
              <w:t>**Cboe Clear Europe**</w:t>
            </w:r>
          </w:p>
        </w:tc>
        <w:tc>
          <w:tcPr>
            <w:tcW w:type="dxa" w:w="2160"/>
          </w:tcPr>
          <w:p>
            <w:pPr/>
            <w:r>
              <w:rPr>
                <w:sz w:val="18"/>
              </w:rPr>
              <w:t>거래당</w:t>
            </w:r>
          </w:p>
        </w:tc>
        <w:tc>
          <w:tcPr>
            <w:tcW w:type="dxa" w:w="2160"/>
          </w:tcPr>
          <w:p>
            <w:pPr/>
            <w:r>
              <w:rPr>
                <w:sz w:val="18"/>
              </w:rPr>
              <w:t>[개별 파일 참조]</w:t>
            </w:r>
          </w:p>
        </w:tc>
        <w:tc>
          <w:tcPr>
            <w:tcW w:type="dxa" w:w="2160"/>
          </w:tcPr>
          <w:p>
            <w:pPr/>
            <w:r>
              <w:rPr>
                <w:sz w:val="18"/>
              </w:rPr>
              <w:t>교차 거래소 차감으로 실질 비용 절감</w:t>
            </w:r>
          </w:p>
        </w:tc>
      </w:tr>
      <w:tr>
        <w:tc>
          <w:tcPr>
            <w:tcW w:type="dxa" w:w="2160"/>
          </w:tcPr>
          <w:p>
            <w:pPr/>
            <w:r>
              <w:rPr>
                <w:sz w:val="18"/>
              </w:rPr>
              <w:t>**ASX**</w:t>
            </w:r>
          </w:p>
        </w:tc>
        <w:tc>
          <w:tcPr>
            <w:tcW w:type="dxa" w:w="2160"/>
          </w:tcPr>
          <w:p>
            <w:pPr/>
            <w:r>
              <w:rPr>
                <w:sz w:val="18"/>
              </w:rPr>
              <w:t>거래당</w:t>
            </w:r>
          </w:p>
        </w:tc>
        <w:tc>
          <w:tcPr>
            <w:tcW w:type="dxa" w:w="2160"/>
          </w:tcPr>
          <w:p>
            <w:pPr/>
            <w:r>
              <w:rPr>
                <w:sz w:val="18"/>
              </w:rPr>
              <w:t>[개별 파일 참조]</w:t>
            </w:r>
          </w:p>
        </w:tc>
        <w:tc>
          <w:tcPr>
            <w:tcW w:type="dxa" w:w="2160"/>
          </w:tcPr>
          <w:p>
            <w:pPr/>
            <w:r>
              <w:rPr>
                <w:sz w:val="18"/>
              </w:rPr>
              <w:t>수직 통합 가격 구조</w:t>
            </w:r>
          </w:p>
        </w:tc>
      </w:tr>
      <w:tr>
        <w:tc>
          <w:tcPr>
            <w:tcW w:type="dxa" w:w="2160"/>
          </w:tcPr>
          <w:p>
            <w:pPr/>
            <w:r>
              <w:rPr>
                <w:sz w:val="18"/>
              </w:rPr>
              <w:t>**HKSCC**</w:t>
            </w:r>
          </w:p>
        </w:tc>
        <w:tc>
          <w:tcPr>
            <w:tcW w:type="dxa" w:w="2160"/>
          </w:tcPr>
          <w:p>
            <w:pPr/>
            <w:r>
              <w:rPr>
                <w:sz w:val="18"/>
              </w:rPr>
              <w:t>결제 수수료</w:t>
            </w:r>
          </w:p>
        </w:tc>
        <w:tc>
          <w:tcPr>
            <w:tcW w:type="dxa" w:w="2160"/>
          </w:tcPr>
          <w:p>
            <w:pPr/>
            <w:r>
              <w:rPr>
                <w:sz w:val="18"/>
              </w:rPr>
              <w:t>0.0042% 정률 (2025년 6월 30일 시행)</w:t>
            </w:r>
          </w:p>
        </w:tc>
        <w:tc>
          <w:tcPr>
            <w:tcW w:type="dxa" w:w="2160"/>
          </w:tcPr>
          <w:p>
            <w:pPr/>
            <w:r>
              <w:rPr>
                <w:sz w:val="18"/>
              </w:rPr>
              <w:t>최근 구간제에서 정률제로 개편</w:t>
            </w:r>
          </w:p>
        </w:tc>
      </w:tr>
      <w:tr>
        <w:tc>
          <w:tcPr>
            <w:tcW w:type="dxa" w:w="2160"/>
          </w:tcPr>
          <w:p>
            <w:pPr/>
            <w:r>
              <w:rPr>
                <w:sz w:val="18"/>
              </w:rPr>
              <w:t>**KRX**</w:t>
            </w:r>
          </w:p>
        </w:tc>
        <w:tc>
          <w:tcPr>
            <w:tcW w:type="dxa" w:w="2160"/>
          </w:tcPr>
          <w:p>
            <w:pPr/>
            <w:r>
              <w:rPr>
                <w:sz w:val="18"/>
              </w:rPr>
              <w:t>거래소 수수료에 통합</w:t>
            </w:r>
          </w:p>
        </w:tc>
        <w:tc>
          <w:tcPr>
            <w:tcW w:type="dxa" w:w="2160"/>
          </w:tcPr>
          <w:p>
            <w:pPr/>
            <w:r>
              <w:rPr>
                <w:sz w:val="18"/>
              </w:rPr>
              <w:t>청산 부분 명목금액의 약 0.0001%~0.001%</w:t>
            </w:r>
          </w:p>
        </w:tc>
        <w:tc>
          <w:tcPr>
            <w:tcW w:type="dxa" w:w="2160"/>
          </w:tcPr>
          <w:p>
            <w:pPr/>
            <w:r>
              <w:rPr>
                <w:sz w:val="18"/>
              </w:rPr>
              <w:t>통합 거래소-CCP 모델</w:t>
            </w:r>
          </w:p>
        </w:tc>
      </w:tr>
    </w:tbl>
    <w:p/>
    <w:p>
      <w:r>
        <w:t>────────────────────────────────────────────────────────────</w:t>
      </w:r>
    </w:p>
    <w:p>
      <w:pPr>
        <w:pStyle w:val="Heading2"/>
      </w:pPr>
      <w:r>
        <w:t>10. 종합 비교표 (Summary Tables)</w:t>
      </w:r>
    </w:p>
    <w:p>
      <w:pPr>
        <w:pStyle w:val="Heading3"/>
      </w:pPr>
      <w:r>
        <w:t>10.1 마스터 비교표 (Master Comparison Table)</w:t>
      </w:r>
    </w:p>
    <w:tbl>
      <w:tblPr>
        <w:tblStyle w:val="TableGrid"/>
        <w:tblW w:type="auto" w:w="0"/>
        <w:jc w:val="left"/>
        <w:tblLook w:firstColumn="1" w:firstRow="1" w:lastColumn="0" w:lastRow="0" w:noHBand="0" w:noVBand="1" w:val="04A0"/>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r>
              <w:rPr>
                <w:b/>
                <w:sz w:val="18"/>
              </w:rPr>
              <w:t>기관</w:t>
            </w:r>
          </w:p>
        </w:tc>
        <w:tc>
          <w:tcPr>
            <w:tcW w:type="dxa" w:w="540"/>
          </w:tcPr>
          <w:p>
            <w:pPr/>
            <w:r>
              <w:rPr>
                <w:b/>
                <w:sz w:val="18"/>
              </w:rPr>
              <w:t>국가</w:t>
            </w:r>
          </w:p>
        </w:tc>
        <w:tc>
          <w:tcPr>
            <w:tcW w:type="dxa" w:w="540"/>
          </w:tcPr>
          <w:p>
            <w:pPr/>
            <w:r>
              <w:rPr>
                <w:b/>
                <w:sz w:val="18"/>
              </w:rPr>
              <w:t>유형</w:t>
            </w:r>
          </w:p>
        </w:tc>
        <w:tc>
          <w:tcPr>
            <w:tcW w:type="dxa" w:w="540"/>
          </w:tcPr>
          <w:p>
            <w:pPr/>
            <w:r>
              <w:rPr>
                <w:b/>
                <w:sz w:val="18"/>
              </w:rPr>
              <w:t>모기업/소유자</w:t>
            </w:r>
          </w:p>
        </w:tc>
        <w:tc>
          <w:tcPr>
            <w:tcW w:type="dxa" w:w="540"/>
          </w:tcPr>
          <w:p>
            <w:pPr/>
            <w:r>
              <w:rPr>
                <w:b/>
                <w:sz w:val="18"/>
              </w:rPr>
              <w:t>설립</w:t>
            </w:r>
          </w:p>
        </w:tc>
        <w:tc>
          <w:tcPr>
            <w:tcW w:type="dxa" w:w="540"/>
          </w:tcPr>
          <w:p>
            <w:pPr/>
            <w:r>
              <w:rPr>
                <w:b/>
                <w:sz w:val="18"/>
              </w:rPr>
              <w:t>상품</w:t>
            </w:r>
          </w:p>
        </w:tc>
        <w:tc>
          <w:tcPr>
            <w:tcW w:type="dxa" w:w="540"/>
          </w:tcPr>
          <w:p>
            <w:pPr/>
            <w:r>
              <w:rPr>
                <w:b/>
                <w:sz w:val="18"/>
              </w:rPr>
              <w:t>증거금 방법론</w:t>
            </w:r>
          </w:p>
        </w:tc>
        <w:tc>
          <w:tcPr>
            <w:tcW w:type="dxa" w:w="540"/>
          </w:tcPr>
          <w:p>
            <w:pPr/>
            <w:r>
              <w:rPr>
                <w:b/>
                <w:sz w:val="18"/>
              </w:rPr>
              <w:t>신뢰수준</w:t>
            </w:r>
          </w:p>
        </w:tc>
        <w:tc>
          <w:tcPr>
            <w:tcW w:type="dxa" w:w="540"/>
          </w:tcPr>
          <w:p>
            <w:pPr/>
            <w:r>
              <w:rPr>
                <w:b/>
                <w:sz w:val="18"/>
              </w:rPr>
              <w:t>MPOR (상장/장외)</w:t>
            </w:r>
          </w:p>
        </w:tc>
        <w:tc>
          <w:tcPr>
            <w:tcW w:type="dxa" w:w="540"/>
          </w:tcPr>
          <w:p>
            <w:pPr/>
            <w:r>
              <w:rPr>
                <w:b/>
                <w:sz w:val="18"/>
              </w:rPr>
              <w:t>Cover 기준</w:t>
            </w:r>
          </w:p>
        </w:tc>
        <w:tc>
          <w:tcPr>
            <w:tcW w:type="dxa" w:w="540"/>
          </w:tcPr>
          <w:p>
            <w:pPr/>
            <w:r>
              <w:rPr>
                <w:b/>
                <w:sz w:val="18"/>
              </w:rPr>
              <w:t>결제기금 규모 (추정)</w:t>
            </w:r>
          </w:p>
        </w:tc>
        <w:tc>
          <w:tcPr>
            <w:tcW w:type="dxa" w:w="540"/>
          </w:tcPr>
          <w:p>
            <w:pPr/>
            <w:r>
              <w:rPr>
                <w:b/>
                <w:sz w:val="18"/>
              </w:rPr>
              <w:t>SITG</w:t>
            </w:r>
          </w:p>
        </w:tc>
        <w:tc>
          <w:tcPr>
            <w:tcW w:type="dxa" w:w="540"/>
          </w:tcPr>
          <w:p>
            <w:pPr/>
            <w:r>
              <w:rPr>
                <w:b/>
                <w:sz w:val="18"/>
              </w:rPr>
              <w:t>결제주기 (주식)</w:t>
            </w:r>
          </w:p>
        </w:tc>
        <w:tc>
          <w:tcPr>
            <w:tcW w:type="dxa" w:w="540"/>
          </w:tcPr>
          <w:p>
            <w:pPr/>
            <w:r>
              <w:rPr>
                <w:b/>
                <w:sz w:val="18"/>
              </w:rPr>
              <w:t>DVP 모델</w:t>
            </w:r>
          </w:p>
        </w:tc>
        <w:tc>
          <w:tcPr>
            <w:tcW w:type="dxa" w:w="540"/>
          </w:tcPr>
          <w:p>
            <w:pPr/>
            <w:r>
              <w:rPr>
                <w:b/>
                <w:sz w:val="18"/>
              </w:rPr>
              <w:t>QCCP</w:t>
            </w:r>
          </w:p>
        </w:tc>
        <w:tc>
          <w:tcPr>
            <w:tcW w:type="dxa" w:w="540"/>
          </w:tcPr>
          <w:p>
            <w:pPr/>
            <w:r>
              <w:rPr>
                <w:b/>
                <w:sz w:val="18"/>
              </w:rPr>
              <w:t>SIFMU</w:t>
            </w:r>
          </w:p>
        </w:tc>
      </w:tr>
      <w:tr>
        <w:tc>
          <w:tcPr>
            <w:tcW w:type="dxa" w:w="540"/>
          </w:tcPr>
          <w:p>
            <w:pPr/>
            <w:r>
              <w:rPr>
                <w:sz w:val="18"/>
              </w:rPr>
              <w:t>**DTCC** (NSCC/FICC/DTC)</w:t>
            </w:r>
          </w:p>
        </w:tc>
        <w:tc>
          <w:tcPr>
            <w:tcW w:type="dxa" w:w="540"/>
          </w:tcPr>
          <w:p>
            <w:pPr/>
            <w:r>
              <w:rPr>
                <w:sz w:val="18"/>
              </w:rPr>
              <w:t>미국</w:t>
            </w:r>
          </w:p>
        </w:tc>
        <w:tc>
          <w:tcPr>
            <w:tcW w:type="dxa" w:w="540"/>
          </w:tcPr>
          <w:p>
            <w:pPr/>
            <w:r>
              <w:rPr>
                <w:sz w:val="18"/>
              </w:rPr>
              <w:t>CCP+CSD</w:t>
            </w:r>
          </w:p>
        </w:tc>
        <w:tc>
          <w:tcPr>
            <w:tcW w:type="dxa" w:w="540"/>
          </w:tcPr>
          <w:p>
            <w:pPr/>
            <w:r>
              <w:rPr>
                <w:sz w:val="18"/>
              </w:rPr>
              <w:t>회원 소유</w:t>
            </w:r>
          </w:p>
        </w:tc>
        <w:tc>
          <w:tcPr>
            <w:tcW w:type="dxa" w:w="540"/>
          </w:tcPr>
          <w:p>
            <w:pPr/>
            <w:r>
              <w:rPr>
                <w:sz w:val="18"/>
              </w:rPr>
              <w:t>1999</w:t>
            </w:r>
          </w:p>
        </w:tc>
        <w:tc>
          <w:tcPr>
            <w:tcW w:type="dxa" w:w="540"/>
          </w:tcPr>
          <w:p>
            <w:pPr/>
            <w:r>
              <w:rPr>
                <w:sz w:val="18"/>
              </w:rPr>
              <w:t>주식, 채권, MBS, 레포</w:t>
            </w:r>
          </w:p>
        </w:tc>
        <w:tc>
          <w:tcPr>
            <w:tcW w:type="dxa" w:w="540"/>
          </w:tcPr>
          <w:p>
            <w:pPr/>
            <w:r>
              <w:rPr>
                <w:sz w:val="18"/>
              </w:rPr>
              <w:t>VaR</w:t>
            </w:r>
          </w:p>
        </w:tc>
        <w:tc>
          <w:tcPr>
            <w:tcW w:type="dxa" w:w="540"/>
          </w:tcPr>
          <w:p>
            <w:pPr/>
            <w:r>
              <w:rPr>
                <w:sz w:val="18"/>
              </w:rPr>
              <w:t>99%</w:t>
            </w:r>
          </w:p>
        </w:tc>
        <w:tc>
          <w:tcPr>
            <w:tcW w:type="dxa" w:w="540"/>
          </w:tcPr>
          <w:p>
            <w:pPr/>
            <w:r>
              <w:rPr>
                <w:sz w:val="18"/>
              </w:rPr>
              <w:t>3일/해당 없음</w:t>
            </w:r>
          </w:p>
        </w:tc>
        <w:tc>
          <w:tcPr>
            <w:tcW w:type="dxa" w:w="540"/>
          </w:tcPr>
          <w:p>
            <w:pPr/>
            <w:r>
              <w:rPr>
                <w:sz w:val="18"/>
              </w:rPr>
              <w:t>Cover 1</w:t>
            </w:r>
          </w:p>
        </w:tc>
        <w:tc>
          <w:tcPr>
            <w:tcW w:type="dxa" w:w="540"/>
          </w:tcPr>
          <w:p>
            <w:pPr/>
            <w:r>
              <w:rPr>
                <w:sz w:val="18"/>
              </w:rPr>
              <w:t>NSCC 약 $112억; FICC-GSD IM $655억</w:t>
            </w:r>
          </w:p>
        </w:tc>
        <w:tc>
          <w:tcPr>
            <w:tcW w:type="dxa" w:w="540"/>
          </w:tcPr>
          <w:p>
            <w:pPr/>
            <w:r>
              <w:rPr>
                <w:sz w:val="18"/>
              </w:rPr>
              <w:t>약 $2,500만~$5,000만</w:t>
            </w:r>
          </w:p>
        </w:tc>
        <w:tc>
          <w:tcPr>
            <w:tcW w:type="dxa" w:w="540"/>
          </w:tcPr>
          <w:p>
            <w:pPr/>
            <w:r>
              <w:rPr>
                <w:sz w:val="18"/>
              </w:rPr>
              <w:t>T+1</w:t>
            </w:r>
          </w:p>
        </w:tc>
        <w:tc>
          <w:tcPr>
            <w:tcW w:type="dxa" w:w="540"/>
          </w:tcPr>
          <w:p>
            <w:pPr/>
            <w:r>
              <w:rPr>
                <w:sz w:val="18"/>
              </w:rPr>
              <w:t>모델 2</w:t>
            </w:r>
          </w:p>
        </w:tc>
        <w:tc>
          <w:tcPr>
            <w:tcW w:type="dxa" w:w="540"/>
          </w:tcPr>
          <w:p>
            <w:pPr/>
            <w:r>
              <w:rPr>
                <w:sz w:val="18"/>
              </w:rPr>
              <w:t>예</w:t>
            </w:r>
          </w:p>
        </w:tc>
        <w:tc>
          <w:tcPr>
            <w:tcW w:type="dxa" w:w="540"/>
          </w:tcPr>
          <w:p>
            <w:pPr/>
            <w:r>
              <w:rPr>
                <w:sz w:val="18"/>
              </w:rPr>
              <w:t>예</w:t>
            </w:r>
          </w:p>
        </w:tc>
      </w:tr>
      <w:tr>
        <w:tc>
          <w:tcPr>
            <w:tcW w:type="dxa" w:w="540"/>
          </w:tcPr>
          <w:p>
            <w:pPr/>
            <w:r>
              <w:rPr>
                <w:sz w:val="18"/>
              </w:rPr>
              <w:t>**LCH** (Ltd+SA)</w:t>
            </w:r>
          </w:p>
        </w:tc>
        <w:tc>
          <w:tcPr>
            <w:tcW w:type="dxa" w:w="540"/>
          </w:tcPr>
          <w:p>
            <w:pPr/>
            <w:r>
              <w:rPr>
                <w:sz w:val="18"/>
              </w:rPr>
              <w:t>영국/프랑스</w:t>
            </w:r>
          </w:p>
        </w:tc>
        <w:tc>
          <w:tcPr>
            <w:tcW w:type="dxa" w:w="540"/>
          </w:tcPr>
          <w:p>
            <w:pPr/>
            <w:r>
              <w:rPr>
                <w:sz w:val="18"/>
              </w:rPr>
              <w:t>CCP</w:t>
            </w:r>
          </w:p>
        </w:tc>
        <w:tc>
          <w:tcPr>
            <w:tcW w:type="dxa" w:w="540"/>
          </w:tcPr>
          <w:p>
            <w:pPr/>
            <w:r>
              <w:rPr>
                <w:sz w:val="18"/>
              </w:rPr>
              <w:t>LSEG (82.6%)</w:t>
            </w:r>
          </w:p>
        </w:tc>
        <w:tc>
          <w:tcPr>
            <w:tcW w:type="dxa" w:w="540"/>
          </w:tcPr>
          <w:p>
            <w:pPr/>
            <w:r>
              <w:rPr>
                <w:sz w:val="18"/>
              </w:rPr>
              <w:t>1888</w:t>
            </w:r>
          </w:p>
        </w:tc>
        <w:tc>
          <w:tcPr>
            <w:tcW w:type="dxa" w:w="540"/>
          </w:tcPr>
          <w:p>
            <w:pPr/>
            <w:r>
              <w:rPr>
                <w:sz w:val="18"/>
              </w:rPr>
              <w:t>장외 IRS, FX, 레포, 주식, CDS</w:t>
            </w:r>
          </w:p>
        </w:tc>
        <w:tc>
          <w:tcPr>
            <w:tcW w:type="dxa" w:w="540"/>
          </w:tcPr>
          <w:p>
            <w:pPr/>
            <w:r>
              <w:rPr>
                <w:sz w:val="18"/>
              </w:rPr>
              <w:t>PAIRS (ES/FHS)</w:t>
            </w:r>
          </w:p>
        </w:tc>
        <w:tc>
          <w:tcPr>
            <w:tcW w:type="dxa" w:w="540"/>
          </w:tcPr>
          <w:p>
            <w:pPr/>
            <w:r>
              <w:rPr>
                <w:sz w:val="18"/>
              </w:rPr>
              <w:t>99.7%</w:t>
            </w:r>
          </w:p>
        </w:tc>
        <w:tc>
          <w:tcPr>
            <w:tcW w:type="dxa" w:w="540"/>
          </w:tcPr>
          <w:p>
            <w:pPr/>
            <w:r>
              <w:rPr>
                <w:sz w:val="18"/>
              </w:rPr>
              <w:t>해당 없음/5~7일</w:t>
            </w:r>
          </w:p>
        </w:tc>
        <w:tc>
          <w:tcPr>
            <w:tcW w:type="dxa" w:w="540"/>
          </w:tcPr>
          <w:p>
            <w:pPr/>
            <w:r>
              <w:rPr>
                <w:sz w:val="18"/>
              </w:rPr>
              <w:t>Cover 2</w:t>
            </w:r>
          </w:p>
        </w:tc>
        <w:tc>
          <w:tcPr>
            <w:tcW w:type="dxa" w:w="540"/>
          </w:tcPr>
          <w:p>
            <w:pPr/>
            <w:r>
              <w:rPr>
                <w:sz w:val="18"/>
              </w:rPr>
              <w:t>SwapClear 약 GBP 60억; CDSClear 약 EUR 28억</w:t>
            </w:r>
          </w:p>
        </w:tc>
        <w:tc>
          <w:tcPr>
            <w:tcW w:type="dxa" w:w="540"/>
          </w:tcPr>
          <w:p>
            <w:pPr/>
            <w:r>
              <w:rPr>
                <w:sz w:val="18"/>
              </w:rPr>
              <w:t>약 GBP 3,500만</w:t>
            </w:r>
          </w:p>
        </w:tc>
        <w:tc>
          <w:tcPr>
            <w:tcW w:type="dxa" w:w="540"/>
          </w:tcPr>
          <w:p>
            <w:pPr/>
            <w:r>
              <w:rPr>
                <w:sz w:val="18"/>
              </w:rPr>
              <w:t>T+2 (영국)</w:t>
            </w:r>
          </w:p>
        </w:tc>
        <w:tc>
          <w:tcPr>
            <w:tcW w:type="dxa" w:w="540"/>
          </w:tcPr>
          <w:p>
            <w:pPr/>
            <w:r>
              <w:rPr>
                <w:sz w:val="18"/>
              </w:rPr>
              <w:t>모델 1/3</w:t>
            </w:r>
          </w:p>
        </w:tc>
        <w:tc>
          <w:tcPr>
            <w:tcW w:type="dxa" w:w="540"/>
          </w:tcPr>
          <w:p>
            <w:pPr/>
            <w:r>
              <w:rPr>
                <w:sz w:val="18"/>
              </w:rPr>
              <w:t>예</w:t>
            </w:r>
          </w:p>
        </w:tc>
        <w:tc>
          <w:tcPr>
            <w:tcW w:type="dxa" w:w="540"/>
          </w:tcPr>
          <w:p>
            <w:pPr/>
            <w:r>
              <w:rPr>
                <w:sz w:val="18"/>
              </w:rPr>
              <w:t>해당 없음 (영국)</w:t>
            </w:r>
          </w:p>
        </w:tc>
      </w:tr>
      <w:tr>
        <w:tc>
          <w:tcPr>
            <w:tcW w:type="dxa" w:w="540"/>
          </w:tcPr>
          <w:p>
            <w:pPr/>
            <w:r>
              <w:rPr>
                <w:sz w:val="18"/>
              </w:rPr>
              <w:t>**OCC**</w:t>
            </w:r>
          </w:p>
        </w:tc>
        <w:tc>
          <w:tcPr>
            <w:tcW w:type="dxa" w:w="540"/>
          </w:tcPr>
          <w:p>
            <w:pPr/>
            <w:r>
              <w:rPr>
                <w:sz w:val="18"/>
              </w:rPr>
              <w:t>미국</w:t>
            </w:r>
          </w:p>
        </w:tc>
        <w:tc>
          <w:tcPr>
            <w:tcW w:type="dxa" w:w="540"/>
          </w:tcPr>
          <w:p>
            <w:pPr/>
            <w:r>
              <w:rPr>
                <w:sz w:val="18"/>
              </w:rPr>
              <w:t>CCP</w:t>
            </w:r>
          </w:p>
        </w:tc>
        <w:tc>
          <w:tcPr>
            <w:tcW w:type="dxa" w:w="540"/>
          </w:tcPr>
          <w:p>
            <w:pPr/>
            <w:r>
              <w:rPr>
                <w:sz w:val="18"/>
              </w:rPr>
              <w:t>거래소 소유</w:t>
            </w:r>
          </w:p>
        </w:tc>
        <w:tc>
          <w:tcPr>
            <w:tcW w:type="dxa" w:w="540"/>
          </w:tcPr>
          <w:p>
            <w:pPr/>
            <w:r>
              <w:rPr>
                <w:sz w:val="18"/>
              </w:rPr>
              <w:t>1973</w:t>
            </w:r>
          </w:p>
        </w:tc>
        <w:tc>
          <w:tcPr>
            <w:tcW w:type="dxa" w:w="540"/>
          </w:tcPr>
          <w:p>
            <w:pPr/>
            <w:r>
              <w:rPr>
                <w:sz w:val="18"/>
              </w:rPr>
              <w:t>주식 옵션, 선물, 증권 대차</w:t>
            </w:r>
          </w:p>
        </w:tc>
        <w:tc>
          <w:tcPr>
            <w:tcW w:type="dxa" w:w="540"/>
          </w:tcPr>
          <w:p>
            <w:pPr/>
            <w:r>
              <w:rPr>
                <w:sz w:val="18"/>
              </w:rPr>
              <w:t>STANS (몬테카를로 ES)</w:t>
            </w:r>
          </w:p>
        </w:tc>
        <w:tc>
          <w:tcPr>
            <w:tcW w:type="dxa" w:w="540"/>
          </w:tcPr>
          <w:p>
            <w:pPr/>
            <w:r>
              <w:rPr>
                <w:sz w:val="18"/>
              </w:rPr>
              <w:t>99% ES</w:t>
            </w:r>
          </w:p>
        </w:tc>
        <w:tc>
          <w:tcPr>
            <w:tcW w:type="dxa" w:w="540"/>
          </w:tcPr>
          <w:p>
            <w:pPr/>
            <w:r>
              <w:rPr>
                <w:sz w:val="18"/>
              </w:rPr>
              <w:t>2일/해당 없음</w:t>
            </w:r>
          </w:p>
        </w:tc>
        <w:tc>
          <w:tcPr>
            <w:tcW w:type="dxa" w:w="540"/>
          </w:tcPr>
          <w:p>
            <w:pPr/>
            <w:r>
              <w:rPr>
                <w:sz w:val="18"/>
              </w:rPr>
              <w:t>Cover 2</w:t>
            </w:r>
          </w:p>
        </w:tc>
        <w:tc>
          <w:tcPr>
            <w:tcW w:type="dxa" w:w="540"/>
          </w:tcPr>
          <w:p>
            <w:pPr/>
            <w:r>
              <w:rPr>
                <w:sz w:val="18"/>
              </w:rPr>
              <w:t>약 $195억</w:t>
            </w:r>
          </w:p>
        </w:tc>
        <w:tc>
          <w:tcPr>
            <w:tcW w:type="dxa" w:w="540"/>
          </w:tcPr>
          <w:p>
            <w:pPr/>
            <w:r>
              <w:rPr>
                <w:sz w:val="18"/>
              </w:rPr>
              <w:t>$6,900만~$7,600만</w:t>
            </w:r>
          </w:p>
        </w:tc>
        <w:tc>
          <w:tcPr>
            <w:tcW w:type="dxa" w:w="540"/>
          </w:tcPr>
          <w:p>
            <w:pPr/>
            <w:r>
              <w:rPr>
                <w:sz w:val="18"/>
              </w:rPr>
              <w:t>T+1</w:t>
            </w:r>
          </w:p>
        </w:tc>
        <w:tc>
          <w:tcPr>
            <w:tcW w:type="dxa" w:w="540"/>
          </w:tcPr>
          <w:p>
            <w:pPr/>
            <w:r>
              <w:rPr>
                <w:sz w:val="18"/>
              </w:rPr>
              <w:t>NSCC 경유</w:t>
            </w:r>
          </w:p>
        </w:tc>
        <w:tc>
          <w:tcPr>
            <w:tcW w:type="dxa" w:w="540"/>
          </w:tcPr>
          <w:p>
            <w:pPr/>
            <w:r>
              <w:rPr>
                <w:sz w:val="18"/>
              </w:rPr>
              <w:t>예</w:t>
            </w:r>
          </w:p>
        </w:tc>
        <w:tc>
          <w:tcPr>
            <w:tcW w:type="dxa" w:w="540"/>
          </w:tcPr>
          <w:p>
            <w:pPr/>
            <w:r>
              <w:rPr>
                <w:sz w:val="18"/>
              </w:rPr>
              <w:t>예</w:t>
            </w:r>
          </w:p>
        </w:tc>
      </w:tr>
      <w:tr>
        <w:tc>
          <w:tcPr>
            <w:tcW w:type="dxa" w:w="540"/>
          </w:tcPr>
          <w:p>
            <w:pPr/>
            <w:r>
              <w:rPr>
                <w:sz w:val="18"/>
              </w:rPr>
              <w:t>**CME Clearing**</w:t>
            </w:r>
          </w:p>
        </w:tc>
        <w:tc>
          <w:tcPr>
            <w:tcW w:type="dxa" w:w="540"/>
          </w:tcPr>
          <w:p>
            <w:pPr/>
            <w:r>
              <w:rPr>
                <w:sz w:val="18"/>
              </w:rPr>
              <w:t>미국</w:t>
            </w:r>
          </w:p>
        </w:tc>
        <w:tc>
          <w:tcPr>
            <w:tcW w:type="dxa" w:w="540"/>
          </w:tcPr>
          <w:p>
            <w:pPr/>
            <w:r>
              <w:rPr>
                <w:sz w:val="18"/>
              </w:rPr>
              <w:t>CCP</w:t>
            </w:r>
          </w:p>
        </w:tc>
        <w:tc>
          <w:tcPr>
            <w:tcW w:type="dxa" w:w="540"/>
          </w:tcPr>
          <w:p>
            <w:pPr/>
            <w:r>
              <w:rPr>
                <w:sz w:val="18"/>
              </w:rPr>
              <w:t>CME Group</w:t>
            </w:r>
          </w:p>
        </w:tc>
        <w:tc>
          <w:tcPr>
            <w:tcW w:type="dxa" w:w="540"/>
          </w:tcPr>
          <w:p>
            <w:pPr/>
            <w:r>
              <w:rPr>
                <w:sz w:val="18"/>
              </w:rPr>
              <w:t>1919</w:t>
            </w:r>
          </w:p>
        </w:tc>
        <w:tc>
          <w:tcPr>
            <w:tcW w:type="dxa" w:w="540"/>
          </w:tcPr>
          <w:p>
            <w:pPr/>
            <w:r>
              <w:rPr>
                <w:sz w:val="18"/>
              </w:rPr>
              <w:t>선물, 옵션, 장외 IRS, FX, 암호화폐</w:t>
            </w:r>
          </w:p>
        </w:tc>
        <w:tc>
          <w:tcPr>
            <w:tcW w:type="dxa" w:w="540"/>
          </w:tcPr>
          <w:p>
            <w:pPr/>
            <w:r>
              <w:rPr>
                <w:sz w:val="18"/>
              </w:rPr>
              <w:t>SPAN / SPAN 2 (HVaR+ES)</w:t>
            </w:r>
          </w:p>
        </w:tc>
        <w:tc>
          <w:tcPr>
            <w:tcW w:type="dxa" w:w="540"/>
          </w:tcPr>
          <w:p>
            <w:pPr/>
            <w:r>
              <w:rPr>
                <w:sz w:val="18"/>
              </w:rPr>
              <w:t>99~99.7%</w:t>
            </w:r>
          </w:p>
        </w:tc>
        <w:tc>
          <w:tcPr>
            <w:tcW w:type="dxa" w:w="540"/>
          </w:tcPr>
          <w:p>
            <w:pPr/>
            <w:r>
              <w:rPr>
                <w:sz w:val="18"/>
              </w:rPr>
              <w:t>1일/5일</w:t>
            </w:r>
          </w:p>
        </w:tc>
        <w:tc>
          <w:tcPr>
            <w:tcW w:type="dxa" w:w="540"/>
          </w:tcPr>
          <w:p>
            <w:pPr/>
            <w:r>
              <w:rPr>
                <w:sz w:val="18"/>
              </w:rPr>
              <w:t>Cover 2</w:t>
            </w:r>
          </w:p>
        </w:tc>
        <w:tc>
          <w:tcPr>
            <w:tcW w:type="dxa" w:w="540"/>
          </w:tcPr>
          <w:p>
            <w:pPr/>
            <w:r>
              <w:rPr>
                <w:sz w:val="18"/>
              </w:rPr>
              <w:t>약 $101억 (GF 총액)</w:t>
            </w:r>
          </w:p>
        </w:tc>
        <w:tc>
          <w:tcPr>
            <w:tcW w:type="dxa" w:w="540"/>
          </w:tcPr>
          <w:p>
            <w:pPr/>
            <w:r>
              <w:rPr>
                <w:sz w:val="18"/>
              </w:rPr>
              <w:t>$2억5,000만 ($1억 기본 + $1억5,000만 IRS)</w:t>
            </w:r>
          </w:p>
        </w:tc>
        <w:tc>
          <w:tcPr>
            <w:tcW w:type="dxa" w:w="540"/>
          </w:tcPr>
          <w:p>
            <w:pPr/>
            <w:r>
              <w:rPr>
                <w:sz w:val="18"/>
              </w:rPr>
              <w:t>해당 없음 (파생상품)</w:t>
            </w:r>
          </w:p>
        </w:tc>
        <w:tc>
          <w:tcPr>
            <w:tcW w:type="dxa" w:w="540"/>
          </w:tcPr>
          <w:p>
            <w:pPr/>
            <w:r>
              <w:rPr>
                <w:sz w:val="18"/>
              </w:rPr>
              <w:t>모델 1 (인도)</w:t>
            </w:r>
          </w:p>
        </w:tc>
        <w:tc>
          <w:tcPr>
            <w:tcW w:type="dxa" w:w="540"/>
          </w:tcPr>
          <w:p>
            <w:pPr/>
            <w:r>
              <w:rPr>
                <w:sz w:val="18"/>
              </w:rPr>
              <w:t>예</w:t>
            </w:r>
          </w:p>
        </w:tc>
        <w:tc>
          <w:tcPr>
            <w:tcW w:type="dxa" w:w="540"/>
          </w:tcPr>
          <w:p>
            <w:pPr/>
            <w:r>
              <w:rPr>
                <w:sz w:val="18"/>
              </w:rPr>
              <w:t>예</w:t>
            </w:r>
          </w:p>
        </w:tc>
      </w:tr>
      <w:tr>
        <w:tc>
          <w:tcPr>
            <w:tcW w:type="dxa" w:w="540"/>
          </w:tcPr>
          <w:p>
            <w:pPr/>
            <w:r>
              <w:rPr>
                <w:sz w:val="18"/>
              </w:rPr>
              <w:t>**Eurex Clearing**</w:t>
            </w:r>
          </w:p>
        </w:tc>
        <w:tc>
          <w:tcPr>
            <w:tcW w:type="dxa" w:w="540"/>
          </w:tcPr>
          <w:p>
            <w:pPr/>
            <w:r>
              <w:rPr>
                <w:sz w:val="18"/>
              </w:rPr>
              <w:t>독일</w:t>
            </w:r>
          </w:p>
        </w:tc>
        <w:tc>
          <w:tcPr>
            <w:tcW w:type="dxa" w:w="540"/>
          </w:tcPr>
          <w:p>
            <w:pPr/>
            <w:r>
              <w:rPr>
                <w:sz w:val="18"/>
              </w:rPr>
              <w:t>CCP</w:t>
            </w:r>
          </w:p>
        </w:tc>
        <w:tc>
          <w:tcPr>
            <w:tcW w:type="dxa" w:w="540"/>
          </w:tcPr>
          <w:p>
            <w:pPr/>
            <w:r>
              <w:rPr>
                <w:sz w:val="18"/>
              </w:rPr>
              <w:t>Deutsche Borse</w:t>
            </w:r>
          </w:p>
        </w:tc>
        <w:tc>
          <w:tcPr>
            <w:tcW w:type="dxa" w:w="540"/>
          </w:tcPr>
          <w:p>
            <w:pPr/>
            <w:r>
              <w:rPr>
                <w:sz w:val="18"/>
              </w:rPr>
              <w:t>1998</w:t>
            </w:r>
          </w:p>
        </w:tc>
        <w:tc>
          <w:tcPr>
            <w:tcW w:type="dxa" w:w="540"/>
          </w:tcPr>
          <w:p>
            <w:pPr/>
            <w:r>
              <w:rPr>
                <w:sz w:val="18"/>
              </w:rPr>
              <w:t>상장 파생상품, 장외 IRS, 레포, 주식, 대차</w:t>
            </w:r>
          </w:p>
        </w:tc>
        <w:tc>
          <w:tcPr>
            <w:tcW w:type="dxa" w:w="540"/>
          </w:tcPr>
          <w:p>
            <w:pPr/>
            <w:r>
              <w:rPr>
                <w:sz w:val="18"/>
              </w:rPr>
              <w:t>Prisma (FHS-VaR)</w:t>
            </w:r>
          </w:p>
        </w:tc>
        <w:tc>
          <w:tcPr>
            <w:tcW w:type="dxa" w:w="540"/>
          </w:tcPr>
          <w:p>
            <w:pPr/>
            <w:r>
              <w:rPr>
                <w:sz w:val="18"/>
              </w:rPr>
              <w:t>99~99.5%</w:t>
            </w:r>
          </w:p>
        </w:tc>
        <w:tc>
          <w:tcPr>
            <w:tcW w:type="dxa" w:w="540"/>
          </w:tcPr>
          <w:p>
            <w:pPr/>
            <w:r>
              <w:rPr>
                <w:sz w:val="18"/>
              </w:rPr>
              <w:t>2~3일/5일</w:t>
            </w:r>
          </w:p>
        </w:tc>
        <w:tc>
          <w:tcPr>
            <w:tcW w:type="dxa" w:w="540"/>
          </w:tcPr>
          <w:p>
            <w:pPr/>
            <w:r>
              <w:rPr>
                <w:sz w:val="18"/>
              </w:rPr>
              <w:t>Cover 2</w:t>
            </w:r>
          </w:p>
        </w:tc>
        <w:tc>
          <w:tcPr>
            <w:tcW w:type="dxa" w:w="540"/>
          </w:tcPr>
          <w:p>
            <w:pPr/>
            <w:r>
              <w:rPr>
                <w:sz w:val="18"/>
              </w:rPr>
              <w:t>약 EUR 30억</w:t>
            </w:r>
          </w:p>
        </w:tc>
        <w:tc>
          <w:tcPr>
            <w:tcW w:type="dxa" w:w="540"/>
          </w:tcPr>
          <w:p>
            <w:pPr/>
            <w:r>
              <w:rPr>
                <w:sz w:val="18"/>
              </w:rPr>
              <w:t>EUR 17억 (DB 총 약정)</w:t>
            </w:r>
          </w:p>
        </w:tc>
        <w:tc>
          <w:tcPr>
            <w:tcW w:type="dxa" w:w="540"/>
          </w:tcPr>
          <w:p>
            <w:pPr/>
            <w:r>
              <w:rPr>
                <w:sz w:val="18"/>
              </w:rPr>
              <w:t>T+2 (EU)</w:t>
            </w:r>
          </w:p>
        </w:tc>
        <w:tc>
          <w:tcPr>
            <w:tcW w:type="dxa" w:w="540"/>
          </w:tcPr>
          <w:p>
            <w:pPr/>
            <w:r>
              <w:rPr>
                <w:sz w:val="18"/>
              </w:rPr>
              <w:t>모델 1</w:t>
            </w:r>
          </w:p>
        </w:tc>
        <w:tc>
          <w:tcPr>
            <w:tcW w:type="dxa" w:w="540"/>
          </w:tcPr>
          <w:p>
            <w:pPr/>
            <w:r>
              <w:rPr>
                <w:sz w:val="18"/>
              </w:rPr>
              <w:t>예</w:t>
            </w:r>
          </w:p>
        </w:tc>
        <w:tc>
          <w:tcPr>
            <w:tcW w:type="dxa" w:w="540"/>
          </w:tcPr>
          <w:p>
            <w:pPr/>
            <w:r>
              <w:rPr>
                <w:sz w:val="18"/>
              </w:rPr>
              <w:t>해당 없음 (EU)</w:t>
            </w:r>
          </w:p>
        </w:tc>
      </w:tr>
      <w:tr>
        <w:tc>
          <w:tcPr>
            <w:tcW w:type="dxa" w:w="540"/>
          </w:tcPr>
          <w:p>
            <w:pPr/>
            <w:r>
              <w:rPr>
                <w:sz w:val="18"/>
              </w:rPr>
              <w:t>**JSCC**</w:t>
            </w:r>
          </w:p>
        </w:tc>
        <w:tc>
          <w:tcPr>
            <w:tcW w:type="dxa" w:w="540"/>
          </w:tcPr>
          <w:p>
            <w:pPr/>
            <w:r>
              <w:rPr>
                <w:sz w:val="18"/>
              </w:rPr>
              <w:t>일본</w:t>
            </w:r>
          </w:p>
        </w:tc>
        <w:tc>
          <w:tcPr>
            <w:tcW w:type="dxa" w:w="540"/>
          </w:tcPr>
          <w:p>
            <w:pPr/>
            <w:r>
              <w:rPr>
                <w:sz w:val="18"/>
              </w:rPr>
              <w:t>CCP</w:t>
            </w:r>
          </w:p>
        </w:tc>
        <w:tc>
          <w:tcPr>
            <w:tcW w:type="dxa" w:w="540"/>
          </w:tcPr>
          <w:p>
            <w:pPr/>
            <w:r>
              <w:rPr>
                <w:sz w:val="18"/>
              </w:rPr>
              <w:t>JPX</w:t>
            </w:r>
          </w:p>
        </w:tc>
        <w:tc>
          <w:tcPr>
            <w:tcW w:type="dxa" w:w="540"/>
          </w:tcPr>
          <w:p>
            <w:pPr/>
            <w:r>
              <w:rPr>
                <w:sz w:val="18"/>
              </w:rPr>
              <w:t>2002</w:t>
            </w:r>
          </w:p>
        </w:tc>
        <w:tc>
          <w:tcPr>
            <w:tcW w:type="dxa" w:w="540"/>
          </w:tcPr>
          <w:p>
            <w:pPr/>
            <w:r>
              <w:rPr>
                <w:sz w:val="18"/>
              </w:rPr>
              <w:t>주식, 파생상품, 장외 IRS/CDS, JGB</w:t>
            </w:r>
          </w:p>
        </w:tc>
        <w:tc>
          <w:tcPr>
            <w:tcW w:type="dxa" w:w="540"/>
          </w:tcPr>
          <w:p>
            <w:pPr/>
            <w:r>
              <w:rPr>
                <w:sz w:val="18"/>
              </w:rPr>
              <w:t>VaR / HS-ES</w:t>
            </w:r>
          </w:p>
        </w:tc>
        <w:tc>
          <w:tcPr>
            <w:tcW w:type="dxa" w:w="540"/>
          </w:tcPr>
          <w:p>
            <w:pPr/>
            <w:r>
              <w:rPr>
                <w:sz w:val="18"/>
              </w:rPr>
              <w:t>99%+</w:t>
            </w:r>
          </w:p>
        </w:tc>
        <w:tc>
          <w:tcPr>
            <w:tcW w:type="dxa" w:w="540"/>
          </w:tcPr>
          <w:p>
            <w:pPr/>
            <w:r>
              <w:rPr>
                <w:sz w:val="18"/>
              </w:rPr>
              <w:t>1~2일/5~7일</w:t>
            </w:r>
          </w:p>
        </w:tc>
        <w:tc>
          <w:tcPr>
            <w:tcW w:type="dxa" w:w="540"/>
          </w:tcPr>
          <w:p>
            <w:pPr/>
            <w:r>
              <w:rPr>
                <w:sz w:val="18"/>
              </w:rPr>
              <w:t>Cover 2</w:t>
            </w:r>
          </w:p>
        </w:tc>
        <w:tc>
          <w:tcPr>
            <w:tcW w:type="dxa" w:w="540"/>
          </w:tcPr>
          <w:p>
            <w:pPr/>
            <w:r>
              <w:rPr>
                <w:sz w:val="18"/>
              </w:rPr>
              <w:t>JGB 선물 JPY 647억; 장외 JGB JPY 2,370억</w:t>
            </w:r>
          </w:p>
        </w:tc>
        <w:tc>
          <w:tcPr>
            <w:tcW w:type="dxa" w:w="540"/>
          </w:tcPr>
          <w:p>
            <w:pPr/>
            <w:r>
              <w:rPr>
                <w:sz w:val="18"/>
              </w:rPr>
              <w:t>JPY 91억 (총 적립금)</w:t>
            </w:r>
          </w:p>
        </w:tc>
        <w:tc>
          <w:tcPr>
            <w:tcW w:type="dxa" w:w="540"/>
          </w:tcPr>
          <w:p>
            <w:pPr/>
            <w:r>
              <w:rPr>
                <w:sz w:val="18"/>
              </w:rPr>
              <w:t>T+2</w:t>
            </w:r>
          </w:p>
        </w:tc>
        <w:tc>
          <w:tcPr>
            <w:tcW w:type="dxa" w:w="540"/>
          </w:tcPr>
          <w:p>
            <w:pPr/>
            <w:r>
              <w:rPr>
                <w:sz w:val="18"/>
              </w:rPr>
              <w:t>모델 3</w:t>
            </w:r>
          </w:p>
        </w:tc>
        <w:tc>
          <w:tcPr>
            <w:tcW w:type="dxa" w:w="540"/>
          </w:tcPr>
          <w:p>
            <w:pPr/>
            <w:r>
              <w:rPr>
                <w:sz w:val="18"/>
              </w:rPr>
              <w:t>예</w:t>
            </w:r>
          </w:p>
        </w:tc>
        <w:tc>
          <w:tcPr>
            <w:tcW w:type="dxa" w:w="540"/>
          </w:tcPr>
          <w:p>
            <w:pPr/>
            <w:r>
              <w:rPr>
                <w:sz w:val="18"/>
              </w:rPr>
              <w:t>해당 없음</w:t>
            </w:r>
          </w:p>
        </w:tc>
      </w:tr>
      <w:tr>
        <w:tc>
          <w:tcPr>
            <w:tcW w:type="dxa" w:w="540"/>
          </w:tcPr>
          <w:p>
            <w:pPr/>
            <w:r>
              <w:rPr>
                <w:sz w:val="18"/>
              </w:rPr>
              <w:t>**HKSCC**</w:t>
            </w:r>
          </w:p>
        </w:tc>
        <w:tc>
          <w:tcPr>
            <w:tcW w:type="dxa" w:w="540"/>
          </w:tcPr>
          <w:p>
            <w:pPr/>
            <w:r>
              <w:rPr>
                <w:sz w:val="18"/>
              </w:rPr>
              <w:t>홍콩</w:t>
            </w:r>
          </w:p>
        </w:tc>
        <w:tc>
          <w:tcPr>
            <w:tcW w:type="dxa" w:w="540"/>
          </w:tcPr>
          <w:p>
            <w:pPr/>
            <w:r>
              <w:rPr>
                <w:sz w:val="18"/>
              </w:rPr>
              <w:t>CCP+CSD</w:t>
            </w:r>
          </w:p>
        </w:tc>
        <w:tc>
          <w:tcPr>
            <w:tcW w:type="dxa" w:w="540"/>
          </w:tcPr>
          <w:p>
            <w:pPr/>
            <w:r>
              <w:rPr>
                <w:sz w:val="18"/>
              </w:rPr>
              <w:t>HKEX</w:t>
            </w:r>
          </w:p>
        </w:tc>
        <w:tc>
          <w:tcPr>
            <w:tcW w:type="dxa" w:w="540"/>
          </w:tcPr>
          <w:p>
            <w:pPr/>
            <w:r>
              <w:rPr>
                <w:sz w:val="18"/>
              </w:rPr>
              <w:t>1992</w:t>
            </w:r>
          </w:p>
        </w:tc>
        <w:tc>
          <w:tcPr>
            <w:tcW w:type="dxa" w:w="540"/>
          </w:tcPr>
          <w:p>
            <w:pPr/>
            <w:r>
              <w:rPr>
                <w:sz w:val="18"/>
              </w:rPr>
              <w:t>유가증권 (SEHK + 주식통로)</w:t>
            </w:r>
          </w:p>
        </w:tc>
        <w:tc>
          <w:tcPr>
            <w:tcW w:type="dxa" w:w="540"/>
          </w:tcPr>
          <w:p>
            <w:pPr/>
            <w:r>
              <w:rPr>
                <w:sz w:val="18"/>
              </w:rPr>
              <w:t>VaR (Tier P); 정액 (Tier N)</w:t>
            </w:r>
          </w:p>
        </w:tc>
        <w:tc>
          <w:tcPr>
            <w:tcW w:type="dxa" w:w="540"/>
          </w:tcPr>
          <w:p>
            <w:pPr/>
            <w:r>
              <w:rPr>
                <w:sz w:val="18"/>
              </w:rPr>
              <w:t>[다양]</w:t>
            </w:r>
          </w:p>
        </w:tc>
        <w:tc>
          <w:tcPr>
            <w:tcW w:type="dxa" w:w="540"/>
          </w:tcPr>
          <w:p>
            <w:pPr/>
            <w:r>
              <w:rPr>
                <w:sz w:val="18"/>
              </w:rPr>
              <w:t>T+2 노출</w:t>
            </w:r>
          </w:p>
        </w:tc>
        <w:tc>
          <w:tcPr>
            <w:tcW w:type="dxa" w:w="540"/>
          </w:tcPr>
          <w:p>
            <w:pPr/>
            <w:r>
              <w:rPr>
                <w:sz w:val="18"/>
              </w:rPr>
              <w:t>Cover 2</w:t>
            </w:r>
          </w:p>
        </w:tc>
        <w:tc>
          <w:tcPr>
            <w:tcW w:type="dxa" w:w="540"/>
          </w:tcPr>
          <w:p>
            <w:pPr/>
            <w:r>
              <w:rPr>
                <w:sz w:val="18"/>
              </w:rPr>
              <w:t>HKD 73억 (보증기금 임계값)</w:t>
            </w:r>
          </w:p>
        </w:tc>
        <w:tc>
          <w:tcPr>
            <w:tcW w:type="dxa" w:w="540"/>
          </w:tcPr>
          <w:p>
            <w:pPr/>
            <w:r>
              <w:rPr>
                <w:sz w:val="18"/>
              </w:rPr>
              <w:t>GF의 10%</w:t>
            </w:r>
          </w:p>
        </w:tc>
        <w:tc>
          <w:tcPr>
            <w:tcW w:type="dxa" w:w="540"/>
          </w:tcPr>
          <w:p>
            <w:pPr/>
            <w:r>
              <w:rPr>
                <w:sz w:val="18"/>
              </w:rPr>
              <w:t>T+2</w:t>
            </w:r>
          </w:p>
        </w:tc>
        <w:tc>
          <w:tcPr>
            <w:tcW w:type="dxa" w:w="540"/>
          </w:tcPr>
          <w:p>
            <w:pPr/>
            <w:r>
              <w:rPr>
                <w:sz w:val="18"/>
              </w:rPr>
              <w:t>모델 2</w:t>
            </w:r>
          </w:p>
        </w:tc>
        <w:tc>
          <w:tcPr>
            <w:tcW w:type="dxa" w:w="540"/>
          </w:tcPr>
          <w:p>
            <w:pPr/>
            <w:r>
              <w:rPr>
                <w:sz w:val="18"/>
              </w:rPr>
              <w:t>[미검증]</w:t>
            </w:r>
          </w:p>
        </w:tc>
        <w:tc>
          <w:tcPr>
            <w:tcW w:type="dxa" w:w="540"/>
          </w:tcPr>
          <w:p>
            <w:pPr/>
            <w:r>
              <w:rPr>
                <w:sz w:val="18"/>
              </w:rPr>
              <w:t>해당 없음</w:t>
            </w:r>
          </w:p>
        </w:tc>
      </w:tr>
      <w:tr>
        <w:tc>
          <w:tcPr>
            <w:tcW w:type="dxa" w:w="540"/>
          </w:tcPr>
          <w:p>
            <w:pPr/>
            <w:r>
              <w:rPr>
                <w:sz w:val="18"/>
              </w:rPr>
              <w:t>**HKCC**</w:t>
            </w:r>
          </w:p>
        </w:tc>
        <w:tc>
          <w:tcPr>
            <w:tcW w:type="dxa" w:w="540"/>
          </w:tcPr>
          <w:p>
            <w:pPr/>
            <w:r>
              <w:rPr>
                <w:sz w:val="18"/>
              </w:rPr>
              <w:t>홍콩</w:t>
            </w:r>
          </w:p>
        </w:tc>
        <w:tc>
          <w:tcPr>
            <w:tcW w:type="dxa" w:w="540"/>
          </w:tcPr>
          <w:p>
            <w:pPr/>
            <w:r>
              <w:rPr>
                <w:sz w:val="18"/>
              </w:rPr>
              <w:t>CCP</w:t>
            </w:r>
          </w:p>
        </w:tc>
        <w:tc>
          <w:tcPr>
            <w:tcW w:type="dxa" w:w="540"/>
          </w:tcPr>
          <w:p>
            <w:pPr/>
            <w:r>
              <w:rPr>
                <w:sz w:val="18"/>
              </w:rPr>
              <w:t>HKEX</w:t>
            </w:r>
          </w:p>
        </w:tc>
        <w:tc>
          <w:tcPr>
            <w:tcW w:type="dxa" w:w="540"/>
          </w:tcPr>
          <w:p>
            <w:pPr/>
            <w:r>
              <w:rPr>
                <w:sz w:val="18"/>
              </w:rPr>
              <w:t>1989</w:t>
            </w:r>
          </w:p>
        </w:tc>
        <w:tc>
          <w:tcPr>
            <w:tcW w:type="dxa" w:w="540"/>
          </w:tcPr>
          <w:p>
            <w:pPr/>
            <w:r>
              <w:rPr>
                <w:sz w:val="18"/>
              </w:rPr>
              <w:t>선물·파생상품 (HKFE)</w:t>
            </w:r>
          </w:p>
        </w:tc>
        <w:tc>
          <w:tcPr>
            <w:tcW w:type="dxa" w:w="540"/>
          </w:tcPr>
          <w:p>
            <w:pPr/>
            <w:r>
              <w:rPr>
                <w:sz w:val="18"/>
              </w:rPr>
              <w:t>PRiME (SPAN 유사)</w:t>
            </w:r>
          </w:p>
        </w:tc>
        <w:tc>
          <w:tcPr>
            <w:tcW w:type="dxa" w:w="540"/>
          </w:tcPr>
          <w:p>
            <w:pPr/>
            <w:r>
              <w:rPr>
                <w:sz w:val="18"/>
              </w:rPr>
              <w:t>[다양]</w:t>
            </w:r>
          </w:p>
        </w:tc>
        <w:tc>
          <w:tcPr>
            <w:tcW w:type="dxa" w:w="540"/>
          </w:tcPr>
          <w:p>
            <w:pPr/>
            <w:r>
              <w:rPr>
                <w:sz w:val="18"/>
              </w:rPr>
              <w:t>1일</w:t>
            </w:r>
          </w:p>
        </w:tc>
        <w:tc>
          <w:tcPr>
            <w:tcW w:type="dxa" w:w="540"/>
          </w:tcPr>
          <w:p>
            <w:pPr/>
            <w:r>
              <w:rPr>
                <w:sz w:val="18"/>
              </w:rPr>
              <w:t>Cover 2</w:t>
            </w:r>
          </w:p>
        </w:tc>
        <w:tc>
          <w:tcPr>
            <w:tcW w:type="dxa" w:w="540"/>
          </w:tcPr>
          <w:p>
            <w:pPr/>
            <w:r>
              <w:rPr>
                <w:sz w:val="18"/>
              </w:rPr>
              <w:t>HKD 73억 (적립기금 임계값)</w:t>
            </w:r>
          </w:p>
        </w:tc>
        <w:tc>
          <w:tcPr>
            <w:tcW w:type="dxa" w:w="540"/>
          </w:tcPr>
          <w:p>
            <w:pPr/>
            <w:r>
              <w:rPr>
                <w:sz w:val="18"/>
              </w:rPr>
              <w:t>RF의 10%</w:t>
            </w:r>
          </w:p>
        </w:tc>
        <w:tc>
          <w:tcPr>
            <w:tcW w:type="dxa" w:w="540"/>
          </w:tcPr>
          <w:p>
            <w:pPr/>
            <w:r>
              <w:rPr>
                <w:sz w:val="18"/>
              </w:rPr>
              <w:t>일별</w:t>
            </w:r>
          </w:p>
        </w:tc>
        <w:tc>
          <w:tcPr>
            <w:tcW w:type="dxa" w:w="540"/>
          </w:tcPr>
          <w:p>
            <w:pPr/>
            <w:r>
              <w:rPr>
                <w:sz w:val="18"/>
              </w:rPr>
              <w:t>해당 없음</w:t>
            </w:r>
          </w:p>
        </w:tc>
        <w:tc>
          <w:tcPr>
            <w:tcW w:type="dxa" w:w="540"/>
          </w:tcPr>
          <w:p>
            <w:pPr/>
            <w:r>
              <w:rPr>
                <w:sz w:val="18"/>
              </w:rPr>
              <w:t>[미검증]</w:t>
            </w:r>
          </w:p>
        </w:tc>
        <w:tc>
          <w:tcPr>
            <w:tcW w:type="dxa" w:w="540"/>
          </w:tcPr>
          <w:p>
            <w:pPr/>
            <w:r>
              <w:rPr>
                <w:sz w:val="18"/>
              </w:rPr>
              <w:t>해당 없음</w:t>
            </w:r>
          </w:p>
        </w:tc>
      </w:tr>
      <w:tr>
        <w:tc>
          <w:tcPr>
            <w:tcW w:type="dxa" w:w="540"/>
          </w:tcPr>
          <w:p>
            <w:pPr/>
            <w:r>
              <w:rPr>
                <w:sz w:val="18"/>
              </w:rPr>
              <w:t>**SEOCH**</w:t>
            </w:r>
          </w:p>
        </w:tc>
        <w:tc>
          <w:tcPr>
            <w:tcW w:type="dxa" w:w="540"/>
          </w:tcPr>
          <w:p>
            <w:pPr/>
            <w:r>
              <w:rPr>
                <w:sz w:val="18"/>
              </w:rPr>
              <w:t>홍콩</w:t>
            </w:r>
          </w:p>
        </w:tc>
        <w:tc>
          <w:tcPr>
            <w:tcW w:type="dxa" w:w="540"/>
          </w:tcPr>
          <w:p>
            <w:pPr/>
            <w:r>
              <w:rPr>
                <w:sz w:val="18"/>
              </w:rPr>
              <w:t>CCP</w:t>
            </w:r>
          </w:p>
        </w:tc>
        <w:tc>
          <w:tcPr>
            <w:tcW w:type="dxa" w:w="540"/>
          </w:tcPr>
          <w:p>
            <w:pPr/>
            <w:r>
              <w:rPr>
                <w:sz w:val="18"/>
              </w:rPr>
              <w:t>HKEX</w:t>
            </w:r>
          </w:p>
        </w:tc>
        <w:tc>
          <w:tcPr>
            <w:tcW w:type="dxa" w:w="540"/>
          </w:tcPr>
          <w:p>
            <w:pPr/>
            <w:r>
              <w:rPr>
                <w:sz w:val="18"/>
              </w:rPr>
              <w:t>1995</w:t>
            </w:r>
          </w:p>
        </w:tc>
        <w:tc>
          <w:tcPr>
            <w:tcW w:type="dxa" w:w="540"/>
          </w:tcPr>
          <w:p>
            <w:pPr/>
            <w:r>
              <w:rPr>
                <w:sz w:val="18"/>
              </w:rPr>
              <w:t>주식 옵션 (SEHK)</w:t>
            </w:r>
          </w:p>
        </w:tc>
        <w:tc>
          <w:tcPr>
            <w:tcW w:type="dxa" w:w="540"/>
          </w:tcPr>
          <w:p>
            <w:pPr/>
            <w:r>
              <w:rPr>
                <w:sz w:val="18"/>
              </w:rPr>
              <w:t>PRiME (SPAN 유사)</w:t>
            </w:r>
          </w:p>
        </w:tc>
        <w:tc>
          <w:tcPr>
            <w:tcW w:type="dxa" w:w="540"/>
          </w:tcPr>
          <w:p>
            <w:pPr/>
            <w:r>
              <w:rPr>
                <w:sz w:val="18"/>
              </w:rPr>
              <w:t>[다양]</w:t>
            </w:r>
          </w:p>
        </w:tc>
        <w:tc>
          <w:tcPr>
            <w:tcW w:type="dxa" w:w="540"/>
          </w:tcPr>
          <w:p>
            <w:pPr/>
            <w:r>
              <w:rPr>
                <w:sz w:val="18"/>
              </w:rPr>
              <w:t>1일</w:t>
            </w:r>
          </w:p>
        </w:tc>
        <w:tc>
          <w:tcPr>
            <w:tcW w:type="dxa" w:w="540"/>
          </w:tcPr>
          <w:p>
            <w:pPr/>
            <w:r>
              <w:rPr>
                <w:sz w:val="18"/>
              </w:rPr>
              <w:t>Cover 2</w:t>
            </w:r>
          </w:p>
        </w:tc>
        <w:tc>
          <w:tcPr>
            <w:tcW w:type="dxa" w:w="540"/>
          </w:tcPr>
          <w:p>
            <w:pPr/>
            <w:r>
              <w:rPr>
                <w:sz w:val="18"/>
              </w:rPr>
              <w:t>HKD 36억 (적립기금 임계값)</w:t>
            </w:r>
          </w:p>
        </w:tc>
        <w:tc>
          <w:tcPr>
            <w:tcW w:type="dxa" w:w="540"/>
          </w:tcPr>
          <w:p>
            <w:pPr/>
            <w:r>
              <w:rPr>
                <w:sz w:val="18"/>
              </w:rPr>
              <w:t>RF의 10%</w:t>
            </w:r>
          </w:p>
        </w:tc>
        <w:tc>
          <w:tcPr>
            <w:tcW w:type="dxa" w:w="540"/>
          </w:tcPr>
          <w:p>
            <w:pPr/>
            <w:r>
              <w:rPr>
                <w:sz w:val="18"/>
              </w:rPr>
              <w:t>T+1/T+2</w:t>
            </w:r>
          </w:p>
        </w:tc>
        <w:tc>
          <w:tcPr>
            <w:tcW w:type="dxa" w:w="540"/>
          </w:tcPr>
          <w:p>
            <w:pPr/>
            <w:r>
              <w:rPr>
                <w:sz w:val="18"/>
              </w:rPr>
              <w:t>해당 없음</w:t>
            </w:r>
          </w:p>
        </w:tc>
        <w:tc>
          <w:tcPr>
            <w:tcW w:type="dxa" w:w="540"/>
          </w:tcPr>
          <w:p>
            <w:pPr/>
            <w:r>
              <w:rPr>
                <w:sz w:val="18"/>
              </w:rPr>
              <w:t>[미검증]</w:t>
            </w:r>
          </w:p>
        </w:tc>
        <w:tc>
          <w:tcPr>
            <w:tcW w:type="dxa" w:w="540"/>
          </w:tcPr>
          <w:p>
            <w:pPr/>
            <w:r>
              <w:rPr>
                <w:sz w:val="18"/>
              </w:rPr>
              <w:t>해당 없음</w:t>
            </w:r>
          </w:p>
        </w:tc>
      </w:tr>
      <w:tr>
        <w:tc>
          <w:tcPr>
            <w:tcW w:type="dxa" w:w="540"/>
          </w:tcPr>
          <w:p>
            <w:pPr/>
            <w:r>
              <w:rPr>
                <w:sz w:val="18"/>
              </w:rPr>
              <w:t>**CDP**</w:t>
            </w:r>
          </w:p>
        </w:tc>
        <w:tc>
          <w:tcPr>
            <w:tcW w:type="dxa" w:w="540"/>
          </w:tcPr>
          <w:p>
            <w:pPr/>
            <w:r>
              <w:rPr>
                <w:sz w:val="18"/>
              </w:rPr>
              <w:t>싱가포르</w:t>
            </w:r>
          </w:p>
        </w:tc>
        <w:tc>
          <w:tcPr>
            <w:tcW w:type="dxa" w:w="540"/>
          </w:tcPr>
          <w:p>
            <w:pPr/>
            <w:r>
              <w:rPr>
                <w:sz w:val="18"/>
              </w:rPr>
              <w:t>CCP+CSD</w:t>
            </w:r>
          </w:p>
        </w:tc>
        <w:tc>
          <w:tcPr>
            <w:tcW w:type="dxa" w:w="540"/>
          </w:tcPr>
          <w:p>
            <w:pPr/>
            <w:r>
              <w:rPr>
                <w:sz w:val="18"/>
              </w:rPr>
              <w:t>SGX</w:t>
            </w:r>
          </w:p>
        </w:tc>
        <w:tc>
          <w:tcPr>
            <w:tcW w:type="dxa" w:w="540"/>
          </w:tcPr>
          <w:p>
            <w:pPr/>
            <w:r>
              <w:rPr>
                <w:sz w:val="18"/>
              </w:rPr>
              <w:t>1987</w:t>
            </w:r>
          </w:p>
        </w:tc>
        <w:tc>
          <w:tcPr>
            <w:tcW w:type="dxa" w:w="540"/>
          </w:tcPr>
          <w:p>
            <w:pPr/>
            <w:r>
              <w:rPr>
                <w:sz w:val="18"/>
              </w:rPr>
              <w:t>유가증권 (SGX-ST)</w:t>
            </w:r>
          </w:p>
        </w:tc>
        <w:tc>
          <w:tcPr>
            <w:tcW w:type="dxa" w:w="540"/>
          </w:tcPr>
          <w:p>
            <w:pPr/>
            <w:r>
              <w:rPr>
                <w:sz w:val="18"/>
              </w:rPr>
              <w:t>위험 기반 VaR</w:t>
            </w:r>
          </w:p>
        </w:tc>
        <w:tc>
          <w:tcPr>
            <w:tcW w:type="dxa" w:w="540"/>
          </w:tcPr>
          <w:p>
            <w:pPr/>
            <w:r>
              <w:rPr>
                <w:sz w:val="18"/>
              </w:rPr>
              <w:t>99%</w:t>
            </w:r>
          </w:p>
        </w:tc>
        <w:tc>
          <w:tcPr>
            <w:tcW w:type="dxa" w:w="540"/>
          </w:tcPr>
          <w:p>
            <w:pPr/>
            <w:r>
              <w:rPr>
                <w:sz w:val="18"/>
              </w:rPr>
              <w:t>1~5일</w:t>
            </w:r>
          </w:p>
        </w:tc>
        <w:tc>
          <w:tcPr>
            <w:tcW w:type="dxa" w:w="540"/>
          </w:tcPr>
          <w:p>
            <w:pPr/>
            <w:r>
              <w:rPr>
                <w:sz w:val="18"/>
              </w:rPr>
              <w:t>[자료 없음]</w:t>
            </w:r>
          </w:p>
        </w:tc>
        <w:tc>
          <w:tcPr>
            <w:tcW w:type="dxa" w:w="540"/>
          </w:tcPr>
          <w:p>
            <w:pPr/>
            <w:r>
              <w:rPr>
                <w:sz w:val="18"/>
              </w:rPr>
              <w:t>S$8,000만</w:t>
            </w:r>
          </w:p>
        </w:tc>
        <w:tc>
          <w:tcPr>
            <w:tcW w:type="dxa" w:w="540"/>
          </w:tcPr>
          <w:p>
            <w:pPr/>
            <w:r>
              <w:rPr>
                <w:sz w:val="18"/>
              </w:rPr>
              <w:t>CF의 25% 이상</w:t>
            </w:r>
          </w:p>
        </w:tc>
        <w:tc>
          <w:tcPr>
            <w:tcW w:type="dxa" w:w="540"/>
          </w:tcPr>
          <w:p>
            <w:pPr/>
            <w:r>
              <w:rPr>
                <w:sz w:val="18"/>
              </w:rPr>
              <w:t>T+2</w:t>
            </w:r>
          </w:p>
        </w:tc>
        <w:tc>
          <w:tcPr>
            <w:tcW w:type="dxa" w:w="540"/>
          </w:tcPr>
          <w:p>
            <w:pPr/>
            <w:r>
              <w:rPr>
                <w:sz w:val="18"/>
              </w:rPr>
              <w:t>모델 3</w:t>
            </w:r>
          </w:p>
        </w:tc>
        <w:tc>
          <w:tcPr>
            <w:tcW w:type="dxa" w:w="540"/>
          </w:tcPr>
          <w:p>
            <w:pPr/>
            <w:r>
              <w:rPr>
                <w:sz w:val="18"/>
              </w:rPr>
              <w:t>[자료 없음]</w:t>
            </w:r>
          </w:p>
        </w:tc>
        <w:tc>
          <w:tcPr>
            <w:tcW w:type="dxa" w:w="540"/>
          </w:tcPr>
          <w:p>
            <w:pPr/>
            <w:r>
              <w:rPr>
                <w:sz w:val="18"/>
              </w:rPr>
              <w:t>해당 없음</w:t>
            </w:r>
          </w:p>
        </w:tc>
      </w:tr>
      <w:tr>
        <w:tc>
          <w:tcPr>
            <w:tcW w:type="dxa" w:w="540"/>
          </w:tcPr>
          <w:p>
            <w:pPr/>
            <w:r>
              <w:rPr>
                <w:sz w:val="18"/>
              </w:rPr>
              <w:t>**Cboe Clear Europe**</w:t>
            </w:r>
          </w:p>
        </w:tc>
        <w:tc>
          <w:tcPr>
            <w:tcW w:type="dxa" w:w="540"/>
          </w:tcPr>
          <w:p>
            <w:pPr/>
            <w:r>
              <w:rPr>
                <w:sz w:val="18"/>
              </w:rPr>
              <w:t>네덜란드</w:t>
            </w:r>
          </w:p>
        </w:tc>
        <w:tc>
          <w:tcPr>
            <w:tcW w:type="dxa" w:w="540"/>
          </w:tcPr>
          <w:p>
            <w:pPr/>
            <w:r>
              <w:rPr>
                <w:sz w:val="18"/>
              </w:rPr>
              <w:t>CCP</w:t>
            </w:r>
          </w:p>
        </w:tc>
        <w:tc>
          <w:tcPr>
            <w:tcW w:type="dxa" w:w="540"/>
          </w:tcPr>
          <w:p>
            <w:pPr/>
            <w:r>
              <w:rPr>
                <w:sz w:val="18"/>
              </w:rPr>
              <w:t>Cboe</w:t>
            </w:r>
          </w:p>
        </w:tc>
        <w:tc>
          <w:tcPr>
            <w:tcW w:type="dxa" w:w="540"/>
          </w:tcPr>
          <w:p>
            <w:pPr/>
            <w:r>
              <w:rPr>
                <w:sz w:val="18"/>
              </w:rPr>
              <w:t>2007</w:t>
            </w:r>
          </w:p>
        </w:tc>
        <w:tc>
          <w:tcPr>
            <w:tcW w:type="dxa" w:w="540"/>
          </w:tcPr>
          <w:p>
            <w:pPr/>
            <w:r>
              <w:rPr>
                <w:sz w:val="18"/>
              </w:rPr>
              <w:t>현물주식, 주식 파생상품, SFT</w:t>
            </w:r>
          </w:p>
        </w:tc>
        <w:tc>
          <w:tcPr>
            <w:tcW w:type="dxa" w:w="540"/>
          </w:tcPr>
          <w:p>
            <w:pPr/>
            <w:r>
              <w:rPr>
                <w:sz w:val="18"/>
              </w:rPr>
              <w:t>역사적 CVaR</w:t>
            </w:r>
          </w:p>
        </w:tc>
        <w:tc>
          <w:tcPr>
            <w:tcW w:type="dxa" w:w="540"/>
          </w:tcPr>
          <w:p>
            <w:pPr/>
            <w:r>
              <w:rPr>
                <w:sz w:val="18"/>
              </w:rPr>
              <w:t>99%</w:t>
            </w:r>
          </w:p>
        </w:tc>
        <w:tc>
          <w:tcPr>
            <w:tcW w:type="dxa" w:w="540"/>
          </w:tcPr>
          <w:p>
            <w:pPr/>
            <w:r>
              <w:rPr>
                <w:sz w:val="18"/>
              </w:rPr>
              <w:t>2일</w:t>
            </w:r>
          </w:p>
        </w:tc>
        <w:tc>
          <w:tcPr>
            <w:tcW w:type="dxa" w:w="540"/>
          </w:tcPr>
          <w:p>
            <w:pPr/>
            <w:r>
              <w:rPr>
                <w:sz w:val="18"/>
              </w:rPr>
              <w:t>Cover 1/2</w:t>
            </w:r>
          </w:p>
        </w:tc>
        <w:tc>
          <w:tcPr>
            <w:tcW w:type="dxa" w:w="540"/>
          </w:tcPr>
          <w:p>
            <w:pPr/>
            <w:r>
              <w:rPr>
                <w:sz w:val="18"/>
              </w:rPr>
              <w:t>[자료 없음]</w:t>
            </w:r>
          </w:p>
        </w:tc>
        <w:tc>
          <w:tcPr>
            <w:tcW w:type="dxa" w:w="540"/>
          </w:tcPr>
          <w:p>
            <w:pPr/>
            <w:r>
              <w:rPr>
                <w:sz w:val="18"/>
              </w:rPr>
              <w:t>약 EUR 680만</w:t>
            </w:r>
          </w:p>
        </w:tc>
        <w:tc>
          <w:tcPr>
            <w:tcW w:type="dxa" w:w="540"/>
          </w:tcPr>
          <w:p>
            <w:pPr/>
            <w:r>
              <w:rPr>
                <w:sz w:val="18"/>
              </w:rPr>
              <w:t>T+2 (EU)</w:t>
            </w:r>
          </w:p>
        </w:tc>
        <w:tc>
          <w:tcPr>
            <w:tcW w:type="dxa" w:w="540"/>
          </w:tcPr>
          <w:p>
            <w:pPr/>
            <w:r>
              <w:rPr>
                <w:sz w:val="18"/>
              </w:rPr>
              <w:t>모델 3</w:t>
            </w:r>
          </w:p>
        </w:tc>
        <w:tc>
          <w:tcPr>
            <w:tcW w:type="dxa" w:w="540"/>
          </w:tcPr>
          <w:p>
            <w:pPr/>
            <w:r>
              <w:rPr>
                <w:sz w:val="18"/>
              </w:rPr>
              <w:t>예 (EU)</w:t>
            </w:r>
          </w:p>
        </w:tc>
        <w:tc>
          <w:tcPr>
            <w:tcW w:type="dxa" w:w="540"/>
          </w:tcPr>
          <w:p>
            <w:pPr/>
            <w:r>
              <w:rPr>
                <w:sz w:val="18"/>
              </w:rPr>
              <w:t>해당 없음</w:t>
            </w:r>
          </w:p>
        </w:tc>
      </w:tr>
      <w:tr>
        <w:tc>
          <w:tcPr>
            <w:tcW w:type="dxa" w:w="540"/>
          </w:tcPr>
          <w:p>
            <w:pPr/>
            <w:r>
              <w:rPr>
                <w:sz w:val="18"/>
              </w:rPr>
              <w:t>**ICE Clear U.S.**</w:t>
            </w:r>
          </w:p>
        </w:tc>
        <w:tc>
          <w:tcPr>
            <w:tcW w:type="dxa" w:w="540"/>
          </w:tcPr>
          <w:p>
            <w:pPr/>
            <w:r>
              <w:rPr>
                <w:sz w:val="18"/>
              </w:rPr>
              <w:t>미국</w:t>
            </w:r>
          </w:p>
        </w:tc>
        <w:tc>
          <w:tcPr>
            <w:tcW w:type="dxa" w:w="540"/>
          </w:tcPr>
          <w:p>
            <w:pPr/>
            <w:r>
              <w:rPr>
                <w:sz w:val="18"/>
              </w:rPr>
              <w:t>CCP</w:t>
            </w:r>
          </w:p>
        </w:tc>
        <w:tc>
          <w:tcPr>
            <w:tcW w:type="dxa" w:w="540"/>
          </w:tcPr>
          <w:p>
            <w:pPr/>
            <w:r>
              <w:rPr>
                <w:sz w:val="18"/>
              </w:rPr>
              <w:t>ICE</w:t>
            </w:r>
          </w:p>
        </w:tc>
        <w:tc>
          <w:tcPr>
            <w:tcW w:type="dxa" w:w="540"/>
          </w:tcPr>
          <w:p>
            <w:pPr/>
            <w:r>
              <w:rPr>
                <w:sz w:val="18"/>
              </w:rPr>
              <w:t>2007</w:t>
            </w:r>
          </w:p>
        </w:tc>
        <w:tc>
          <w:tcPr>
            <w:tcW w:type="dxa" w:w="540"/>
          </w:tcPr>
          <w:p>
            <w:pPr/>
            <w:r>
              <w:rPr>
                <w:sz w:val="18"/>
              </w:rPr>
              <w:t>농산물, 에너지, 주식 파생상품</w:t>
            </w:r>
          </w:p>
        </w:tc>
        <w:tc>
          <w:tcPr>
            <w:tcW w:type="dxa" w:w="540"/>
          </w:tcPr>
          <w:p>
            <w:pPr/>
            <w:r>
              <w:rPr>
                <w:sz w:val="18"/>
              </w:rPr>
              <w:t>IRM 1/IRM 2 (FHS-VaR)</w:t>
            </w:r>
          </w:p>
        </w:tc>
        <w:tc>
          <w:tcPr>
            <w:tcW w:type="dxa" w:w="540"/>
          </w:tcPr>
          <w:p>
            <w:pPr/>
            <w:r>
              <w:rPr>
                <w:sz w:val="18"/>
              </w:rPr>
              <w:t>[다양]</w:t>
            </w:r>
          </w:p>
        </w:tc>
        <w:tc>
          <w:tcPr>
            <w:tcW w:type="dxa" w:w="540"/>
          </w:tcPr>
          <w:p>
            <w:pPr/>
            <w:r>
              <w:rPr>
                <w:sz w:val="18"/>
              </w:rPr>
              <w:t>1일</w:t>
            </w:r>
          </w:p>
        </w:tc>
        <w:tc>
          <w:tcPr>
            <w:tcW w:type="dxa" w:w="540"/>
          </w:tcPr>
          <w:p>
            <w:pPr/>
            <w:r>
              <w:rPr>
                <w:sz w:val="18"/>
              </w:rPr>
              <w:t>Cover 2</w:t>
            </w:r>
          </w:p>
        </w:tc>
        <w:tc>
          <w:tcPr>
            <w:tcW w:type="dxa" w:w="540"/>
          </w:tcPr>
          <w:p>
            <w:pPr/>
            <w:r>
              <w:rPr>
                <w:sz w:val="18"/>
              </w:rPr>
              <w:t>[자료 없음]</w:t>
            </w:r>
          </w:p>
        </w:tc>
        <w:tc>
          <w:tcPr>
            <w:tcW w:type="dxa" w:w="540"/>
          </w:tcPr>
          <w:p>
            <w:pPr/>
            <w:r>
              <w:rPr>
                <w:sz w:val="18"/>
              </w:rPr>
              <w:t>약 $7,500만</w:t>
            </w:r>
          </w:p>
        </w:tc>
        <w:tc>
          <w:tcPr>
            <w:tcW w:type="dxa" w:w="540"/>
          </w:tcPr>
          <w:p>
            <w:pPr/>
            <w:r>
              <w:rPr>
                <w:sz w:val="18"/>
              </w:rPr>
              <w:t>해당 없음 (파생상품)</w:t>
            </w:r>
          </w:p>
        </w:tc>
        <w:tc>
          <w:tcPr>
            <w:tcW w:type="dxa" w:w="540"/>
          </w:tcPr>
          <w:p>
            <w:pPr/>
            <w:r>
              <w:rPr>
                <w:sz w:val="18"/>
              </w:rPr>
              <w:t>해당 없음</w:t>
            </w:r>
          </w:p>
        </w:tc>
        <w:tc>
          <w:tcPr>
            <w:tcW w:type="dxa" w:w="540"/>
          </w:tcPr>
          <w:p>
            <w:pPr/>
            <w:r>
              <w:rPr>
                <w:sz w:val="18"/>
              </w:rPr>
              <w:t>예 [미검증]</w:t>
            </w:r>
          </w:p>
        </w:tc>
        <w:tc>
          <w:tcPr>
            <w:tcW w:type="dxa" w:w="540"/>
          </w:tcPr>
          <w:p>
            <w:pPr/>
            <w:r>
              <w:rPr>
                <w:sz w:val="18"/>
              </w:rPr>
              <w:t>아니요</w:t>
            </w:r>
          </w:p>
        </w:tc>
      </w:tr>
      <w:tr>
        <w:tc>
          <w:tcPr>
            <w:tcW w:type="dxa" w:w="540"/>
          </w:tcPr>
          <w:p>
            <w:pPr/>
            <w:r>
              <w:rPr>
                <w:sz w:val="18"/>
              </w:rPr>
              <w:t>**ICE Clear Europe**</w:t>
            </w:r>
          </w:p>
        </w:tc>
        <w:tc>
          <w:tcPr>
            <w:tcW w:type="dxa" w:w="540"/>
          </w:tcPr>
          <w:p>
            <w:pPr/>
            <w:r>
              <w:rPr>
                <w:sz w:val="18"/>
              </w:rPr>
              <w:t>영국</w:t>
            </w:r>
          </w:p>
        </w:tc>
        <w:tc>
          <w:tcPr>
            <w:tcW w:type="dxa" w:w="540"/>
          </w:tcPr>
          <w:p>
            <w:pPr/>
            <w:r>
              <w:rPr>
                <w:sz w:val="18"/>
              </w:rPr>
              <w:t>CCP</w:t>
            </w:r>
          </w:p>
        </w:tc>
        <w:tc>
          <w:tcPr>
            <w:tcW w:type="dxa" w:w="540"/>
          </w:tcPr>
          <w:p>
            <w:pPr/>
            <w:r>
              <w:rPr>
                <w:sz w:val="18"/>
              </w:rPr>
              <w:t>ICE</w:t>
            </w:r>
          </w:p>
        </w:tc>
        <w:tc>
          <w:tcPr>
            <w:tcW w:type="dxa" w:w="540"/>
          </w:tcPr>
          <w:p>
            <w:pPr/>
            <w:r>
              <w:rPr>
                <w:sz w:val="18"/>
              </w:rPr>
              <w:t>2008</w:t>
            </w:r>
          </w:p>
        </w:tc>
        <w:tc>
          <w:tcPr>
            <w:tcW w:type="dxa" w:w="540"/>
          </w:tcPr>
          <w:p>
            <w:pPr/>
            <w:r>
              <w:rPr>
                <w:sz w:val="18"/>
              </w:rPr>
              <w:t>에너지, 채권, 주식, 연성 상품, 해상운임</w:t>
            </w:r>
          </w:p>
        </w:tc>
        <w:tc>
          <w:tcPr>
            <w:tcW w:type="dxa" w:w="540"/>
          </w:tcPr>
          <w:p>
            <w:pPr/>
            <w:r>
              <w:rPr>
                <w:sz w:val="18"/>
              </w:rPr>
              <w:t>IRM 1/IRM 2</w:t>
            </w:r>
          </w:p>
        </w:tc>
        <w:tc>
          <w:tcPr>
            <w:tcW w:type="dxa" w:w="540"/>
          </w:tcPr>
          <w:p>
            <w:pPr/>
            <w:r>
              <w:rPr>
                <w:sz w:val="18"/>
              </w:rPr>
              <w:t>[다양]</w:t>
            </w:r>
          </w:p>
        </w:tc>
        <w:tc>
          <w:tcPr>
            <w:tcW w:type="dxa" w:w="540"/>
          </w:tcPr>
          <w:p>
            <w:pPr/>
            <w:r>
              <w:rPr>
                <w:sz w:val="18"/>
              </w:rPr>
              <w:t>1일</w:t>
            </w:r>
          </w:p>
        </w:tc>
        <w:tc>
          <w:tcPr>
            <w:tcW w:type="dxa" w:w="540"/>
          </w:tcPr>
          <w:p>
            <w:pPr/>
            <w:r>
              <w:rPr>
                <w:sz w:val="18"/>
              </w:rPr>
              <w:t>Cover 2</w:t>
            </w:r>
          </w:p>
        </w:tc>
        <w:tc>
          <w:tcPr>
            <w:tcW w:type="dxa" w:w="540"/>
          </w:tcPr>
          <w:p>
            <w:pPr/>
            <w:r>
              <w:rPr>
                <w:sz w:val="18"/>
              </w:rPr>
              <w:t>약 $29억 (GF 최소)</w:t>
            </w:r>
          </w:p>
        </w:tc>
        <w:tc>
          <w:tcPr>
            <w:tcW w:type="dxa" w:w="540"/>
          </w:tcPr>
          <w:p>
            <w:pPr/>
            <w:r>
              <w:rPr>
                <w:sz w:val="18"/>
              </w:rPr>
              <w:t>ICE SITG + $1억 보험</w:t>
            </w:r>
          </w:p>
        </w:tc>
        <w:tc>
          <w:tcPr>
            <w:tcW w:type="dxa" w:w="540"/>
          </w:tcPr>
          <w:p>
            <w:pPr/>
            <w:r>
              <w:rPr>
                <w:sz w:val="18"/>
              </w:rPr>
              <w:t>해당 없음 (파생상품)</w:t>
            </w:r>
          </w:p>
        </w:tc>
        <w:tc>
          <w:tcPr>
            <w:tcW w:type="dxa" w:w="540"/>
          </w:tcPr>
          <w:p>
            <w:pPr/>
            <w:r>
              <w:rPr>
                <w:sz w:val="18"/>
              </w:rPr>
              <w:t>해당 없음</w:t>
            </w:r>
          </w:p>
        </w:tc>
        <w:tc>
          <w:tcPr>
            <w:tcW w:type="dxa" w:w="540"/>
          </w:tcPr>
          <w:p>
            <w:pPr/>
            <w:r>
              <w:rPr>
                <w:sz w:val="18"/>
              </w:rPr>
              <w:t>예</w:t>
            </w:r>
          </w:p>
        </w:tc>
        <w:tc>
          <w:tcPr>
            <w:tcW w:type="dxa" w:w="540"/>
          </w:tcPr>
          <w:p>
            <w:pPr/>
            <w:r>
              <w:rPr>
                <w:sz w:val="18"/>
              </w:rPr>
              <w:t>아니요</w:t>
            </w:r>
          </w:p>
        </w:tc>
      </w:tr>
      <w:tr>
        <w:tc>
          <w:tcPr>
            <w:tcW w:type="dxa" w:w="540"/>
          </w:tcPr>
          <w:p>
            <w:pPr/>
            <w:r>
              <w:rPr>
                <w:sz w:val="18"/>
              </w:rPr>
              <w:t>**ICE Clear Credit**</w:t>
            </w:r>
          </w:p>
        </w:tc>
        <w:tc>
          <w:tcPr>
            <w:tcW w:type="dxa" w:w="540"/>
          </w:tcPr>
          <w:p>
            <w:pPr/>
            <w:r>
              <w:rPr>
                <w:sz w:val="18"/>
              </w:rPr>
              <w:t>미국</w:t>
            </w:r>
          </w:p>
        </w:tc>
        <w:tc>
          <w:tcPr>
            <w:tcW w:type="dxa" w:w="540"/>
          </w:tcPr>
          <w:p>
            <w:pPr/>
            <w:r>
              <w:rPr>
                <w:sz w:val="18"/>
              </w:rPr>
              <w:t>CCP</w:t>
            </w:r>
          </w:p>
        </w:tc>
        <w:tc>
          <w:tcPr>
            <w:tcW w:type="dxa" w:w="540"/>
          </w:tcPr>
          <w:p>
            <w:pPr/>
            <w:r>
              <w:rPr>
                <w:sz w:val="18"/>
              </w:rPr>
              <w:t>ICE</w:t>
            </w:r>
          </w:p>
        </w:tc>
        <w:tc>
          <w:tcPr>
            <w:tcW w:type="dxa" w:w="540"/>
          </w:tcPr>
          <w:p>
            <w:pPr/>
            <w:r>
              <w:rPr>
                <w:sz w:val="18"/>
              </w:rPr>
              <w:t>2009</w:t>
            </w:r>
          </w:p>
        </w:tc>
        <w:tc>
          <w:tcPr>
            <w:tcW w:type="dxa" w:w="540"/>
          </w:tcPr>
          <w:p>
            <w:pPr/>
            <w:r>
              <w:rPr>
                <w:sz w:val="18"/>
              </w:rPr>
              <w:t>CDS, 미국 국채 (2026년부터)</w:t>
            </w:r>
          </w:p>
        </w:tc>
        <w:tc>
          <w:tcPr>
            <w:tcW w:type="dxa" w:w="540"/>
          </w:tcPr>
          <w:p>
            <w:pPr/>
            <w:r>
              <w:rPr>
                <w:sz w:val="18"/>
              </w:rPr>
              <w:t>[CDS 전용 모델]</w:t>
            </w:r>
          </w:p>
        </w:tc>
        <w:tc>
          <w:tcPr>
            <w:tcW w:type="dxa" w:w="540"/>
          </w:tcPr>
          <w:p>
            <w:pPr/>
            <w:r>
              <w:rPr>
                <w:sz w:val="18"/>
              </w:rPr>
              <w:t>[다양]</w:t>
            </w:r>
          </w:p>
        </w:tc>
        <w:tc>
          <w:tcPr>
            <w:tcW w:type="dxa" w:w="540"/>
          </w:tcPr>
          <w:p>
            <w:pPr/>
            <w:r>
              <w:rPr>
                <w:sz w:val="18"/>
              </w:rPr>
              <w:t>해당 없음</w:t>
            </w:r>
          </w:p>
        </w:tc>
        <w:tc>
          <w:tcPr>
            <w:tcW w:type="dxa" w:w="540"/>
          </w:tcPr>
          <w:p>
            <w:pPr/>
            <w:r>
              <w:rPr>
                <w:sz w:val="18"/>
              </w:rPr>
              <w:t>Cover 2</w:t>
            </w:r>
          </w:p>
        </w:tc>
        <w:tc>
          <w:tcPr>
            <w:tcW w:type="dxa" w:w="540"/>
          </w:tcPr>
          <w:p>
            <w:pPr/>
            <w:r>
              <w:rPr>
                <w:sz w:val="18"/>
              </w:rPr>
              <w:t>[자료 없음]</w:t>
            </w:r>
          </w:p>
        </w:tc>
        <w:tc>
          <w:tcPr>
            <w:tcW w:type="dxa" w:w="540"/>
          </w:tcPr>
          <w:p>
            <w:pPr/>
            <w:r>
              <w:rPr>
                <w:sz w:val="18"/>
              </w:rPr>
              <w:t>$1억 + $7,500만 보험</w:t>
            </w:r>
          </w:p>
        </w:tc>
        <w:tc>
          <w:tcPr>
            <w:tcW w:type="dxa" w:w="540"/>
          </w:tcPr>
          <w:p>
            <w:pPr/>
            <w:r>
              <w:rPr>
                <w:sz w:val="18"/>
              </w:rPr>
              <w:t>해당 없음</w:t>
            </w:r>
          </w:p>
        </w:tc>
        <w:tc>
          <w:tcPr>
            <w:tcW w:type="dxa" w:w="540"/>
          </w:tcPr>
          <w:p>
            <w:pPr/>
            <w:r>
              <w:rPr>
                <w:sz w:val="18"/>
              </w:rPr>
              <w:t>해당 없음</w:t>
            </w:r>
          </w:p>
        </w:tc>
        <w:tc>
          <w:tcPr>
            <w:tcW w:type="dxa" w:w="540"/>
          </w:tcPr>
          <w:p>
            <w:pPr/>
            <w:r>
              <w:rPr>
                <w:sz w:val="18"/>
              </w:rPr>
              <w:t>예</w:t>
            </w:r>
          </w:p>
        </w:tc>
        <w:tc>
          <w:tcPr>
            <w:tcW w:type="dxa" w:w="540"/>
          </w:tcPr>
          <w:p>
            <w:pPr/>
            <w:r>
              <w:rPr>
                <w:sz w:val="18"/>
              </w:rPr>
              <w:t>예</w:t>
            </w:r>
          </w:p>
        </w:tc>
      </w:tr>
      <w:tr>
        <w:tc>
          <w:tcPr>
            <w:tcW w:type="dxa" w:w="540"/>
          </w:tcPr>
          <w:p>
            <w:pPr/>
            <w:r>
              <w:rPr>
                <w:sz w:val="18"/>
              </w:rPr>
              <w:t>**ASX Clear**</w:t>
            </w:r>
          </w:p>
        </w:tc>
        <w:tc>
          <w:tcPr>
            <w:tcW w:type="dxa" w:w="540"/>
          </w:tcPr>
          <w:p>
            <w:pPr/>
            <w:r>
              <w:rPr>
                <w:sz w:val="18"/>
              </w:rPr>
              <w:t>호주</w:t>
            </w:r>
          </w:p>
        </w:tc>
        <w:tc>
          <w:tcPr>
            <w:tcW w:type="dxa" w:w="540"/>
          </w:tcPr>
          <w:p>
            <w:pPr/>
            <w:r>
              <w:rPr>
                <w:sz w:val="18"/>
              </w:rPr>
              <w:t>CCP</w:t>
            </w:r>
          </w:p>
        </w:tc>
        <w:tc>
          <w:tcPr>
            <w:tcW w:type="dxa" w:w="540"/>
          </w:tcPr>
          <w:p>
            <w:pPr/>
            <w:r>
              <w:rPr>
                <w:sz w:val="18"/>
              </w:rPr>
              <w:t>ASX</w:t>
            </w:r>
          </w:p>
        </w:tc>
        <w:tc>
          <w:tcPr>
            <w:tcW w:type="dxa" w:w="540"/>
          </w:tcPr>
          <w:p>
            <w:pPr/>
            <w:r>
              <w:rPr>
                <w:sz w:val="18"/>
              </w:rPr>
              <w:t>1969</w:t>
            </w:r>
          </w:p>
        </w:tc>
        <w:tc>
          <w:tcPr>
            <w:tcW w:type="dxa" w:w="540"/>
          </w:tcPr>
          <w:p>
            <w:pPr/>
            <w:r>
              <w:rPr>
                <w:sz w:val="18"/>
              </w:rPr>
              <w:t>현물주식, ETO</w:t>
            </w:r>
          </w:p>
        </w:tc>
        <w:tc>
          <w:tcPr>
            <w:tcW w:type="dxa" w:w="540"/>
          </w:tcPr>
          <w:p>
            <w:pPr/>
            <w:r>
              <w:rPr>
                <w:sz w:val="18"/>
              </w:rPr>
              <w:t>FHSVaR (현물); SPAN (ETO)</w:t>
            </w:r>
          </w:p>
        </w:tc>
        <w:tc>
          <w:tcPr>
            <w:tcW w:type="dxa" w:w="540"/>
          </w:tcPr>
          <w:p>
            <w:pPr/>
            <w:r>
              <w:rPr>
                <w:sz w:val="18"/>
              </w:rPr>
              <w:t>높음</w:t>
            </w:r>
          </w:p>
        </w:tc>
        <w:tc>
          <w:tcPr>
            <w:tcW w:type="dxa" w:w="540"/>
          </w:tcPr>
          <w:p>
            <w:pPr/>
            <w:r>
              <w:rPr>
                <w:sz w:val="18"/>
              </w:rPr>
              <w:t>결제/1일</w:t>
            </w:r>
          </w:p>
        </w:tc>
        <w:tc>
          <w:tcPr>
            <w:tcW w:type="dxa" w:w="540"/>
          </w:tcPr>
          <w:p>
            <w:pPr/>
            <w:r>
              <w:rPr>
                <w:sz w:val="18"/>
              </w:rPr>
              <w:t>Cover 2</w:t>
            </w:r>
          </w:p>
        </w:tc>
        <w:tc>
          <w:tcPr>
            <w:tcW w:type="dxa" w:w="540"/>
          </w:tcPr>
          <w:p>
            <w:pPr/>
            <w:r>
              <w:rPr>
                <w:sz w:val="18"/>
              </w:rPr>
              <w:t>AUD 2억5,000만 (100% ASX)</w:t>
            </w:r>
          </w:p>
        </w:tc>
        <w:tc>
          <w:tcPr>
            <w:tcW w:type="dxa" w:w="540"/>
          </w:tcPr>
          <w:p>
            <w:pPr/>
            <w:r>
              <w:rPr>
                <w:sz w:val="18"/>
              </w:rPr>
              <w:t>AUD 2억5,000만 (100%)</w:t>
            </w:r>
          </w:p>
        </w:tc>
        <w:tc>
          <w:tcPr>
            <w:tcW w:type="dxa" w:w="540"/>
          </w:tcPr>
          <w:p>
            <w:pPr/>
            <w:r>
              <w:rPr>
                <w:sz w:val="18"/>
              </w:rPr>
              <w:t>T+2</w:t>
            </w:r>
          </w:p>
        </w:tc>
        <w:tc>
          <w:tcPr>
            <w:tcW w:type="dxa" w:w="540"/>
          </w:tcPr>
          <w:p>
            <w:pPr/>
            <w:r>
              <w:rPr>
                <w:sz w:val="18"/>
              </w:rPr>
              <w:t>모델 3</w:t>
            </w:r>
          </w:p>
        </w:tc>
        <w:tc>
          <w:tcPr>
            <w:tcW w:type="dxa" w:w="540"/>
          </w:tcPr>
          <w:p>
            <w:pPr/>
            <w:r>
              <w:rPr>
                <w:sz w:val="18"/>
              </w:rPr>
              <w:t>예</w:t>
            </w:r>
          </w:p>
        </w:tc>
        <w:tc>
          <w:tcPr>
            <w:tcW w:type="dxa" w:w="540"/>
          </w:tcPr>
          <w:p>
            <w:pPr/>
            <w:r>
              <w:rPr>
                <w:sz w:val="18"/>
              </w:rPr>
              <w:t>해당 없음</w:t>
            </w:r>
          </w:p>
        </w:tc>
      </w:tr>
      <w:tr>
        <w:tc>
          <w:tcPr>
            <w:tcW w:type="dxa" w:w="540"/>
          </w:tcPr>
          <w:p>
            <w:pPr/>
            <w:r>
              <w:rPr>
                <w:sz w:val="18"/>
              </w:rPr>
              <w:t>**ASX Clear (Futures)**</w:t>
            </w:r>
          </w:p>
        </w:tc>
        <w:tc>
          <w:tcPr>
            <w:tcW w:type="dxa" w:w="540"/>
          </w:tcPr>
          <w:p>
            <w:pPr/>
            <w:r>
              <w:rPr>
                <w:sz w:val="18"/>
              </w:rPr>
              <w:t>호주</w:t>
            </w:r>
          </w:p>
        </w:tc>
        <w:tc>
          <w:tcPr>
            <w:tcW w:type="dxa" w:w="540"/>
          </w:tcPr>
          <w:p>
            <w:pPr/>
            <w:r>
              <w:rPr>
                <w:sz w:val="18"/>
              </w:rPr>
              <w:t>CCP</w:t>
            </w:r>
          </w:p>
        </w:tc>
        <w:tc>
          <w:tcPr>
            <w:tcW w:type="dxa" w:w="540"/>
          </w:tcPr>
          <w:p>
            <w:pPr/>
            <w:r>
              <w:rPr>
                <w:sz w:val="18"/>
              </w:rPr>
              <w:t>ASX</w:t>
            </w:r>
          </w:p>
        </w:tc>
        <w:tc>
          <w:tcPr>
            <w:tcW w:type="dxa" w:w="540"/>
          </w:tcPr>
          <w:p>
            <w:pPr/>
            <w:r>
              <w:rPr>
                <w:sz w:val="18"/>
              </w:rPr>
              <w:t>1999</w:t>
            </w:r>
          </w:p>
        </w:tc>
        <w:tc>
          <w:tcPr>
            <w:tcW w:type="dxa" w:w="540"/>
          </w:tcPr>
          <w:p>
            <w:pPr/>
            <w:r>
              <w:rPr>
                <w:sz w:val="18"/>
              </w:rPr>
              <w:t>선물, 장외 IRS, 에너지, 농산물</w:t>
            </w:r>
          </w:p>
        </w:tc>
        <w:tc>
          <w:tcPr>
            <w:tcW w:type="dxa" w:w="540"/>
          </w:tcPr>
          <w:p>
            <w:pPr/>
            <w:r>
              <w:rPr>
                <w:sz w:val="18"/>
              </w:rPr>
              <w:t>SPAN (ETD); FHSVaR (장외)</w:t>
            </w:r>
          </w:p>
        </w:tc>
        <w:tc>
          <w:tcPr>
            <w:tcW w:type="dxa" w:w="540"/>
          </w:tcPr>
          <w:p>
            <w:pPr/>
            <w:r>
              <w:rPr>
                <w:sz w:val="18"/>
              </w:rPr>
              <w:t>3표준편차</w:t>
            </w:r>
          </w:p>
        </w:tc>
        <w:tc>
          <w:tcPr>
            <w:tcW w:type="dxa" w:w="540"/>
          </w:tcPr>
          <w:p>
            <w:pPr/>
            <w:r>
              <w:rPr>
                <w:sz w:val="18"/>
              </w:rPr>
              <w:t>1일/5일</w:t>
            </w:r>
          </w:p>
        </w:tc>
        <w:tc>
          <w:tcPr>
            <w:tcW w:type="dxa" w:w="540"/>
          </w:tcPr>
          <w:p>
            <w:pPr/>
            <w:r>
              <w:rPr>
                <w:sz w:val="18"/>
              </w:rPr>
              <w:t>Cover 2</w:t>
            </w:r>
          </w:p>
        </w:tc>
        <w:tc>
          <w:tcPr>
            <w:tcW w:type="dxa" w:w="540"/>
          </w:tcPr>
          <w:p>
            <w:pPr/>
            <w:r>
              <w:rPr>
                <w:sz w:val="18"/>
              </w:rPr>
              <w:t>AUD 6억5,000만</w:t>
            </w:r>
          </w:p>
        </w:tc>
        <w:tc>
          <w:tcPr>
            <w:tcW w:type="dxa" w:w="540"/>
          </w:tcPr>
          <w:p>
            <w:pPr/>
            <w:r>
              <w:rPr>
                <w:sz w:val="18"/>
              </w:rPr>
              <w:t>AUD 4억5,000만 (69%)</w:t>
            </w:r>
          </w:p>
        </w:tc>
        <w:tc>
          <w:tcPr>
            <w:tcW w:type="dxa" w:w="540"/>
          </w:tcPr>
          <w:p>
            <w:pPr/>
            <w:r>
              <w:rPr>
                <w:sz w:val="18"/>
              </w:rPr>
              <w:t>일별</w:t>
            </w:r>
          </w:p>
        </w:tc>
        <w:tc>
          <w:tcPr>
            <w:tcW w:type="dxa" w:w="540"/>
          </w:tcPr>
          <w:p>
            <w:pPr/>
            <w:r>
              <w:rPr>
                <w:sz w:val="18"/>
              </w:rPr>
              <w:t>해당 없음</w:t>
            </w:r>
          </w:p>
        </w:tc>
        <w:tc>
          <w:tcPr>
            <w:tcW w:type="dxa" w:w="540"/>
          </w:tcPr>
          <w:p>
            <w:pPr/>
            <w:r>
              <w:rPr>
                <w:sz w:val="18"/>
              </w:rPr>
              <w:t>예</w:t>
            </w:r>
          </w:p>
        </w:tc>
        <w:tc>
          <w:tcPr>
            <w:tcW w:type="dxa" w:w="540"/>
          </w:tcPr>
          <w:p>
            <w:pPr/>
            <w:r>
              <w:rPr>
                <w:sz w:val="18"/>
              </w:rPr>
              <w:t>해당 없음</w:t>
            </w:r>
          </w:p>
        </w:tc>
      </w:tr>
      <w:tr>
        <w:tc>
          <w:tcPr>
            <w:tcW w:type="dxa" w:w="540"/>
          </w:tcPr>
          <w:p>
            <w:pPr/>
            <w:r>
              <w:rPr>
                <w:sz w:val="18"/>
              </w:rPr>
              <w:t>**SIX x-clear**</w:t>
            </w:r>
          </w:p>
        </w:tc>
        <w:tc>
          <w:tcPr>
            <w:tcW w:type="dxa" w:w="540"/>
          </w:tcPr>
          <w:p>
            <w:pPr/>
            <w:r>
              <w:rPr>
                <w:sz w:val="18"/>
              </w:rPr>
              <w:t>스위스</w:t>
            </w:r>
          </w:p>
        </w:tc>
        <w:tc>
          <w:tcPr>
            <w:tcW w:type="dxa" w:w="540"/>
          </w:tcPr>
          <w:p>
            <w:pPr/>
            <w:r>
              <w:rPr>
                <w:sz w:val="18"/>
              </w:rPr>
              <w:t>CCP</w:t>
            </w:r>
          </w:p>
        </w:tc>
        <w:tc>
          <w:tcPr>
            <w:tcW w:type="dxa" w:w="540"/>
          </w:tcPr>
          <w:p>
            <w:pPr/>
            <w:r>
              <w:rPr>
                <w:sz w:val="18"/>
              </w:rPr>
              <w:t>SIX Group</w:t>
            </w:r>
          </w:p>
        </w:tc>
        <w:tc>
          <w:tcPr>
            <w:tcW w:type="dxa" w:w="540"/>
          </w:tcPr>
          <w:p>
            <w:pPr/>
            <w:r>
              <w:rPr>
                <w:sz w:val="18"/>
              </w:rPr>
              <w:t>2003</w:t>
            </w:r>
          </w:p>
        </w:tc>
        <w:tc>
          <w:tcPr>
            <w:tcW w:type="dxa" w:w="540"/>
          </w:tcPr>
          <w:p>
            <w:pPr/>
            <w:r>
              <w:rPr>
                <w:sz w:val="18"/>
              </w:rPr>
              <w:t>현물주식, 채권</w:t>
            </w:r>
          </w:p>
        </w:tc>
        <w:tc>
          <w:tcPr>
            <w:tcW w:type="dxa" w:w="540"/>
          </w:tcPr>
          <w:p>
            <w:pPr/>
            <w:r>
              <w:rPr>
                <w:sz w:val="18"/>
              </w:rPr>
              <w:t>SECOM 기반</w:t>
            </w:r>
          </w:p>
        </w:tc>
        <w:tc>
          <w:tcPr>
            <w:tcW w:type="dxa" w:w="540"/>
          </w:tcPr>
          <w:p>
            <w:pPr/>
            <w:r>
              <w:rPr>
                <w:sz w:val="18"/>
              </w:rPr>
              <w:t>[자료 없음]</w:t>
            </w:r>
          </w:p>
        </w:tc>
        <w:tc>
          <w:tcPr>
            <w:tcW w:type="dxa" w:w="540"/>
          </w:tcPr>
          <w:p>
            <w:pPr/>
            <w:r>
              <w:rPr>
                <w:sz w:val="18"/>
              </w:rPr>
              <w:t>[자료 없음]</w:t>
            </w:r>
          </w:p>
        </w:tc>
        <w:tc>
          <w:tcPr>
            <w:tcW w:type="dxa" w:w="540"/>
          </w:tcPr>
          <w:p>
            <w:pPr/>
            <w:r>
              <w:rPr>
                <w:sz w:val="18"/>
              </w:rPr>
              <w:t>[자료 없음]</w:t>
            </w:r>
          </w:p>
        </w:tc>
        <w:tc>
          <w:tcPr>
            <w:tcW w:type="dxa" w:w="540"/>
          </w:tcPr>
          <w:p>
            <w:pPr/>
            <w:r>
              <w:rPr>
                <w:sz w:val="18"/>
              </w:rPr>
              <w:t>[자료 없음]</w:t>
            </w:r>
          </w:p>
        </w:tc>
        <w:tc>
          <w:tcPr>
            <w:tcW w:type="dxa" w:w="540"/>
          </w:tcPr>
          <w:p>
            <w:pPr/>
            <w:r>
              <w:rPr>
                <w:sz w:val="18"/>
              </w:rPr>
              <w:t>[자료 없음]</w:t>
            </w:r>
          </w:p>
        </w:tc>
        <w:tc>
          <w:tcPr>
            <w:tcW w:type="dxa" w:w="540"/>
          </w:tcPr>
          <w:p>
            <w:pPr/>
            <w:r>
              <w:rPr>
                <w:sz w:val="18"/>
              </w:rPr>
              <w:t>T+2</w:t>
            </w:r>
          </w:p>
        </w:tc>
        <w:tc>
          <w:tcPr>
            <w:tcW w:type="dxa" w:w="540"/>
          </w:tcPr>
          <w:p>
            <w:pPr/>
            <w:r>
              <w:rPr>
                <w:sz w:val="18"/>
              </w:rPr>
              <w:t>[자료 없음]</w:t>
            </w:r>
          </w:p>
        </w:tc>
        <w:tc>
          <w:tcPr>
            <w:tcW w:type="dxa" w:w="540"/>
          </w:tcPr>
          <w:p>
            <w:pPr/>
            <w:r>
              <w:rPr>
                <w:sz w:val="18"/>
              </w:rPr>
              <w:t>예 (FINMA)</w:t>
            </w:r>
          </w:p>
        </w:tc>
        <w:tc>
          <w:tcPr>
            <w:tcW w:type="dxa" w:w="540"/>
          </w:tcPr>
          <w:p>
            <w:pPr/>
            <w:r>
              <w:rPr>
                <w:sz w:val="18"/>
              </w:rPr>
              <w:t>해당 없음</w:t>
            </w:r>
          </w:p>
        </w:tc>
      </w:tr>
      <w:tr>
        <w:tc>
          <w:tcPr>
            <w:tcW w:type="dxa" w:w="540"/>
          </w:tcPr>
          <w:p>
            <w:pPr/>
            <w:r>
              <w:rPr>
                <w:sz w:val="18"/>
              </w:rPr>
              <w:t>**Euroclear**</w:t>
            </w:r>
          </w:p>
        </w:tc>
        <w:tc>
          <w:tcPr>
            <w:tcW w:type="dxa" w:w="540"/>
          </w:tcPr>
          <w:p>
            <w:pPr/>
            <w:r>
              <w:rPr>
                <w:sz w:val="18"/>
              </w:rPr>
              <w:t>벨기에</w:t>
            </w:r>
          </w:p>
        </w:tc>
        <w:tc>
          <w:tcPr>
            <w:tcW w:type="dxa" w:w="540"/>
          </w:tcPr>
          <w:p>
            <w:pPr/>
            <w:r>
              <w:rPr>
                <w:sz w:val="18"/>
              </w:rPr>
              <w:t>ICSD+CSD</w:t>
            </w:r>
          </w:p>
        </w:tc>
        <w:tc>
          <w:tcPr>
            <w:tcW w:type="dxa" w:w="540"/>
          </w:tcPr>
          <w:p>
            <w:pPr/>
            <w:r>
              <w:rPr>
                <w:sz w:val="18"/>
              </w:rPr>
              <w:t>회원 소유</w:t>
            </w:r>
          </w:p>
        </w:tc>
        <w:tc>
          <w:tcPr>
            <w:tcW w:type="dxa" w:w="540"/>
          </w:tcPr>
          <w:p>
            <w:pPr/>
            <w:r>
              <w:rPr>
                <w:sz w:val="18"/>
              </w:rPr>
              <w:t>1968</w:t>
            </w:r>
          </w:p>
        </w:tc>
        <w:tc>
          <w:tcPr>
            <w:tcW w:type="dxa" w:w="540"/>
          </w:tcPr>
          <w:p>
            <w:pPr/>
            <w:r>
              <w:rPr>
                <w:sz w:val="18"/>
              </w:rPr>
              <w:t>국제 + 국내 유가증권 (48개 시장)</w:t>
            </w:r>
          </w:p>
        </w:tc>
        <w:tc>
          <w:tcPr>
            <w:tcW w:type="dxa" w:w="540"/>
          </w:tcPr>
          <w:p>
            <w:pPr/>
            <w:r>
              <w:rPr>
                <w:sz w:val="18"/>
              </w:rPr>
              <w:t>해당 없음 (CSD, CCP 아님)</w:t>
            </w:r>
          </w:p>
        </w:tc>
        <w:tc>
          <w:tcPr>
            <w:tcW w:type="dxa" w:w="540"/>
          </w:tcPr>
          <w:p>
            <w:pPr/>
            <w:r>
              <w:rPr>
                <w:sz w:val="18"/>
              </w:rPr>
              <w:t>해당 없음</w:t>
            </w:r>
          </w:p>
        </w:tc>
        <w:tc>
          <w:tcPr>
            <w:tcW w:type="dxa" w:w="540"/>
          </w:tcPr>
          <w:p>
            <w:pPr/>
            <w:r>
              <w:rPr>
                <w:sz w:val="18"/>
              </w:rPr>
              <w:t>해당 없음</w:t>
            </w:r>
          </w:p>
        </w:tc>
        <w:tc>
          <w:tcPr>
            <w:tcW w:type="dxa" w:w="540"/>
          </w:tcPr>
          <w:p>
            <w:pPr/>
            <w:r>
              <w:rPr>
                <w:sz w:val="18"/>
              </w:rPr>
              <w:t>해당 없음</w:t>
            </w:r>
          </w:p>
        </w:tc>
        <w:tc>
          <w:tcPr>
            <w:tcW w:type="dxa" w:w="540"/>
          </w:tcPr>
          <w:p>
            <w:pPr/>
            <w:r>
              <w:rPr>
                <w:sz w:val="18"/>
              </w:rPr>
              <w:t>해당 없음</w:t>
            </w:r>
          </w:p>
        </w:tc>
        <w:tc>
          <w:tcPr>
            <w:tcW w:type="dxa" w:w="540"/>
          </w:tcPr>
          <w:p>
            <w:pPr/>
            <w:r>
              <w:rPr>
                <w:sz w:val="18"/>
              </w:rPr>
              <w:t>해당 없음</w:t>
            </w:r>
          </w:p>
        </w:tc>
        <w:tc>
          <w:tcPr>
            <w:tcW w:type="dxa" w:w="540"/>
          </w:tcPr>
          <w:p>
            <w:pPr/>
            <w:r>
              <w:rPr>
                <w:sz w:val="18"/>
              </w:rPr>
              <w:t>T+2 (EU)</w:t>
            </w:r>
          </w:p>
        </w:tc>
        <w:tc>
          <w:tcPr>
            <w:tcW w:type="dxa" w:w="540"/>
          </w:tcPr>
          <w:p>
            <w:pPr/>
            <w:r>
              <w:rPr>
                <w:sz w:val="18"/>
              </w:rPr>
              <w:t>모델 1/3</w:t>
            </w:r>
          </w:p>
        </w:tc>
        <w:tc>
          <w:tcPr>
            <w:tcW w:type="dxa" w:w="540"/>
          </w:tcPr>
          <w:p>
            <w:pPr/>
            <w:r>
              <w:rPr>
                <w:sz w:val="18"/>
              </w:rPr>
              <w:t>해당 없음</w:t>
            </w:r>
          </w:p>
        </w:tc>
        <w:tc>
          <w:tcPr>
            <w:tcW w:type="dxa" w:w="540"/>
          </w:tcPr>
          <w:p>
            <w:pPr/>
            <w:r>
              <w:rPr>
                <w:sz w:val="18"/>
              </w:rPr>
              <w:t>해당 없음</w:t>
            </w:r>
          </w:p>
        </w:tc>
      </w:tr>
      <w:tr>
        <w:tc>
          <w:tcPr>
            <w:tcW w:type="dxa" w:w="540"/>
          </w:tcPr>
          <w:p>
            <w:pPr/>
            <w:r>
              <w:rPr>
                <w:sz w:val="18"/>
              </w:rPr>
              <w:t>**Clearstream**</w:t>
            </w:r>
          </w:p>
        </w:tc>
        <w:tc>
          <w:tcPr>
            <w:tcW w:type="dxa" w:w="540"/>
          </w:tcPr>
          <w:p>
            <w:pPr/>
            <w:r>
              <w:rPr>
                <w:sz w:val="18"/>
              </w:rPr>
              <w:t>룩셈부르크/독일</w:t>
            </w:r>
          </w:p>
        </w:tc>
        <w:tc>
          <w:tcPr>
            <w:tcW w:type="dxa" w:w="540"/>
          </w:tcPr>
          <w:p>
            <w:pPr/>
            <w:r>
              <w:rPr>
                <w:sz w:val="18"/>
              </w:rPr>
              <w:t>ICSD+CSD</w:t>
            </w:r>
          </w:p>
        </w:tc>
        <w:tc>
          <w:tcPr>
            <w:tcW w:type="dxa" w:w="540"/>
          </w:tcPr>
          <w:p>
            <w:pPr/>
            <w:r>
              <w:rPr>
                <w:sz w:val="18"/>
              </w:rPr>
              <w:t>Deutsche Borse</w:t>
            </w:r>
          </w:p>
        </w:tc>
        <w:tc>
          <w:tcPr>
            <w:tcW w:type="dxa" w:w="540"/>
          </w:tcPr>
          <w:p>
            <w:pPr/>
            <w:r>
              <w:rPr>
                <w:sz w:val="18"/>
              </w:rPr>
              <w:t>2000</w:t>
            </w:r>
          </w:p>
        </w:tc>
        <w:tc>
          <w:tcPr>
            <w:tcW w:type="dxa" w:w="540"/>
          </w:tcPr>
          <w:p>
            <w:pPr/>
            <w:r>
              <w:rPr>
                <w:sz w:val="18"/>
              </w:rPr>
              <w:t>국제 + 국내 유가증권 (60개 시장)</w:t>
            </w:r>
          </w:p>
        </w:tc>
        <w:tc>
          <w:tcPr>
            <w:tcW w:type="dxa" w:w="540"/>
          </w:tcPr>
          <w:p>
            <w:pPr/>
            <w:r>
              <w:rPr>
                <w:sz w:val="18"/>
              </w:rPr>
              <w:t>해당 없음 (CSD, CCP 아님)</w:t>
            </w:r>
          </w:p>
        </w:tc>
        <w:tc>
          <w:tcPr>
            <w:tcW w:type="dxa" w:w="540"/>
          </w:tcPr>
          <w:p>
            <w:pPr/>
            <w:r>
              <w:rPr>
                <w:sz w:val="18"/>
              </w:rPr>
              <w:t>해당 없음</w:t>
            </w:r>
          </w:p>
        </w:tc>
        <w:tc>
          <w:tcPr>
            <w:tcW w:type="dxa" w:w="540"/>
          </w:tcPr>
          <w:p>
            <w:pPr/>
            <w:r>
              <w:rPr>
                <w:sz w:val="18"/>
              </w:rPr>
              <w:t>해당 없음</w:t>
            </w:r>
          </w:p>
        </w:tc>
        <w:tc>
          <w:tcPr>
            <w:tcW w:type="dxa" w:w="540"/>
          </w:tcPr>
          <w:p>
            <w:pPr/>
            <w:r>
              <w:rPr>
                <w:sz w:val="18"/>
              </w:rPr>
              <w:t>해당 없음</w:t>
            </w:r>
          </w:p>
        </w:tc>
        <w:tc>
          <w:tcPr>
            <w:tcW w:type="dxa" w:w="540"/>
          </w:tcPr>
          <w:p>
            <w:pPr/>
            <w:r>
              <w:rPr>
                <w:sz w:val="18"/>
              </w:rPr>
              <w:t>해당 없음</w:t>
            </w:r>
          </w:p>
        </w:tc>
        <w:tc>
          <w:tcPr>
            <w:tcW w:type="dxa" w:w="540"/>
          </w:tcPr>
          <w:p>
            <w:pPr/>
            <w:r>
              <w:rPr>
                <w:sz w:val="18"/>
              </w:rPr>
              <w:t>해당 없음</w:t>
            </w:r>
          </w:p>
        </w:tc>
        <w:tc>
          <w:tcPr>
            <w:tcW w:type="dxa" w:w="540"/>
          </w:tcPr>
          <w:p>
            <w:pPr/>
            <w:r>
              <w:rPr>
                <w:sz w:val="18"/>
              </w:rPr>
              <w:t>T+2 (EU)</w:t>
            </w:r>
          </w:p>
        </w:tc>
        <w:tc>
          <w:tcPr>
            <w:tcW w:type="dxa" w:w="540"/>
          </w:tcPr>
          <w:p>
            <w:pPr/>
            <w:r>
              <w:rPr>
                <w:sz w:val="18"/>
              </w:rPr>
              <w:t>모델 1/3</w:t>
            </w:r>
          </w:p>
        </w:tc>
        <w:tc>
          <w:tcPr>
            <w:tcW w:type="dxa" w:w="540"/>
          </w:tcPr>
          <w:p>
            <w:pPr/>
            <w:r>
              <w:rPr>
                <w:sz w:val="18"/>
              </w:rPr>
              <w:t>해당 없음</w:t>
            </w:r>
          </w:p>
        </w:tc>
        <w:tc>
          <w:tcPr>
            <w:tcW w:type="dxa" w:w="540"/>
          </w:tcPr>
          <w:p>
            <w:pPr/>
            <w:r>
              <w:rPr>
                <w:sz w:val="18"/>
              </w:rPr>
              <w:t>해당 없음</w:t>
            </w:r>
          </w:p>
        </w:tc>
      </w:tr>
      <w:tr>
        <w:tc>
          <w:tcPr>
            <w:tcW w:type="dxa" w:w="540"/>
          </w:tcPr>
          <w:p>
            <w:pPr/>
            <w:r>
              <w:rPr>
                <w:sz w:val="18"/>
              </w:rPr>
              <w:t>**CSDC**</w:t>
            </w:r>
          </w:p>
        </w:tc>
        <w:tc>
          <w:tcPr>
            <w:tcW w:type="dxa" w:w="540"/>
          </w:tcPr>
          <w:p>
            <w:pPr/>
            <w:r>
              <w:rPr>
                <w:sz w:val="18"/>
              </w:rPr>
              <w:t>중국</w:t>
            </w:r>
          </w:p>
        </w:tc>
        <w:tc>
          <w:tcPr>
            <w:tcW w:type="dxa" w:w="540"/>
          </w:tcPr>
          <w:p>
            <w:pPr/>
            <w:r>
              <w:rPr>
                <w:sz w:val="18"/>
              </w:rPr>
              <w:t>CCP+CSD</w:t>
            </w:r>
          </w:p>
        </w:tc>
        <w:tc>
          <w:tcPr>
            <w:tcW w:type="dxa" w:w="540"/>
          </w:tcPr>
          <w:p>
            <w:pPr/>
            <w:r>
              <w:rPr>
                <w:sz w:val="18"/>
              </w:rPr>
              <w:t>SSE+SZSE (50/50)</w:t>
            </w:r>
          </w:p>
        </w:tc>
        <w:tc>
          <w:tcPr>
            <w:tcW w:type="dxa" w:w="540"/>
          </w:tcPr>
          <w:p>
            <w:pPr/>
            <w:r>
              <w:rPr>
                <w:sz w:val="18"/>
              </w:rPr>
              <w:t>2001</w:t>
            </w:r>
          </w:p>
        </w:tc>
        <w:tc>
          <w:tcPr>
            <w:tcW w:type="dxa" w:w="540"/>
          </w:tcPr>
          <w:p>
            <w:pPr/>
            <w:r>
              <w:rPr>
                <w:sz w:val="18"/>
              </w:rPr>
              <w:t>A주, 채권, ETF, 옵션</w:t>
            </w:r>
          </w:p>
        </w:tc>
        <w:tc>
          <w:tcPr>
            <w:tcW w:type="dxa" w:w="540"/>
          </w:tcPr>
          <w:p>
            <w:pPr/>
            <w:r>
              <w:rPr>
                <w:sz w:val="18"/>
              </w:rPr>
              <w:t>[자료 없음]</w:t>
            </w:r>
          </w:p>
        </w:tc>
        <w:tc>
          <w:tcPr>
            <w:tcW w:type="dxa" w:w="540"/>
          </w:tcPr>
          <w:p>
            <w:pPr/>
            <w:r>
              <w:rPr>
                <w:sz w:val="18"/>
              </w:rPr>
              <w:t>[자료 없음]</w:t>
            </w:r>
          </w:p>
        </w:tc>
        <w:tc>
          <w:tcPr>
            <w:tcW w:type="dxa" w:w="540"/>
          </w:tcPr>
          <w:p>
            <w:pPr/>
            <w:r>
              <w:rPr>
                <w:sz w:val="18"/>
              </w:rPr>
              <w:t>[자료 없음]</w:t>
            </w:r>
          </w:p>
        </w:tc>
        <w:tc>
          <w:tcPr>
            <w:tcW w:type="dxa" w:w="540"/>
          </w:tcPr>
          <w:p>
            <w:pPr/>
            <w:r>
              <w:rPr>
                <w:sz w:val="18"/>
              </w:rPr>
              <w:t>[자료 없음]</w:t>
            </w:r>
          </w:p>
        </w:tc>
        <w:tc>
          <w:tcPr>
            <w:tcW w:type="dxa" w:w="540"/>
          </w:tcPr>
          <w:p>
            <w:pPr/>
            <w:r>
              <w:rPr>
                <w:sz w:val="18"/>
              </w:rPr>
              <w:t>[자료 없음]</w:t>
            </w:r>
          </w:p>
        </w:tc>
        <w:tc>
          <w:tcPr>
            <w:tcW w:type="dxa" w:w="540"/>
          </w:tcPr>
          <w:p>
            <w:pPr/>
            <w:r>
              <w:rPr>
                <w:sz w:val="18"/>
              </w:rPr>
              <w:t>[자료 없음]</w:t>
            </w:r>
          </w:p>
        </w:tc>
        <w:tc>
          <w:tcPr>
            <w:tcW w:type="dxa" w:w="540"/>
          </w:tcPr>
          <w:p>
            <w:pPr/>
            <w:r>
              <w:rPr>
                <w:sz w:val="18"/>
              </w:rPr>
              <w:t>T+1</w:t>
            </w:r>
          </w:p>
        </w:tc>
        <w:tc>
          <w:tcPr>
            <w:tcW w:type="dxa" w:w="540"/>
          </w:tcPr>
          <w:p>
            <w:pPr/>
            <w:r>
              <w:rPr>
                <w:sz w:val="18"/>
              </w:rPr>
              <w:t>모델 3</w:t>
            </w:r>
          </w:p>
        </w:tc>
        <w:tc>
          <w:tcPr>
            <w:tcW w:type="dxa" w:w="540"/>
          </w:tcPr>
          <w:p>
            <w:pPr/>
            <w:r>
              <w:rPr>
                <w:sz w:val="18"/>
              </w:rPr>
              <w:t>해당 없음</w:t>
            </w:r>
          </w:p>
        </w:tc>
        <w:tc>
          <w:tcPr>
            <w:tcW w:type="dxa" w:w="540"/>
          </w:tcPr>
          <w:p>
            <w:pPr/>
            <w:r>
              <w:rPr>
                <w:sz w:val="18"/>
              </w:rPr>
              <w:t>해당 없음</w:t>
            </w:r>
          </w:p>
        </w:tc>
      </w:tr>
      <w:tr>
        <w:tc>
          <w:tcPr>
            <w:tcW w:type="dxa" w:w="540"/>
          </w:tcPr>
          <w:p>
            <w:pPr/>
            <w:r>
              <w:rPr>
                <w:sz w:val="18"/>
              </w:rPr>
              <w:t>**CCIL**</w:t>
            </w:r>
          </w:p>
        </w:tc>
        <w:tc>
          <w:tcPr>
            <w:tcW w:type="dxa" w:w="540"/>
          </w:tcPr>
          <w:p>
            <w:pPr/>
            <w:r>
              <w:rPr>
                <w:sz w:val="18"/>
              </w:rPr>
              <w:t>인도</w:t>
            </w:r>
          </w:p>
        </w:tc>
        <w:tc>
          <w:tcPr>
            <w:tcW w:type="dxa" w:w="540"/>
          </w:tcPr>
          <w:p>
            <w:pPr/>
            <w:r>
              <w:rPr>
                <w:sz w:val="18"/>
              </w:rPr>
              <w:t>CCP</w:t>
            </w:r>
          </w:p>
        </w:tc>
        <w:tc>
          <w:tcPr>
            <w:tcW w:type="dxa" w:w="540"/>
          </w:tcPr>
          <w:p>
            <w:pPr/>
            <w:r>
              <w:rPr>
                <w:sz w:val="18"/>
              </w:rPr>
              <w:t>SBI + 은행</w:t>
            </w:r>
          </w:p>
        </w:tc>
        <w:tc>
          <w:tcPr>
            <w:tcW w:type="dxa" w:w="540"/>
          </w:tcPr>
          <w:p>
            <w:pPr/>
            <w:r>
              <w:rPr>
                <w:sz w:val="18"/>
              </w:rPr>
              <w:t>2001</w:t>
            </w:r>
          </w:p>
        </w:tc>
        <w:tc>
          <w:tcPr>
            <w:tcW w:type="dxa" w:w="540"/>
          </w:tcPr>
          <w:p>
            <w:pPr/>
            <w:r>
              <w:rPr>
                <w:sz w:val="18"/>
              </w:rPr>
              <w:t>국채, TREPS, 외환, IRS</w:t>
            </w:r>
          </w:p>
        </w:tc>
        <w:tc>
          <w:tcPr>
            <w:tcW w:type="dxa" w:w="540"/>
          </w:tcPr>
          <w:p>
            <w:pPr/>
            <w:r>
              <w:rPr>
                <w:sz w:val="18"/>
              </w:rPr>
              <w:t>[자료 없음]</w:t>
            </w:r>
          </w:p>
        </w:tc>
        <w:tc>
          <w:tcPr>
            <w:tcW w:type="dxa" w:w="540"/>
          </w:tcPr>
          <w:p>
            <w:pPr/>
            <w:r>
              <w:rPr>
                <w:sz w:val="18"/>
              </w:rPr>
              <w:t>[자료 없음]</w:t>
            </w:r>
          </w:p>
        </w:tc>
        <w:tc>
          <w:tcPr>
            <w:tcW w:type="dxa" w:w="540"/>
          </w:tcPr>
          <w:p>
            <w:pPr/>
            <w:r>
              <w:rPr>
                <w:sz w:val="18"/>
              </w:rPr>
              <w:t>[자료 없음]</w:t>
            </w:r>
          </w:p>
        </w:tc>
        <w:tc>
          <w:tcPr>
            <w:tcW w:type="dxa" w:w="540"/>
          </w:tcPr>
          <w:p>
            <w:pPr/>
            <w:r>
              <w:rPr>
                <w:sz w:val="18"/>
              </w:rPr>
              <w:t>[자료 없음]</w:t>
            </w:r>
          </w:p>
        </w:tc>
        <w:tc>
          <w:tcPr>
            <w:tcW w:type="dxa" w:w="540"/>
          </w:tcPr>
          <w:p>
            <w:pPr/>
            <w:r>
              <w:rPr>
                <w:sz w:val="18"/>
              </w:rPr>
              <w:t>[자료 없음]</w:t>
            </w:r>
          </w:p>
        </w:tc>
        <w:tc>
          <w:tcPr>
            <w:tcW w:type="dxa" w:w="540"/>
          </w:tcPr>
          <w:p>
            <w:pPr/>
            <w:r>
              <w:rPr>
                <w:sz w:val="18"/>
              </w:rPr>
              <w:t>[자료 없음]</w:t>
            </w:r>
          </w:p>
        </w:tc>
        <w:tc>
          <w:tcPr>
            <w:tcW w:type="dxa" w:w="540"/>
          </w:tcPr>
          <w:p>
            <w:pPr/>
            <w:r>
              <w:rPr>
                <w:sz w:val="18"/>
              </w:rPr>
              <w:t>T+0~T+2</w:t>
            </w:r>
          </w:p>
        </w:tc>
        <w:tc>
          <w:tcPr>
            <w:tcW w:type="dxa" w:w="540"/>
          </w:tcPr>
          <w:p>
            <w:pPr/>
            <w:r>
              <w:rPr>
                <w:sz w:val="18"/>
              </w:rPr>
              <w:t>[자료 없음]</w:t>
            </w:r>
          </w:p>
        </w:tc>
        <w:tc>
          <w:tcPr>
            <w:tcW w:type="dxa" w:w="540"/>
          </w:tcPr>
          <w:p>
            <w:pPr/>
            <w:r>
              <w:rPr>
                <w:sz w:val="18"/>
              </w:rPr>
              <w:t>예 (RBI; ESMA 2022~2026년 인정 취소)</w:t>
            </w:r>
          </w:p>
        </w:tc>
        <w:tc>
          <w:tcPr>
            <w:tcW w:type="dxa" w:w="540"/>
          </w:tcPr>
          <w:p>
            <w:pPr/>
            <w:r>
              <w:rPr>
                <w:sz w:val="18"/>
              </w:rPr>
              <w:t>해당 없음</w:t>
            </w:r>
          </w:p>
        </w:tc>
      </w:tr>
      <w:tr>
        <w:tc>
          <w:tcPr>
            <w:tcW w:type="dxa" w:w="540"/>
          </w:tcPr>
          <w:p>
            <w:pPr/>
            <w:r>
              <w:rPr>
                <w:sz w:val="18"/>
              </w:rPr>
              <w:t>**CDS**</w:t>
            </w:r>
          </w:p>
        </w:tc>
        <w:tc>
          <w:tcPr>
            <w:tcW w:type="dxa" w:w="540"/>
          </w:tcPr>
          <w:p>
            <w:pPr/>
            <w:r>
              <w:rPr>
                <w:sz w:val="18"/>
              </w:rPr>
              <w:t>캐나다</w:t>
            </w:r>
          </w:p>
        </w:tc>
        <w:tc>
          <w:tcPr>
            <w:tcW w:type="dxa" w:w="540"/>
          </w:tcPr>
          <w:p>
            <w:pPr/>
            <w:r>
              <w:rPr>
                <w:sz w:val="18"/>
              </w:rPr>
              <w:t>CCP+CSD</w:t>
            </w:r>
          </w:p>
        </w:tc>
        <w:tc>
          <w:tcPr>
            <w:tcW w:type="dxa" w:w="540"/>
          </w:tcPr>
          <w:p>
            <w:pPr/>
            <w:r>
              <w:rPr>
                <w:sz w:val="18"/>
              </w:rPr>
              <w:t>TMX Group</w:t>
            </w:r>
          </w:p>
        </w:tc>
        <w:tc>
          <w:tcPr>
            <w:tcW w:type="dxa" w:w="540"/>
          </w:tcPr>
          <w:p>
            <w:pPr/>
            <w:r>
              <w:rPr>
                <w:sz w:val="18"/>
              </w:rPr>
              <w:t>1970</w:t>
            </w:r>
          </w:p>
        </w:tc>
        <w:tc>
          <w:tcPr>
            <w:tcW w:type="dxa" w:w="540"/>
          </w:tcPr>
          <w:p>
            <w:pPr/>
            <w:r>
              <w:rPr>
                <w:sz w:val="18"/>
              </w:rPr>
              <w:t>주식 (CNS 경유 CCP), 채권 (결제 전용)</w:t>
            </w:r>
          </w:p>
        </w:tc>
        <w:tc>
          <w:tcPr>
            <w:tcW w:type="dxa" w:w="540"/>
          </w:tcPr>
          <w:p>
            <w:pPr/>
            <w:r>
              <w:rPr>
                <w:sz w:val="18"/>
              </w:rPr>
              <w:t>[자료 없음]</w:t>
            </w:r>
          </w:p>
        </w:tc>
        <w:tc>
          <w:tcPr>
            <w:tcW w:type="dxa" w:w="540"/>
          </w:tcPr>
          <w:p>
            <w:pPr/>
            <w:r>
              <w:rPr>
                <w:sz w:val="18"/>
              </w:rPr>
              <w:t>[자료 없음]</w:t>
            </w:r>
          </w:p>
        </w:tc>
        <w:tc>
          <w:tcPr>
            <w:tcW w:type="dxa" w:w="540"/>
          </w:tcPr>
          <w:p>
            <w:pPr/>
            <w:r>
              <w:rPr>
                <w:sz w:val="18"/>
              </w:rPr>
              <w:t>[자료 없음]</w:t>
            </w:r>
          </w:p>
        </w:tc>
        <w:tc>
          <w:tcPr>
            <w:tcW w:type="dxa" w:w="540"/>
          </w:tcPr>
          <w:p>
            <w:pPr/>
            <w:r>
              <w:rPr>
                <w:sz w:val="18"/>
              </w:rPr>
              <w:t>[자료 없음]</w:t>
            </w:r>
          </w:p>
        </w:tc>
        <w:tc>
          <w:tcPr>
            <w:tcW w:type="dxa" w:w="540"/>
          </w:tcPr>
          <w:p>
            <w:pPr/>
            <w:r>
              <w:rPr>
                <w:sz w:val="18"/>
              </w:rPr>
              <w:t>[자료 없음]</w:t>
            </w:r>
          </w:p>
        </w:tc>
        <w:tc>
          <w:tcPr>
            <w:tcW w:type="dxa" w:w="540"/>
          </w:tcPr>
          <w:p>
            <w:pPr/>
            <w:r>
              <w:rPr>
                <w:sz w:val="18"/>
              </w:rPr>
              <w:t>[자료 없음]</w:t>
            </w:r>
          </w:p>
        </w:tc>
        <w:tc>
          <w:tcPr>
            <w:tcW w:type="dxa" w:w="540"/>
          </w:tcPr>
          <w:p>
            <w:pPr/>
            <w:r>
              <w:rPr>
                <w:sz w:val="18"/>
              </w:rPr>
              <w:t>T+1</w:t>
            </w:r>
          </w:p>
        </w:tc>
        <w:tc>
          <w:tcPr>
            <w:tcW w:type="dxa" w:w="540"/>
          </w:tcPr>
          <w:p>
            <w:pPr/>
            <w:r>
              <w:rPr>
                <w:sz w:val="18"/>
              </w:rPr>
              <w:t>모델 2</w:t>
            </w:r>
          </w:p>
        </w:tc>
        <w:tc>
          <w:tcPr>
            <w:tcW w:type="dxa" w:w="540"/>
          </w:tcPr>
          <w:p>
            <w:pPr/>
            <w:r>
              <w:rPr>
                <w:sz w:val="18"/>
              </w:rPr>
              <w:t>해당 없음</w:t>
            </w:r>
          </w:p>
        </w:tc>
        <w:tc>
          <w:tcPr>
            <w:tcW w:type="dxa" w:w="540"/>
          </w:tcPr>
          <w:p>
            <w:pPr/>
            <w:r>
              <w:rPr>
                <w:sz w:val="18"/>
              </w:rPr>
              <w:t>예 (BoC 지정)</w:t>
            </w:r>
          </w:p>
        </w:tc>
      </w:tr>
      <w:tr>
        <w:tc>
          <w:tcPr>
            <w:tcW w:type="dxa" w:w="540"/>
          </w:tcPr>
          <w:p>
            <w:pPr/>
            <w:r>
              <w:rPr>
                <w:sz w:val="18"/>
              </w:rPr>
              <w:t>**Muqassa**</w:t>
            </w:r>
          </w:p>
        </w:tc>
        <w:tc>
          <w:tcPr>
            <w:tcW w:type="dxa" w:w="540"/>
          </w:tcPr>
          <w:p>
            <w:pPr/>
            <w:r>
              <w:rPr>
                <w:sz w:val="18"/>
              </w:rPr>
              <w:t>사우디아라비아</w:t>
            </w:r>
          </w:p>
        </w:tc>
        <w:tc>
          <w:tcPr>
            <w:tcW w:type="dxa" w:w="540"/>
          </w:tcPr>
          <w:p>
            <w:pPr/>
            <w:r>
              <w:rPr>
                <w:sz w:val="18"/>
              </w:rPr>
              <w:t>CCP</w:t>
            </w:r>
          </w:p>
        </w:tc>
        <w:tc>
          <w:tcPr>
            <w:tcW w:type="dxa" w:w="540"/>
          </w:tcPr>
          <w:p>
            <w:pPr/>
            <w:r>
              <w:rPr>
                <w:sz w:val="18"/>
              </w:rPr>
              <w:t>Saudi Tadawul Group</w:t>
            </w:r>
          </w:p>
        </w:tc>
        <w:tc>
          <w:tcPr>
            <w:tcW w:type="dxa" w:w="540"/>
          </w:tcPr>
          <w:p>
            <w:pPr/>
            <w:r>
              <w:rPr>
                <w:sz w:val="18"/>
              </w:rPr>
              <w:t>2018</w:t>
            </w:r>
          </w:p>
        </w:tc>
        <w:tc>
          <w:tcPr>
            <w:tcW w:type="dxa" w:w="540"/>
          </w:tcPr>
          <w:p>
            <w:pPr/>
            <w:r>
              <w:rPr>
                <w:sz w:val="18"/>
              </w:rPr>
              <w:t>주식, 수쿠크, 파생상품, 레포</w:t>
            </w:r>
          </w:p>
        </w:tc>
        <w:tc>
          <w:tcPr>
            <w:tcW w:type="dxa" w:w="540"/>
          </w:tcPr>
          <w:p>
            <w:pPr/>
            <w:r>
              <w:rPr>
                <w:sz w:val="18"/>
              </w:rPr>
              <w:t>[자료 없음]</w:t>
            </w:r>
          </w:p>
        </w:tc>
        <w:tc>
          <w:tcPr>
            <w:tcW w:type="dxa" w:w="540"/>
          </w:tcPr>
          <w:p>
            <w:pPr/>
            <w:r>
              <w:rPr>
                <w:sz w:val="18"/>
              </w:rPr>
              <w:t>[자료 없음]</w:t>
            </w:r>
          </w:p>
        </w:tc>
        <w:tc>
          <w:tcPr>
            <w:tcW w:type="dxa" w:w="540"/>
          </w:tcPr>
          <w:p>
            <w:pPr/>
            <w:r>
              <w:rPr>
                <w:sz w:val="18"/>
              </w:rPr>
              <w:t>[자료 없음]</w:t>
            </w:r>
          </w:p>
        </w:tc>
        <w:tc>
          <w:tcPr>
            <w:tcW w:type="dxa" w:w="540"/>
          </w:tcPr>
          <w:p>
            <w:pPr/>
            <w:r>
              <w:rPr>
                <w:sz w:val="18"/>
              </w:rPr>
              <w:t>[자료 없음]</w:t>
            </w:r>
          </w:p>
        </w:tc>
        <w:tc>
          <w:tcPr>
            <w:tcW w:type="dxa" w:w="540"/>
          </w:tcPr>
          <w:p>
            <w:pPr/>
            <w:r>
              <w:rPr>
                <w:sz w:val="18"/>
              </w:rPr>
              <w:t>[자료 없음]</w:t>
            </w:r>
          </w:p>
        </w:tc>
        <w:tc>
          <w:tcPr>
            <w:tcW w:type="dxa" w:w="540"/>
          </w:tcPr>
          <w:p>
            <w:pPr/>
            <w:r>
              <w:rPr>
                <w:sz w:val="18"/>
              </w:rPr>
              <w:t>[자료 없음]</w:t>
            </w:r>
          </w:p>
        </w:tc>
        <w:tc>
          <w:tcPr>
            <w:tcW w:type="dxa" w:w="540"/>
          </w:tcPr>
          <w:p>
            <w:pPr/>
            <w:r>
              <w:rPr>
                <w:sz w:val="18"/>
              </w:rPr>
              <w:t>T+2</w:t>
            </w:r>
          </w:p>
        </w:tc>
        <w:tc>
          <w:tcPr>
            <w:tcW w:type="dxa" w:w="540"/>
          </w:tcPr>
          <w:p>
            <w:pPr/>
            <w:r>
              <w:rPr>
                <w:sz w:val="18"/>
              </w:rPr>
              <w:t>[자료 없음]</w:t>
            </w:r>
          </w:p>
        </w:tc>
        <w:tc>
          <w:tcPr>
            <w:tcW w:type="dxa" w:w="540"/>
          </w:tcPr>
          <w:p>
            <w:pPr/>
            <w:r>
              <w:rPr>
                <w:sz w:val="18"/>
              </w:rPr>
              <w:t>예 (CMA 지정)</w:t>
            </w:r>
          </w:p>
        </w:tc>
        <w:tc>
          <w:tcPr>
            <w:tcW w:type="dxa" w:w="540"/>
          </w:tcPr>
          <w:p>
            <w:pPr/>
            <w:r>
              <w:rPr>
                <w:sz w:val="18"/>
              </w:rPr>
              <w:t>해당 없음</w:t>
            </w:r>
          </w:p>
        </w:tc>
      </w:tr>
      <w:tr>
        <w:tc>
          <w:tcPr>
            <w:tcW w:type="dxa" w:w="540"/>
          </w:tcPr>
          <w:p>
            <w:pPr/>
            <w:r>
              <w:rPr>
                <w:sz w:val="18"/>
              </w:rPr>
              <w:t>**KRX**</w:t>
            </w:r>
          </w:p>
        </w:tc>
        <w:tc>
          <w:tcPr>
            <w:tcW w:type="dxa" w:w="540"/>
          </w:tcPr>
          <w:p>
            <w:pPr/>
            <w:r>
              <w:rPr>
                <w:sz w:val="18"/>
              </w:rPr>
              <w:t>한국</w:t>
            </w:r>
          </w:p>
        </w:tc>
        <w:tc>
          <w:tcPr>
            <w:tcW w:type="dxa" w:w="540"/>
          </w:tcPr>
          <w:p>
            <w:pPr/>
            <w:r>
              <w:rPr>
                <w:sz w:val="18"/>
              </w:rPr>
              <w:t>CCP (통합 거래소-CCP)</w:t>
            </w:r>
          </w:p>
        </w:tc>
        <w:tc>
          <w:tcPr>
            <w:tcW w:type="dxa" w:w="540"/>
          </w:tcPr>
          <w:p>
            <w:pPr/>
            <w:r>
              <w:rPr>
                <w:sz w:val="18"/>
              </w:rPr>
              <w:t>공공기관 (FSC)</w:t>
            </w:r>
          </w:p>
        </w:tc>
        <w:tc>
          <w:tcPr>
            <w:tcW w:type="dxa" w:w="540"/>
          </w:tcPr>
          <w:p>
            <w:pPr/>
            <w:r>
              <w:rPr>
                <w:sz w:val="18"/>
              </w:rPr>
              <w:t>2005</w:t>
            </w:r>
          </w:p>
        </w:tc>
        <w:tc>
          <w:tcPr>
            <w:tcW w:type="dxa" w:w="540"/>
          </w:tcPr>
          <w:p>
            <w:pPr/>
            <w:r>
              <w:rPr>
                <w:sz w:val="18"/>
              </w:rPr>
              <w:t>주식, 파생상품, 채권, 장외 IRS/CRS</w:t>
            </w:r>
          </w:p>
        </w:tc>
        <w:tc>
          <w:tcPr>
            <w:tcW w:type="dxa" w:w="540"/>
          </w:tcPr>
          <w:p>
            <w:pPr/>
            <w:r>
              <w:rPr>
                <w:sz w:val="18"/>
              </w:rPr>
              <w:t>KRX-SPAN</w:t>
            </w:r>
          </w:p>
        </w:tc>
        <w:tc>
          <w:tcPr>
            <w:tcW w:type="dxa" w:w="540"/>
          </w:tcPr>
          <w:p>
            <w:pPr/>
            <w:r>
              <w:rPr>
                <w:sz w:val="18"/>
              </w:rPr>
              <w:t>비공개</w:t>
            </w:r>
          </w:p>
        </w:tc>
        <w:tc>
          <w:tcPr>
            <w:tcW w:type="dxa" w:w="540"/>
          </w:tcPr>
          <w:p>
            <w:pPr/>
            <w:r>
              <w:rPr>
                <w:sz w:val="18"/>
              </w:rPr>
              <w:t>1일/해당 없음</w:t>
            </w:r>
          </w:p>
        </w:tc>
        <w:tc>
          <w:tcPr>
            <w:tcW w:type="dxa" w:w="540"/>
          </w:tcPr>
          <w:p>
            <w:pPr/>
            <w:r>
              <w:rPr>
                <w:sz w:val="18"/>
              </w:rPr>
              <w:t>Cover 2 [미검증]</w:t>
            </w:r>
          </w:p>
        </w:tc>
        <w:tc>
          <w:tcPr>
            <w:tcW w:type="dxa" w:w="540"/>
          </w:tcPr>
          <w:p>
            <w:pPr/>
            <w:r>
              <w:rPr>
                <w:sz w:val="18"/>
              </w:rPr>
              <w:t>약 KRW 1,000억 (~$7,500만)</w:t>
            </w:r>
          </w:p>
        </w:tc>
        <w:tc>
          <w:tcPr>
            <w:tcW w:type="dxa" w:w="540"/>
          </w:tcPr>
          <w:p>
            <w:pPr/>
            <w:r>
              <w:rPr>
                <w:sz w:val="18"/>
              </w:rPr>
              <w:t>[자료 없음]</w:t>
            </w:r>
          </w:p>
        </w:tc>
        <w:tc>
          <w:tcPr>
            <w:tcW w:type="dxa" w:w="540"/>
          </w:tcPr>
          <w:p>
            <w:pPr/>
            <w:r>
              <w:rPr>
                <w:sz w:val="18"/>
              </w:rPr>
              <w:t>T+2</w:t>
            </w:r>
          </w:p>
        </w:tc>
        <w:tc>
          <w:tcPr>
            <w:tcW w:type="dxa" w:w="540"/>
          </w:tcPr>
          <w:p>
            <w:pPr/>
            <w:r>
              <w:rPr>
                <w:sz w:val="18"/>
              </w:rPr>
              <w:t>모델 3</w:t>
            </w:r>
          </w:p>
        </w:tc>
        <w:tc>
          <w:tcPr>
            <w:tcW w:type="dxa" w:w="540"/>
          </w:tcPr>
          <w:p>
            <w:pPr/>
            <w:r>
              <w:rPr>
                <w:sz w:val="18"/>
              </w:rPr>
              <w:t>예 [미검증]</w:t>
            </w:r>
          </w:p>
        </w:tc>
        <w:tc>
          <w:tcPr>
            <w:tcW w:type="dxa" w:w="540"/>
          </w:tcPr>
          <w:p>
            <w:pPr/>
            <w:r>
              <w:rPr>
                <w:sz w:val="18"/>
              </w:rPr>
              <w:t>해당 없음</w:t>
            </w:r>
          </w:p>
        </w:tc>
      </w:tr>
      <w:tr>
        <w:tc>
          <w:tcPr>
            <w:tcW w:type="dxa" w:w="540"/>
          </w:tcPr>
          <w:p>
            <w:pPr/>
            <w:r>
              <w:rPr>
                <w:sz w:val="18"/>
              </w:rPr>
              <w:t>**KSD**</w:t>
            </w:r>
          </w:p>
        </w:tc>
        <w:tc>
          <w:tcPr>
            <w:tcW w:type="dxa" w:w="540"/>
          </w:tcPr>
          <w:p>
            <w:pPr/>
            <w:r>
              <w:rPr>
                <w:sz w:val="18"/>
              </w:rPr>
              <w:t>한국</w:t>
            </w:r>
          </w:p>
        </w:tc>
        <w:tc>
          <w:tcPr>
            <w:tcW w:type="dxa" w:w="540"/>
          </w:tcPr>
          <w:p>
            <w:pPr/>
            <w:r>
              <w:rPr>
                <w:sz w:val="18"/>
              </w:rPr>
              <w:t>CSD</w:t>
            </w:r>
          </w:p>
        </w:tc>
        <w:tc>
          <w:tcPr>
            <w:tcW w:type="dxa" w:w="540"/>
          </w:tcPr>
          <w:p>
            <w:pPr/>
            <w:r>
              <w:rPr>
                <w:sz w:val="18"/>
              </w:rPr>
              <w:t>공공기관 (FSC)</w:t>
            </w:r>
          </w:p>
        </w:tc>
        <w:tc>
          <w:tcPr>
            <w:tcW w:type="dxa" w:w="540"/>
          </w:tcPr>
          <w:p>
            <w:pPr/>
            <w:r>
              <w:rPr>
                <w:sz w:val="18"/>
              </w:rPr>
              <w:t>1974</w:t>
            </w:r>
          </w:p>
        </w:tc>
        <w:tc>
          <w:tcPr>
            <w:tcW w:type="dxa" w:w="540"/>
          </w:tcPr>
          <w:p>
            <w:pPr/>
            <w:r>
              <w:rPr>
                <w:sz w:val="18"/>
              </w:rPr>
              <w:t>모든 상장 유가증권, 채권, ETF, 펀드</w:t>
            </w:r>
          </w:p>
        </w:tc>
        <w:tc>
          <w:tcPr>
            <w:tcW w:type="dxa" w:w="540"/>
          </w:tcPr>
          <w:p>
            <w:pPr/>
            <w:r>
              <w:rPr>
                <w:sz w:val="18"/>
              </w:rPr>
              <w:t>해당 없음 (CSD)</w:t>
            </w:r>
          </w:p>
        </w:tc>
        <w:tc>
          <w:tcPr>
            <w:tcW w:type="dxa" w:w="540"/>
          </w:tcPr>
          <w:p>
            <w:pPr/>
            <w:r>
              <w:rPr>
                <w:sz w:val="18"/>
              </w:rPr>
              <w:t>해당 없음</w:t>
            </w:r>
          </w:p>
        </w:tc>
        <w:tc>
          <w:tcPr>
            <w:tcW w:type="dxa" w:w="540"/>
          </w:tcPr>
          <w:p>
            <w:pPr/>
            <w:r>
              <w:rPr>
                <w:sz w:val="18"/>
              </w:rPr>
              <w:t>해당 없음</w:t>
            </w:r>
          </w:p>
        </w:tc>
        <w:tc>
          <w:tcPr>
            <w:tcW w:type="dxa" w:w="540"/>
          </w:tcPr>
          <w:p>
            <w:pPr/>
            <w:r>
              <w:rPr>
                <w:sz w:val="18"/>
              </w:rPr>
              <w:t>해당 없음</w:t>
            </w:r>
          </w:p>
        </w:tc>
        <w:tc>
          <w:tcPr>
            <w:tcW w:type="dxa" w:w="540"/>
          </w:tcPr>
          <w:p>
            <w:pPr/>
            <w:r>
              <w:rPr>
                <w:sz w:val="18"/>
              </w:rPr>
              <w:t>해당 없음</w:t>
            </w:r>
          </w:p>
        </w:tc>
        <w:tc>
          <w:tcPr>
            <w:tcW w:type="dxa" w:w="540"/>
          </w:tcPr>
          <w:p>
            <w:pPr/>
            <w:r>
              <w:rPr>
                <w:sz w:val="18"/>
              </w:rPr>
              <w:t>해당 없음</w:t>
            </w:r>
          </w:p>
        </w:tc>
        <w:tc>
          <w:tcPr>
            <w:tcW w:type="dxa" w:w="540"/>
          </w:tcPr>
          <w:p>
            <w:pPr/>
            <w:r>
              <w:rPr>
                <w:sz w:val="18"/>
              </w:rPr>
              <w:t>T+2</w:t>
            </w:r>
          </w:p>
        </w:tc>
        <w:tc>
          <w:tcPr>
            <w:tcW w:type="dxa" w:w="540"/>
          </w:tcPr>
          <w:p>
            <w:pPr/>
            <w:r>
              <w:rPr>
                <w:sz w:val="18"/>
              </w:rPr>
              <w:t>모델 3</w:t>
            </w:r>
          </w:p>
        </w:tc>
        <w:tc>
          <w:tcPr>
            <w:tcW w:type="dxa" w:w="540"/>
          </w:tcPr>
          <w:p>
            <w:pPr/>
            <w:r>
              <w:rPr>
                <w:sz w:val="18"/>
              </w:rPr>
              <w:t>해당 없음</w:t>
            </w:r>
          </w:p>
        </w:tc>
        <w:tc>
          <w:tcPr>
            <w:tcW w:type="dxa" w:w="540"/>
          </w:tcPr>
          <w:p>
            <w:pPr/>
            <w:r>
              <w:rPr>
                <w:sz w:val="18"/>
              </w:rPr>
              <w:t>해당 없음</w:t>
            </w:r>
          </w:p>
        </w:tc>
      </w:tr>
    </w:tbl>
    <w:p/>
    <w:p>
      <w:pPr>
        <w:pStyle w:val="Heading3"/>
      </w:pPr>
      <w:r>
        <w:t>10.2 규모별 글로벌 순위 (Global Ranking by Scale)</w:t>
      </w:r>
    </w:p>
    <w:p>
      <w:r>
        <w:t>총 초기증거금(Initial Margin) 기준 (추정, 최신 가용 데이터):</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pPr/>
            <w:r>
              <w:rPr>
                <w:b/>
                <w:sz w:val="18"/>
              </w:rPr>
              <w:t>순위</w:t>
            </w:r>
          </w:p>
        </w:tc>
        <w:tc>
          <w:tcPr>
            <w:tcW w:type="dxa" w:w="2160"/>
          </w:tcPr>
          <w:p>
            <w:pPr/>
            <w:r>
              <w:rPr>
                <w:b/>
                <w:sz w:val="18"/>
              </w:rPr>
              <w:t>CCP</w:t>
            </w:r>
          </w:p>
        </w:tc>
        <w:tc>
          <w:tcPr>
            <w:tcW w:type="dxa" w:w="2160"/>
          </w:tcPr>
          <w:p>
            <w:pPr/>
            <w:r>
              <w:rPr>
                <w:b/>
                <w:sz w:val="18"/>
              </w:rPr>
              <w:t>총 IM 추정액</w:t>
            </w:r>
          </w:p>
        </w:tc>
        <w:tc>
          <w:tcPr>
            <w:tcW w:type="dxa" w:w="2160"/>
          </w:tcPr>
          <w:p>
            <w:pPr/>
            <w:r>
              <w:rPr>
                <w:b/>
                <w:sz w:val="18"/>
              </w:rPr>
              <w:t>기준 시점</w:t>
            </w:r>
          </w:p>
        </w:tc>
      </w:tr>
      <w:tr>
        <w:tc>
          <w:tcPr>
            <w:tcW w:type="dxa" w:w="2160"/>
          </w:tcPr>
          <w:p>
            <w:pPr/>
            <w:r>
              <w:rPr>
                <w:sz w:val="18"/>
              </w:rPr>
              <w:t>1</w:t>
            </w:r>
          </w:p>
        </w:tc>
        <w:tc>
          <w:tcPr>
            <w:tcW w:type="dxa" w:w="2160"/>
          </w:tcPr>
          <w:p>
            <w:pPr/>
            <w:r>
              <w:rPr>
                <w:sz w:val="18"/>
              </w:rPr>
              <w:t>**LCH Ltd** (SwapClear 단독)</w:t>
            </w:r>
          </w:p>
        </w:tc>
        <w:tc>
          <w:tcPr>
            <w:tcW w:type="dxa" w:w="2160"/>
          </w:tcPr>
          <w:p>
            <w:pPr/>
            <w:r>
              <w:rPr>
                <w:sz w:val="18"/>
              </w:rPr>
              <w:t>약 $2,400억</w:t>
            </w:r>
          </w:p>
        </w:tc>
        <w:tc>
          <w:tcPr>
            <w:tcW w:type="dxa" w:w="2160"/>
          </w:tcPr>
          <w:p>
            <w:pPr/>
            <w:r>
              <w:rPr>
                <w:sz w:val="18"/>
              </w:rPr>
              <w:t>2024년 4분기</w:t>
            </w:r>
          </w:p>
        </w:tc>
      </w:tr>
      <w:tr>
        <w:tc>
          <w:tcPr>
            <w:tcW w:type="dxa" w:w="2160"/>
          </w:tcPr>
          <w:p>
            <w:pPr/>
            <w:r>
              <w:rPr>
                <w:sz w:val="18"/>
              </w:rPr>
              <w:t>2</w:t>
            </w:r>
          </w:p>
        </w:tc>
        <w:tc>
          <w:tcPr>
            <w:tcW w:type="dxa" w:w="2160"/>
          </w:tcPr>
          <w:p>
            <w:pPr/>
            <w:r>
              <w:rPr>
                <w:sz w:val="18"/>
              </w:rPr>
              <w:t>**OCC**</w:t>
            </w:r>
          </w:p>
        </w:tc>
        <w:tc>
          <w:tcPr>
            <w:tcW w:type="dxa" w:w="2160"/>
          </w:tcPr>
          <w:p>
            <w:pPr/>
            <w:r>
              <w:rPr>
                <w:sz w:val="18"/>
              </w:rPr>
              <w:t>약 $1,800억</w:t>
            </w:r>
          </w:p>
        </w:tc>
        <w:tc>
          <w:tcPr>
            <w:tcW w:type="dxa" w:w="2160"/>
          </w:tcPr>
          <w:p>
            <w:pPr/>
            <w:r>
              <w:rPr>
                <w:sz w:val="18"/>
              </w:rPr>
              <w:t>2025년 3분기</w:t>
            </w:r>
          </w:p>
        </w:tc>
      </w:tr>
      <w:tr>
        <w:tc>
          <w:tcPr>
            <w:tcW w:type="dxa" w:w="2160"/>
          </w:tcPr>
          <w:p>
            <w:pPr/>
            <w:r>
              <w:rPr>
                <w:sz w:val="18"/>
              </w:rPr>
              <w:t>3</w:t>
            </w:r>
          </w:p>
        </w:tc>
        <w:tc>
          <w:tcPr>
            <w:tcW w:type="dxa" w:w="2160"/>
          </w:tcPr>
          <w:p>
            <w:pPr/>
            <w:r>
              <w:rPr>
                <w:sz w:val="18"/>
              </w:rPr>
              <w:t>**CME Clearing**</w:t>
            </w:r>
          </w:p>
        </w:tc>
        <w:tc>
          <w:tcPr>
            <w:tcW w:type="dxa" w:w="2160"/>
          </w:tcPr>
          <w:p>
            <w:pPr/>
            <w:r>
              <w:rPr>
                <w:sz w:val="18"/>
              </w:rPr>
              <w:t>약 $874억 (연준 현금 예치, IM+GF 포함)</w:t>
            </w:r>
          </w:p>
        </w:tc>
        <w:tc>
          <w:tcPr>
            <w:tcW w:type="dxa" w:w="2160"/>
          </w:tcPr>
          <w:p>
            <w:pPr/>
            <w:r>
              <w:rPr>
                <w:sz w:val="18"/>
              </w:rPr>
              <w:t>2024년 12월</w:t>
            </w:r>
          </w:p>
        </w:tc>
      </w:tr>
      <w:tr>
        <w:tc>
          <w:tcPr>
            <w:tcW w:type="dxa" w:w="2160"/>
          </w:tcPr>
          <w:p>
            <w:pPr/>
            <w:r>
              <w:rPr>
                <w:sz w:val="18"/>
              </w:rPr>
              <w:t>4</w:t>
            </w:r>
          </w:p>
        </w:tc>
        <w:tc>
          <w:tcPr>
            <w:tcW w:type="dxa" w:w="2160"/>
          </w:tcPr>
          <w:p>
            <w:pPr/>
            <w:r>
              <w:rPr>
                <w:sz w:val="18"/>
              </w:rPr>
              <w:t>**FICC-GSD** (DTCC)</w:t>
            </w:r>
          </w:p>
        </w:tc>
        <w:tc>
          <w:tcPr>
            <w:tcW w:type="dxa" w:w="2160"/>
          </w:tcPr>
          <w:p>
            <w:pPr/>
            <w:r>
              <w:rPr>
                <w:sz w:val="18"/>
              </w:rPr>
              <w:t>약 $655억</w:t>
            </w:r>
          </w:p>
        </w:tc>
        <w:tc>
          <w:tcPr>
            <w:tcW w:type="dxa" w:w="2160"/>
          </w:tcPr>
          <w:p>
            <w:pPr/>
            <w:r>
              <w:rPr>
                <w:sz w:val="18"/>
              </w:rPr>
              <w:t>2024년 4분기</w:t>
            </w:r>
          </w:p>
        </w:tc>
      </w:tr>
      <w:tr>
        <w:tc>
          <w:tcPr>
            <w:tcW w:type="dxa" w:w="2160"/>
          </w:tcPr>
          <w:p>
            <w:pPr/>
            <w:r>
              <w:rPr>
                <w:sz w:val="18"/>
              </w:rPr>
              <w:t>5</w:t>
            </w:r>
          </w:p>
        </w:tc>
        <w:tc>
          <w:tcPr>
            <w:tcW w:type="dxa" w:w="2160"/>
          </w:tcPr>
          <w:p>
            <w:pPr/>
            <w:r>
              <w:rPr>
                <w:sz w:val="18"/>
              </w:rPr>
              <w:t>**Eurex Clearing**</w:t>
            </w:r>
          </w:p>
        </w:tc>
        <w:tc>
          <w:tcPr>
            <w:tcW w:type="dxa" w:w="2160"/>
          </w:tcPr>
          <w:p>
            <w:pPr/>
            <w:r>
              <w:rPr>
                <w:sz w:val="18"/>
              </w:rPr>
              <w:t>약 EUR 440억 (장외 IRS + 채권 + 기타)</w:t>
            </w:r>
          </w:p>
        </w:tc>
        <w:tc>
          <w:tcPr>
            <w:tcW w:type="dxa" w:w="2160"/>
          </w:tcPr>
          <w:p>
            <w:pPr/>
            <w:r>
              <w:rPr>
                <w:sz w:val="18"/>
              </w:rPr>
              <w:t>2025년 1분기 일부</w:t>
            </w:r>
          </w:p>
        </w:tc>
      </w:tr>
      <w:tr>
        <w:tc>
          <w:tcPr>
            <w:tcW w:type="dxa" w:w="2160"/>
          </w:tcPr>
          <w:p>
            <w:pPr/>
            <w:r>
              <w:rPr>
                <w:sz w:val="18"/>
              </w:rPr>
              <w:t>6</w:t>
            </w:r>
          </w:p>
        </w:tc>
        <w:tc>
          <w:tcPr>
            <w:tcW w:type="dxa" w:w="2160"/>
          </w:tcPr>
          <w:p>
            <w:pPr/>
            <w:r>
              <w:rPr>
                <w:sz w:val="18"/>
              </w:rPr>
              <w:t>**ICE Clear U.S.**</w:t>
            </w:r>
          </w:p>
        </w:tc>
        <w:tc>
          <w:tcPr>
            <w:tcW w:type="dxa" w:w="2160"/>
          </w:tcPr>
          <w:p>
            <w:pPr/>
            <w:r>
              <w:rPr>
                <w:sz w:val="18"/>
              </w:rPr>
              <w:t>약 $230억</w:t>
            </w:r>
          </w:p>
        </w:tc>
        <w:tc>
          <w:tcPr>
            <w:tcW w:type="dxa" w:w="2160"/>
          </w:tcPr>
          <w:p>
            <w:pPr/>
            <w:r>
              <w:rPr>
                <w:sz w:val="18"/>
              </w:rPr>
              <w:t>2025년 3분기</w:t>
            </w:r>
          </w:p>
        </w:tc>
      </w:tr>
      <w:tr>
        <w:tc>
          <w:tcPr>
            <w:tcW w:type="dxa" w:w="2160"/>
          </w:tcPr>
          <w:p>
            <w:pPr/>
            <w:r>
              <w:rPr>
                <w:sz w:val="18"/>
              </w:rPr>
              <w:t>7</w:t>
            </w:r>
          </w:p>
        </w:tc>
        <w:tc>
          <w:tcPr>
            <w:tcW w:type="dxa" w:w="2160"/>
          </w:tcPr>
          <w:p>
            <w:pPr/>
            <w:r>
              <w:rPr>
                <w:sz w:val="18"/>
              </w:rPr>
              <w:t>**ICE Clear Credit**</w:t>
            </w:r>
          </w:p>
        </w:tc>
        <w:tc>
          <w:tcPr>
            <w:tcW w:type="dxa" w:w="2160"/>
          </w:tcPr>
          <w:p>
            <w:pPr/>
            <w:r>
              <w:rPr>
                <w:sz w:val="18"/>
              </w:rPr>
              <w:t>$200억 초과 (연방준비제도 예치)</w:t>
            </w:r>
          </w:p>
        </w:tc>
        <w:tc>
          <w:tcPr>
            <w:tcW w:type="dxa" w:w="2160"/>
          </w:tcPr>
          <w:p>
            <w:pPr/>
            <w:r>
              <w:rPr>
                <w:sz w:val="18"/>
              </w:rPr>
              <w:t>2025년</w:t>
            </w:r>
          </w:p>
        </w:tc>
      </w:tr>
      <w:tr>
        <w:tc>
          <w:tcPr>
            <w:tcW w:type="dxa" w:w="2160"/>
          </w:tcPr>
          <w:p>
            <w:pPr/>
            <w:r>
              <w:rPr>
                <w:sz w:val="18"/>
              </w:rPr>
              <w:t>8</w:t>
            </w:r>
          </w:p>
        </w:tc>
        <w:tc>
          <w:tcPr>
            <w:tcW w:type="dxa" w:w="2160"/>
          </w:tcPr>
          <w:p>
            <w:pPr/>
            <w:r>
              <w:rPr>
                <w:sz w:val="18"/>
              </w:rPr>
              <w:t>**NSCC** (DTCC)</w:t>
            </w:r>
          </w:p>
        </w:tc>
        <w:tc>
          <w:tcPr>
            <w:tcW w:type="dxa" w:w="2160"/>
          </w:tcPr>
          <w:p>
            <w:pPr/>
            <w:r>
              <w:rPr>
                <w:sz w:val="18"/>
              </w:rPr>
              <w:t>약 $112억 (청산기금)</w:t>
            </w:r>
          </w:p>
        </w:tc>
        <w:tc>
          <w:tcPr>
            <w:tcW w:type="dxa" w:w="2160"/>
          </w:tcPr>
          <w:p>
            <w:pPr/>
            <w:r>
              <w:rPr>
                <w:sz w:val="18"/>
              </w:rPr>
              <w:t>2024년 평균</w:t>
            </w:r>
          </w:p>
        </w:tc>
      </w:tr>
      <w:tr>
        <w:tc>
          <w:tcPr>
            <w:tcW w:type="dxa" w:w="2160"/>
          </w:tcPr>
          <w:p>
            <w:pPr/>
            <w:r>
              <w:rPr>
                <w:sz w:val="18"/>
              </w:rPr>
              <w:t>9</w:t>
            </w:r>
          </w:p>
        </w:tc>
        <w:tc>
          <w:tcPr>
            <w:tcW w:type="dxa" w:w="2160"/>
          </w:tcPr>
          <w:p>
            <w:pPr/>
            <w:r>
              <w:rPr>
                <w:sz w:val="18"/>
              </w:rPr>
              <w:t>**LCH** (ForexClear)</w:t>
            </w:r>
          </w:p>
        </w:tc>
        <w:tc>
          <w:tcPr>
            <w:tcW w:type="dxa" w:w="2160"/>
          </w:tcPr>
          <w:p>
            <w:pPr/>
            <w:r>
              <w:rPr>
                <w:sz w:val="18"/>
              </w:rPr>
              <w:t>약 $107억</w:t>
            </w:r>
          </w:p>
        </w:tc>
        <w:tc>
          <w:tcPr>
            <w:tcW w:type="dxa" w:w="2160"/>
          </w:tcPr>
          <w:p>
            <w:pPr/>
            <w:r>
              <w:rPr>
                <w:sz w:val="18"/>
              </w:rPr>
              <w:t>2024년 2분기</w:t>
            </w:r>
          </w:p>
        </w:tc>
      </w:tr>
      <w:tr>
        <w:tc>
          <w:tcPr>
            <w:tcW w:type="dxa" w:w="2160"/>
          </w:tcPr>
          <w:p>
            <w:pPr/>
            <w:r>
              <w:rPr>
                <w:sz w:val="18"/>
              </w:rPr>
              <w:t>10</w:t>
            </w:r>
          </w:p>
        </w:tc>
        <w:tc>
          <w:tcPr>
            <w:tcW w:type="dxa" w:w="2160"/>
          </w:tcPr>
          <w:p>
            <w:pPr/>
            <w:r>
              <w:rPr>
                <w:sz w:val="18"/>
              </w:rPr>
              <w:t>**LCH SA** (CDSClear)</w:t>
            </w:r>
          </w:p>
        </w:tc>
        <w:tc>
          <w:tcPr>
            <w:tcW w:type="dxa" w:w="2160"/>
          </w:tcPr>
          <w:p>
            <w:pPr/>
            <w:r>
              <w:rPr>
                <w:sz w:val="18"/>
              </w:rPr>
              <w:t>약 $102억</w:t>
            </w:r>
          </w:p>
        </w:tc>
        <w:tc>
          <w:tcPr>
            <w:tcW w:type="dxa" w:w="2160"/>
          </w:tcPr>
          <w:p>
            <w:pPr/>
            <w:r>
              <w:rPr>
                <w:sz w:val="18"/>
              </w:rPr>
              <w:t>2024년 4분기</w:t>
            </w:r>
          </w:p>
        </w:tc>
      </w:tr>
    </w:tbl>
    <w:p/>
    <w:p>
      <w:r>
        <w:t>결제기금 규모 기준 (추정):</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순위</w:t>
            </w:r>
          </w:p>
        </w:tc>
        <w:tc>
          <w:tcPr>
            <w:tcW w:type="dxa" w:w="2880"/>
          </w:tcPr>
          <w:p>
            <w:pPr/>
            <w:r>
              <w:rPr>
                <w:b/>
                <w:sz w:val="18"/>
              </w:rPr>
              <w:t>CCP</w:t>
            </w:r>
          </w:p>
        </w:tc>
        <w:tc>
          <w:tcPr>
            <w:tcW w:type="dxa" w:w="2880"/>
          </w:tcPr>
          <w:p>
            <w:pPr/>
            <w:r>
              <w:rPr>
                <w:b/>
                <w:sz w:val="18"/>
              </w:rPr>
              <w:t>결제기금 규모 추정</w:t>
            </w:r>
          </w:p>
        </w:tc>
      </w:tr>
      <w:tr>
        <w:tc>
          <w:tcPr>
            <w:tcW w:type="dxa" w:w="2880"/>
          </w:tcPr>
          <w:p>
            <w:pPr/>
            <w:r>
              <w:rPr>
                <w:sz w:val="18"/>
              </w:rPr>
              <w:t>1</w:t>
            </w:r>
          </w:p>
        </w:tc>
        <w:tc>
          <w:tcPr>
            <w:tcW w:type="dxa" w:w="2880"/>
          </w:tcPr>
          <w:p>
            <w:pPr/>
            <w:r>
              <w:rPr>
                <w:sz w:val="18"/>
              </w:rPr>
              <w:t>**OCC**</w:t>
            </w:r>
          </w:p>
        </w:tc>
        <w:tc>
          <w:tcPr>
            <w:tcW w:type="dxa" w:w="2880"/>
          </w:tcPr>
          <w:p>
            <w:pPr/>
            <w:r>
              <w:rPr>
                <w:sz w:val="18"/>
              </w:rPr>
              <w:t>약 $195억</w:t>
            </w:r>
          </w:p>
        </w:tc>
      </w:tr>
      <w:tr>
        <w:tc>
          <w:tcPr>
            <w:tcW w:type="dxa" w:w="2880"/>
          </w:tcPr>
          <w:p>
            <w:pPr/>
            <w:r>
              <w:rPr>
                <w:sz w:val="18"/>
              </w:rPr>
              <w:t>2</w:t>
            </w:r>
          </w:p>
        </w:tc>
        <w:tc>
          <w:tcPr>
            <w:tcW w:type="dxa" w:w="2880"/>
          </w:tcPr>
          <w:p>
            <w:pPr/>
            <w:r>
              <w:rPr>
                <w:sz w:val="18"/>
              </w:rPr>
              <w:t>**NSCC** (DTCC)</w:t>
            </w:r>
          </w:p>
        </w:tc>
        <w:tc>
          <w:tcPr>
            <w:tcW w:type="dxa" w:w="2880"/>
          </w:tcPr>
          <w:p>
            <w:pPr/>
            <w:r>
              <w:rPr>
                <w:sz w:val="18"/>
              </w:rPr>
              <w:t>약 $112억</w:t>
            </w:r>
          </w:p>
        </w:tc>
      </w:tr>
      <w:tr>
        <w:tc>
          <w:tcPr>
            <w:tcW w:type="dxa" w:w="2880"/>
          </w:tcPr>
          <w:p>
            <w:pPr/>
            <w:r>
              <w:rPr>
                <w:sz w:val="18"/>
              </w:rPr>
              <w:t>3</w:t>
            </w:r>
          </w:p>
        </w:tc>
        <w:tc>
          <w:tcPr>
            <w:tcW w:type="dxa" w:w="2880"/>
          </w:tcPr>
          <w:p>
            <w:pPr/>
            <w:r>
              <w:rPr>
                <w:sz w:val="18"/>
              </w:rPr>
              <w:t>**CME** (기본 + IRS GF)</w:t>
            </w:r>
          </w:p>
        </w:tc>
        <w:tc>
          <w:tcPr>
            <w:tcW w:type="dxa" w:w="2880"/>
          </w:tcPr>
          <w:p>
            <w:pPr/>
            <w:r>
              <w:rPr>
                <w:sz w:val="18"/>
              </w:rPr>
              <w:t>약 $101억</w:t>
            </w:r>
          </w:p>
        </w:tc>
      </w:tr>
      <w:tr>
        <w:tc>
          <w:tcPr>
            <w:tcW w:type="dxa" w:w="2880"/>
          </w:tcPr>
          <w:p>
            <w:pPr/>
            <w:r>
              <w:rPr>
                <w:sz w:val="18"/>
              </w:rPr>
              <w:t>4</w:t>
            </w:r>
          </w:p>
        </w:tc>
        <w:tc>
          <w:tcPr>
            <w:tcW w:type="dxa" w:w="2880"/>
          </w:tcPr>
          <w:p>
            <w:pPr/>
            <w:r>
              <w:rPr>
                <w:sz w:val="18"/>
              </w:rPr>
              <w:t>**HKSCC**</w:t>
            </w:r>
          </w:p>
        </w:tc>
        <w:tc>
          <w:tcPr>
            <w:tcW w:type="dxa" w:w="2880"/>
          </w:tcPr>
          <w:p>
            <w:pPr/>
            <w:r>
              <w:rPr>
                <w:sz w:val="18"/>
              </w:rPr>
              <w:t>HKD 73억 (~$9억3,500만)</w:t>
            </w:r>
          </w:p>
        </w:tc>
      </w:tr>
      <w:tr>
        <w:tc>
          <w:tcPr>
            <w:tcW w:type="dxa" w:w="2880"/>
          </w:tcPr>
          <w:p>
            <w:pPr/>
            <w:r>
              <w:rPr>
                <w:sz w:val="18"/>
              </w:rPr>
              <w:t>5</w:t>
            </w:r>
          </w:p>
        </w:tc>
        <w:tc>
          <w:tcPr>
            <w:tcW w:type="dxa" w:w="2880"/>
          </w:tcPr>
          <w:p>
            <w:pPr/>
            <w:r>
              <w:rPr>
                <w:sz w:val="18"/>
              </w:rPr>
              <w:t>**HKCC**</w:t>
            </w:r>
          </w:p>
        </w:tc>
        <w:tc>
          <w:tcPr>
            <w:tcW w:type="dxa" w:w="2880"/>
          </w:tcPr>
          <w:p>
            <w:pPr/>
            <w:r>
              <w:rPr>
                <w:sz w:val="18"/>
              </w:rPr>
              <w:t>HKD 73억 (~$9억3,500만)</w:t>
            </w:r>
          </w:p>
        </w:tc>
      </w:tr>
      <w:tr>
        <w:tc>
          <w:tcPr>
            <w:tcW w:type="dxa" w:w="2880"/>
          </w:tcPr>
          <w:p>
            <w:pPr/>
            <w:r>
              <w:rPr>
                <w:sz w:val="18"/>
              </w:rPr>
              <w:t>6</w:t>
            </w:r>
          </w:p>
        </w:tc>
        <w:tc>
          <w:tcPr>
            <w:tcW w:type="dxa" w:w="2880"/>
          </w:tcPr>
          <w:p>
            <w:pPr/>
            <w:r>
              <w:rPr>
                <w:sz w:val="18"/>
              </w:rPr>
              <w:t>**LCH Ltd** (SwapClear)</w:t>
            </w:r>
          </w:p>
        </w:tc>
        <w:tc>
          <w:tcPr>
            <w:tcW w:type="dxa" w:w="2880"/>
          </w:tcPr>
          <w:p>
            <w:pPr/>
            <w:r>
              <w:rPr>
                <w:sz w:val="18"/>
              </w:rPr>
              <w:t>약 GBP 60억 (~$76억)</w:t>
            </w:r>
          </w:p>
        </w:tc>
      </w:tr>
      <w:tr>
        <w:tc>
          <w:tcPr>
            <w:tcW w:type="dxa" w:w="2880"/>
          </w:tcPr>
          <w:p>
            <w:pPr/>
            <w:r>
              <w:rPr>
                <w:sz w:val="18"/>
              </w:rPr>
              <w:t>7</w:t>
            </w:r>
          </w:p>
        </w:tc>
        <w:tc>
          <w:tcPr>
            <w:tcW w:type="dxa" w:w="2880"/>
          </w:tcPr>
          <w:p>
            <w:pPr/>
            <w:r>
              <w:rPr>
                <w:sz w:val="18"/>
              </w:rPr>
              <w:t>**ICE Clear Europe** (F&amp;O)</w:t>
            </w:r>
          </w:p>
        </w:tc>
        <w:tc>
          <w:tcPr>
            <w:tcW w:type="dxa" w:w="2880"/>
          </w:tcPr>
          <w:p>
            <w:pPr/>
            <w:r>
              <w:rPr>
                <w:sz w:val="18"/>
              </w:rPr>
              <w:t>약 $29억</w:t>
            </w:r>
          </w:p>
        </w:tc>
      </w:tr>
      <w:tr>
        <w:tc>
          <w:tcPr>
            <w:tcW w:type="dxa" w:w="2880"/>
          </w:tcPr>
          <w:p>
            <w:pPr/>
            <w:r>
              <w:rPr>
                <w:sz w:val="18"/>
              </w:rPr>
              <w:t>8</w:t>
            </w:r>
          </w:p>
        </w:tc>
        <w:tc>
          <w:tcPr>
            <w:tcW w:type="dxa" w:w="2880"/>
          </w:tcPr>
          <w:p>
            <w:pPr/>
            <w:r>
              <w:rPr>
                <w:sz w:val="18"/>
              </w:rPr>
              <w:t>**Eurex Clearing**</w:t>
            </w:r>
          </w:p>
        </w:tc>
        <w:tc>
          <w:tcPr>
            <w:tcW w:type="dxa" w:w="2880"/>
          </w:tcPr>
          <w:p>
            <w:pPr/>
            <w:r>
              <w:rPr>
                <w:sz w:val="18"/>
              </w:rPr>
              <w:t>약 EUR 30억</w:t>
            </w:r>
          </w:p>
        </w:tc>
      </w:tr>
      <w:tr>
        <w:tc>
          <w:tcPr>
            <w:tcW w:type="dxa" w:w="2880"/>
          </w:tcPr>
          <w:p>
            <w:pPr/>
            <w:r>
              <w:rPr>
                <w:sz w:val="18"/>
              </w:rPr>
              <w:t>9</w:t>
            </w:r>
          </w:p>
        </w:tc>
        <w:tc>
          <w:tcPr>
            <w:tcW w:type="dxa" w:w="2880"/>
          </w:tcPr>
          <w:p>
            <w:pPr/>
            <w:r>
              <w:rPr>
                <w:sz w:val="18"/>
              </w:rPr>
              <w:t>**LCH SA** (CDSClear)</w:t>
            </w:r>
          </w:p>
        </w:tc>
        <w:tc>
          <w:tcPr>
            <w:tcW w:type="dxa" w:w="2880"/>
          </w:tcPr>
          <w:p>
            <w:pPr/>
            <w:r>
              <w:rPr>
                <w:sz w:val="18"/>
              </w:rPr>
              <w:t>약 EUR 27.7억</w:t>
            </w:r>
          </w:p>
        </w:tc>
      </w:tr>
      <w:tr>
        <w:tc>
          <w:tcPr>
            <w:tcW w:type="dxa" w:w="2880"/>
          </w:tcPr>
          <w:p>
            <w:pPr/>
            <w:r>
              <w:rPr>
                <w:sz w:val="18"/>
              </w:rPr>
              <w:t>10</w:t>
            </w:r>
          </w:p>
        </w:tc>
        <w:tc>
          <w:tcPr>
            <w:tcW w:type="dxa" w:w="2880"/>
          </w:tcPr>
          <w:p>
            <w:pPr/>
            <w:r>
              <w:rPr>
                <w:sz w:val="18"/>
              </w:rPr>
              <w:t>**ASX Clear (Futures)**</w:t>
            </w:r>
          </w:p>
        </w:tc>
        <w:tc>
          <w:tcPr>
            <w:tcW w:type="dxa" w:w="2880"/>
          </w:tcPr>
          <w:p>
            <w:pPr/>
            <w:r>
              <w:rPr>
                <w:sz w:val="18"/>
              </w:rPr>
              <w:t>AUD 6억5,000만 (~$4억3,000만)</w:t>
            </w:r>
          </w:p>
        </w:tc>
      </w:tr>
    </w:tbl>
    <w:p/>
    <w:p>
      <w:r>
        <w:t>보관 자산(AUC) 기준 (CSD):</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순위</w:t>
            </w:r>
          </w:p>
        </w:tc>
        <w:tc>
          <w:tcPr>
            <w:tcW w:type="dxa" w:w="2880"/>
          </w:tcPr>
          <w:p>
            <w:pPr/>
            <w:r>
              <w:rPr>
                <w:b/>
                <w:sz w:val="18"/>
              </w:rPr>
              <w:t>CSD</w:t>
            </w:r>
          </w:p>
        </w:tc>
        <w:tc>
          <w:tcPr>
            <w:tcW w:type="dxa" w:w="2880"/>
          </w:tcPr>
          <w:p>
            <w:pPr/>
            <w:r>
              <w:rPr>
                <w:b/>
                <w:sz w:val="18"/>
              </w:rPr>
              <w:t>AUC 추정액</w:t>
            </w:r>
          </w:p>
        </w:tc>
      </w:tr>
      <w:tr>
        <w:tc>
          <w:tcPr>
            <w:tcW w:type="dxa" w:w="2880"/>
          </w:tcPr>
          <w:p>
            <w:pPr/>
            <w:r>
              <w:rPr>
                <w:sz w:val="18"/>
              </w:rPr>
              <w:t>1</w:t>
            </w:r>
          </w:p>
        </w:tc>
        <w:tc>
          <w:tcPr>
            <w:tcW w:type="dxa" w:w="2880"/>
          </w:tcPr>
          <w:p>
            <w:pPr/>
            <w:r>
              <w:rPr>
                <w:sz w:val="18"/>
              </w:rPr>
              <w:t>**DTC** (DTCC)</w:t>
            </w:r>
          </w:p>
        </w:tc>
        <w:tc>
          <w:tcPr>
            <w:tcW w:type="dxa" w:w="2880"/>
          </w:tcPr>
          <w:p>
            <w:pPr/>
            <w:r>
              <w:rPr>
                <w:sz w:val="18"/>
              </w:rPr>
              <w:t>$100조 이상</w:t>
            </w:r>
          </w:p>
        </w:tc>
      </w:tr>
      <w:tr>
        <w:tc>
          <w:tcPr>
            <w:tcW w:type="dxa" w:w="2880"/>
          </w:tcPr>
          <w:p>
            <w:pPr/>
            <w:r>
              <w:rPr>
                <w:sz w:val="18"/>
              </w:rPr>
              <w:t>2</w:t>
            </w:r>
          </w:p>
        </w:tc>
        <w:tc>
          <w:tcPr>
            <w:tcW w:type="dxa" w:w="2880"/>
          </w:tcPr>
          <w:p>
            <w:pPr/>
            <w:r>
              <w:rPr>
                <w:sz w:val="18"/>
              </w:rPr>
              <w:t>**Euroclear** (그룹)</w:t>
            </w:r>
          </w:p>
        </w:tc>
        <w:tc>
          <w:tcPr>
            <w:tcW w:type="dxa" w:w="2880"/>
          </w:tcPr>
          <w:p>
            <w:pPr/>
            <w:r>
              <w:rPr>
                <w:sz w:val="18"/>
              </w:rPr>
              <w:t>EUR 42.5조</w:t>
            </w:r>
          </w:p>
        </w:tc>
      </w:tr>
      <w:tr>
        <w:tc>
          <w:tcPr>
            <w:tcW w:type="dxa" w:w="2880"/>
          </w:tcPr>
          <w:p>
            <w:pPr/>
            <w:r>
              <w:rPr>
                <w:sz w:val="18"/>
              </w:rPr>
              <w:t>3</w:t>
            </w:r>
          </w:p>
        </w:tc>
        <w:tc>
          <w:tcPr>
            <w:tcW w:type="dxa" w:w="2880"/>
          </w:tcPr>
          <w:p>
            <w:pPr/>
            <w:r>
              <w:rPr>
                <w:sz w:val="18"/>
              </w:rPr>
              <w:t>**Clearstream** (그룹)</w:t>
            </w:r>
          </w:p>
        </w:tc>
        <w:tc>
          <w:tcPr>
            <w:tcW w:type="dxa" w:w="2880"/>
          </w:tcPr>
          <w:p>
            <w:pPr/>
            <w:r>
              <w:rPr>
                <w:sz w:val="18"/>
              </w:rPr>
              <w:t>EUR 20조 이상</w:t>
            </w:r>
          </w:p>
        </w:tc>
      </w:tr>
      <w:tr>
        <w:tc>
          <w:tcPr>
            <w:tcW w:type="dxa" w:w="2880"/>
          </w:tcPr>
          <w:p>
            <w:pPr/>
            <w:r>
              <w:rPr>
                <w:sz w:val="18"/>
              </w:rPr>
              <w:t>4</w:t>
            </w:r>
          </w:p>
        </w:tc>
        <w:tc>
          <w:tcPr>
            <w:tcW w:type="dxa" w:w="2880"/>
          </w:tcPr>
          <w:p>
            <w:pPr/>
            <w:r>
              <w:rPr>
                <w:sz w:val="18"/>
              </w:rPr>
              <w:t>**CSDC** (ChinaClear)</w:t>
            </w:r>
          </w:p>
        </w:tc>
        <w:tc>
          <w:tcPr>
            <w:tcW w:type="dxa" w:w="2880"/>
          </w:tcPr>
          <w:p>
            <w:pPr/>
            <w:r>
              <w:rPr>
                <w:sz w:val="18"/>
              </w:rPr>
              <w:t>RMB 11,050경 (~$1.5경) [주: 이 수치는 AUC가 아닌 보관 평가액일 수 있음]</w:t>
            </w:r>
          </w:p>
        </w:tc>
      </w:tr>
      <w:tr>
        <w:tc>
          <w:tcPr>
            <w:tcW w:type="dxa" w:w="2880"/>
          </w:tcPr>
          <w:p>
            <w:pPr/>
            <w:r>
              <w:rPr>
                <w:sz w:val="18"/>
              </w:rPr>
              <w:t>5</w:t>
            </w:r>
          </w:p>
        </w:tc>
        <w:tc>
          <w:tcPr>
            <w:tcW w:type="dxa" w:w="2880"/>
          </w:tcPr>
          <w:p>
            <w:pPr/>
            <w:r>
              <w:rPr>
                <w:sz w:val="18"/>
              </w:rPr>
              <w:t>**KSD** (한국)</w:t>
            </w:r>
          </w:p>
        </w:tc>
        <w:tc>
          <w:tcPr>
            <w:tcW w:type="dxa" w:w="2880"/>
          </w:tcPr>
          <w:p>
            <w:pPr/>
            <w:r>
              <w:rPr>
                <w:sz w:val="18"/>
              </w:rPr>
              <w:t>KRW 3,149조 (~$2.4조) [2014년 기준 자료]</w:t>
            </w:r>
          </w:p>
        </w:tc>
      </w:tr>
    </w:tbl>
    <w:p/>
    <w:p>
      <w:pPr>
        <w:pStyle w:val="Heading3"/>
      </w:pPr>
      <w:r>
        <w:t>10.3 KRX/KSD 포지셔닝 (KRX/KSD Positioning)</w:t>
      </w:r>
    </w:p>
    <w:p>
      <w:r>
        <w:t>KRX(CCP로서)와 KSD(CSD로서)를 중심으로 하는 한국의 후속거래 인프라는 다음의 핵심 차원에서 글로벌 동종기관과 비교할 수 있다.</w:t>
      </w:r>
    </w:p>
    <w:p>
      <w:r>
        <w:t>구조적 모델 (Structural Model):</w:t>
      </w:r>
    </w:p>
    <w:p>
      <w:pPr>
        <w:pStyle w:val="ListBullet"/>
      </w:pPr>
      <w:r>
        <w:t>KRX는 통합 거래소-CCP 기관으로 운영되며 (대부분의 개혁 이전 구조와 유사), Tier 1 동종기관 대부분은 거래소와 CCP 기능을 분리하고 있다 (예: JPX/JSCC, HKEX/HKSCC, CME Group/CME Clearing)</w:t>
      </w:r>
    </w:p>
    <w:p>
      <w:pPr>
        <w:pStyle w:val="ListBullet"/>
      </w:pPr>
      <w:r>
        <w:t>KSD는 별도의 CSD로 운영되며, 일본의 JASDEC, 독일의 Clearstream, HKSCC의 예탁 기능과 유사하다</w:t>
      </w:r>
    </w:p>
    <w:p>
      <w:pPr>
        <w:pStyle w:val="ListBullet"/>
      </w:pPr>
      <w:r>
        <w:t>KRX-KSD 분리 구조는 싱가포르의 CDP-SGX-DC 모델 및 일본의 JSCC-JASDEC 모델과 유사하다</w:t>
      </w:r>
    </w:p>
    <w:p>
      <w:r>
        <w:t>증거금 방법론 (Margin Methodology):</w:t>
      </w:r>
    </w:p>
    <w:p>
      <w:pPr>
        <w:pStyle w:val="ListBullet"/>
      </w:pPr>
      <w:r>
        <w:t>KRX는 상장 파생상품에 KRX-SPAN(수정 SPAN)을 사용하며, SPAN 기반 그룹인 HKCC(PRiME/SPAN) 및 ASX Clear (Futures)(SPAN)와 같은 계열에 위치한다</w:t>
      </w:r>
    </w:p>
    <w:p>
      <w:pPr>
        <w:pStyle w:val="ListBullet"/>
      </w:pPr>
      <w:r>
        <w:t>글로벌 추세는 SPAN에서 VaR/ES 기반 방법론으로 이동하고 있다 (CME SPAN 2, JSCC VaR, Eurex Prisma, ICE IRM 2). KRX도 글로벌 모범 사례에 부합하기 위한 유사한 전환을 검토할 수 있다</w:t>
      </w:r>
    </w:p>
    <w:p>
      <w:pPr>
        <w:pStyle w:val="ListBullet"/>
      </w:pPr>
      <w:r>
        <w:t>장외 청산에 대해서는 KRX도 VaR 기반 방법론을 사용하여 글로벌 표준에 부합한다</w:t>
      </w:r>
    </w:p>
    <w:p>
      <w:r>
        <w:t>결제주기 (Settlement Cycle):</w:t>
      </w:r>
    </w:p>
    <w:p>
      <w:pPr>
        <w:pStyle w:val="ListBullet"/>
      </w:pPr>
      <w:r>
        <w:t>KRX는 주식에 대해 T+2를 운영하며, 일본(T+2), 홍콩(T+2), 싱가포르(T+2), 호주(T+2), EU(T+2)와 동일하다</w:t>
      </w:r>
    </w:p>
    <w:p>
      <w:pPr>
        <w:pStyle w:val="ListBullet"/>
      </w:pPr>
      <w:r>
        <w:t>미국과 캐나다는 2024년 5월 T+1로 전환하였고, 인도는 2023년 1월 T+1을 달성하였으며, 중국은 T+1로 운영된다</w:t>
      </w:r>
    </w:p>
    <w:p>
      <w:pPr>
        <w:pStyle w:val="ListBullet"/>
      </w:pPr>
      <w:r>
        <w:t>한국은 글로벌 T+1 추세를 모니터링 중이나 공식적인 전환 일정을 발표하지 않았다</w:t>
      </w:r>
    </w:p>
    <w:p>
      <w:pPr>
        <w:pStyle w:val="ListBullet"/>
      </w:pPr>
      <w:r>
        <w:t>KRX는 국채를 T+1로 결제하며, 이는 일본(2018년 5월 이후 JGB T+1)과 비교 가능하다</w:t>
      </w:r>
    </w:p>
    <w:p>
      <w:r>
        <w:t>채무불이행 손실분담 구조 (Default Waterfall):</w:t>
      </w:r>
    </w:p>
    <w:p>
      <w:pPr>
        <w:pStyle w:val="ListBullet"/>
      </w:pPr>
      <w:r>
        <w:t>KRX 파생상품 손해배상공동기금은 약 KRW 1,000억 (~$7,500만)으로 추정되며, CDP의 S$8,000만과 유사한 규모이나 Tier 1 CCP에 비해 현저히 작다</w:t>
      </w:r>
    </w:p>
    <w:p>
      <w:pPr>
        <w:pStyle w:val="ListBullet"/>
      </w:pPr>
      <w:r>
        <w:t>KRX는 비채무불이행 회원 자원 이전에 자체 SITG 기여분을 손실분담 구조에 배치하여 글로벌 모범 사례와 일치한다</w:t>
      </w:r>
    </w:p>
    <w:p>
      <w:pPr>
        <w:pStyle w:val="ListBullet"/>
      </w:pPr>
      <w:r>
        <w:t>"채무불이행 회원 우선 부담" 원칙을 따르며 이는 모든 주요 CCP의 표준 방식이다</w:t>
      </w:r>
    </w:p>
    <w:p>
      <w:r>
        <w:t>장외 청산 범위 (OTC Clearing Scope):</w:t>
      </w:r>
    </w:p>
    <w:p>
      <w:pPr>
        <w:pStyle w:val="ListBullet"/>
      </w:pPr>
      <w:r>
        <w:t>KRX의 장외 청산 범위(KRW IRS, KRW CRS)는 JSCC(JPY IRS + CDS + JGB), LCH(다통화 IRS + FX + CDS), CME(다통화 IRS + FX)보다 좁다</w:t>
      </w:r>
    </w:p>
    <w:p>
      <w:pPr>
        <w:pStyle w:val="ListBullet"/>
      </w:pPr>
      <w:r>
        <w:t>장외 청산 의무화 및 상품 커버리지 확대는 글로벌 추세 및 G20 약속에 부합할 것이다</w:t>
      </w:r>
    </w:p>
    <w:p>
      <w:r>
        <w:t>기술 (Technology):</w:t>
      </w:r>
    </w:p>
    <w:p>
      <w:pPr>
        <w:pStyle w:val="ListBullet"/>
      </w:pPr>
      <w:r>
        <w:t>KRX는 EXTURE+(KOSCOM 개발, 2014년)를 사용하며, 약 30~50마이크로초 레이턴시와 초당 10만 건 이상의 처리 능력을 갖춘 통합 거래소-청산 플랫폼이다. KSD는 ISO 20022 채택 및 SWIFT 연결성을 갖춘 전용 결제 시스템을 운영한다. KRX는 청산결제 기술 수출을 시작하였다(태국 주식거래소 계약, 2025년 4월). KSD의 증권토큰 의무 등록 체계(2027년 1월 시행)는 DLT 기반 증권 인프라에서 한국을 조기 추진자로 위치시킨다.</w:t>
      </w:r>
    </w:p>
    <w:p>
      <w:pPr>
        <w:pStyle w:val="ListBullet"/>
      </w:pPr>
      <w:r>
        <w:t>동종기관들은 클라우드 전환(DTCC-AWS, OCC-AWS, CME-Google Cloud, LCH-AWS/Azure, Eurex-Google Cloud) 및 DLT 기반 이니셔티브에 대한 투자를 강화하고 있다</w:t>
      </w:r>
    </w:p>
    <w:p>
      <w:pPr>
        <w:pStyle w:val="ListBullet"/>
      </w:pPr>
      <w:r>
        <w:t>ASX의 CHESS 교체 실패(AUD 2억5,000만 손상 처리)는 기술 현대화 프로젝트에 대한 경고 사례를 제공한다</w:t>
      </w:r>
    </w:p>
    <w:p>
      <w:r>
        <w:t>규제 체계 (Regulatory Framework):</w:t>
      </w:r>
    </w:p>
    <w:p>
      <w:pPr>
        <w:pStyle w:val="ListBullet"/>
      </w:pPr>
      <w:r>
        <w:t>한국의 FSC/FSS 감독 체계는 일본의 JFSA/BOJ 및 홍콩의 SFC/HKMA 이중 감독자 모델과 비교 가능하다</w:t>
      </w:r>
    </w:p>
    <w:p>
      <w:pPr>
        <w:pStyle w:val="ListBullet"/>
      </w:pPr>
      <w:r>
        <w:t>한국은 전담 CCP 회복·정리 제도가 없으며, 이는 일본, 홍콩, 싱가포르, 호주와 유사한 상황이다. 이는 EU(CCP RRR, 2023년 2월 이후 전면 적용) 및 미국(도드-프랭크 Title VIII/Title II)과 대비된다</w:t>
      </w:r>
    </w:p>
    <w:p>
      <w:pPr>
        <w:pStyle w:val="ListBullet"/>
      </w:pPr>
      <w:r>
        <w:t>CCP R&amp;R 체계 개발은 FSB 핵심 속성 및 글로벌 모범 사례에 부합할 것이다</w:t>
      </w:r>
    </w:p>
    <w:p>
      <w:r>
        <w:t>KRX/KSD에 대한 주요 제언 (Key Recommendations for KRX/KSD):</w:t>
      </w:r>
    </w:p>
    <w:p>
      <w:pPr>
        <w:pStyle w:val="ListNumber"/>
      </w:pPr>
      <w:r>
        <w:t>증거금 방법론 고도화: KRX-SPAN에서 VaR/ES 기반 방법론으로의 전환 검토 (JSCC의 2023년 사례 참조)</w:t>
      </w:r>
    </w:p>
    <w:p>
      <w:pPr>
        <w:pStyle w:val="ListNumber"/>
      </w:pPr>
      <w:r>
        <w:t>T+1 준비: 영국/EU 일정(2027년 목표)을 모니터링하며 잠재적 T+1 전환을 위한 업계 협의 및 시스템 준비 평가 착수</w:t>
      </w:r>
    </w:p>
    <w:p>
      <w:pPr>
        <w:pStyle w:val="ListNumber"/>
      </w:pPr>
      <w:r>
        <w:t>장외 청산 확대: 추가 통화 쌍 및 상품 유형으로의 장외 청산 의무화 확대 평가</w:t>
      </w:r>
    </w:p>
    <w:p>
      <w:pPr>
        <w:pStyle w:val="ListNumber"/>
      </w:pPr>
      <w:r>
        <w:t>CCP R&amp;R 체계: 전담 CCP 회복·정리 법제화를 위한 추진</w:t>
      </w:r>
    </w:p>
    <w:p>
      <w:pPr>
        <w:pStyle w:val="ListNumber"/>
      </w:pPr>
      <w:r>
        <w:t>기술 현대화: 클라우드 전환 기회 평가 및 담보 관리를 위한 DLT/토큰화 시범 운영</w:t>
      </w:r>
    </w:p>
    <w:p>
      <w:pPr>
        <w:pStyle w:val="ListNumber"/>
      </w:pPr>
      <w:r>
        <w:t>국경 간 연결성: Euroclear/Clearstream/DTC와의 기존 KSD 연계 활용; 국경 간 청산 약정을 위한 역내 CCP(JSCC, HKSCC)와의 심층 통합 탐색</w:t>
      </w:r>
    </w:p>
    <w:p>
      <w:r>
        <w:t>────────────────────────────────────────────────────────────</w:t>
      </w:r>
    </w:p>
    <w:p>
      <w:pPr>
        <w:pStyle w:val="Heading2"/>
      </w:pPr>
      <w:r>
        <w:t>출처 (Sources)</w:t>
      </w:r>
    </w:p>
    <w:p>
      <w:pPr>
        <w:pStyle w:val="Heading3"/>
      </w:pPr>
      <w:r>
        <w:t>개별 기관 파일</w:t>
      </w:r>
    </w:p>
    <w:p>
      <w:pPr>
        <w:pStyle w:val="ListBullet"/>
      </w:pPr>
      <w:r>
        <w:t>`en/organizations/dtcc.md` -- DTCC (DTC/NSCC/FICC) 심층 분석</w:t>
      </w:r>
    </w:p>
    <w:p>
      <w:pPr>
        <w:pStyle w:val="ListBullet"/>
      </w:pPr>
      <w:r>
        <w:t>`en/organizations/lch.md` -- LCH (Ltd &amp; SA) 심층 분석</w:t>
      </w:r>
    </w:p>
    <w:p>
      <w:pPr>
        <w:pStyle w:val="ListBullet"/>
      </w:pPr>
      <w:r>
        <w:t>`en/organizations/occ.md` -- OCC 심층 분석</w:t>
      </w:r>
    </w:p>
    <w:p>
      <w:pPr>
        <w:pStyle w:val="ListBullet"/>
      </w:pPr>
      <w:r>
        <w:t>`en/organizations/cme_clearing.md` -- CME Clearing 심층 분석</w:t>
      </w:r>
    </w:p>
    <w:p>
      <w:pPr>
        <w:pStyle w:val="ListBullet"/>
      </w:pPr>
      <w:r>
        <w:t>`en/organizations/eurex_clearing.md` -- Eurex Clearing 심층 분석</w:t>
      </w:r>
    </w:p>
    <w:p>
      <w:pPr>
        <w:pStyle w:val="ListBullet"/>
      </w:pPr>
      <w:r>
        <w:t>`en/organizations/jscc.md` -- JSCC 표준 분석</w:t>
      </w:r>
    </w:p>
    <w:p>
      <w:pPr>
        <w:pStyle w:val="ListBullet"/>
      </w:pPr>
      <w:r>
        <w:t>`en/organizations/hkex_clearing.md` -- HKEX Clearing (HKSCC/HKCC/SEOCH) 표준 분석</w:t>
      </w:r>
    </w:p>
    <w:p>
      <w:pPr>
        <w:pStyle w:val="ListBullet"/>
      </w:pPr>
      <w:r>
        <w:t>`en/organizations/cdp.md` -- CDP (싱가포르) 표준 분석</w:t>
      </w:r>
    </w:p>
    <w:p>
      <w:pPr>
        <w:pStyle w:val="ListBullet"/>
      </w:pPr>
      <w:r>
        <w:t>`en/organizations/euroccp.md` -- Cboe Clear Europe 표준 분석</w:t>
      </w:r>
    </w:p>
    <w:p>
      <w:pPr>
        <w:pStyle w:val="ListBullet"/>
      </w:pPr>
      <w:r>
        <w:t>`en/organizations/ice_clear.md` -- ICE Clear (U.S./Europe/Credit) 표준 분석</w:t>
      </w:r>
    </w:p>
    <w:p>
      <w:pPr>
        <w:pStyle w:val="ListBullet"/>
      </w:pPr>
      <w:r>
        <w:t>`en/organizations/asx_clear.md` -- ASX Clear 표준 분석</w:t>
      </w:r>
    </w:p>
    <w:p>
      <w:pPr>
        <w:pStyle w:val="ListBullet"/>
      </w:pPr>
      <w:r>
        <w:t>`en/organizations/six_xclear.md` -- SIX x-clear 개요</w:t>
      </w:r>
    </w:p>
    <w:p>
      <w:pPr>
        <w:pStyle w:val="ListBullet"/>
      </w:pPr>
      <w:r>
        <w:t>`en/organizations/euroclear.md` -- Euroclear 개요</w:t>
      </w:r>
    </w:p>
    <w:p>
      <w:pPr>
        <w:pStyle w:val="ListBullet"/>
      </w:pPr>
      <w:r>
        <w:t>`en/organizations/clearstream.md` -- Clearstream 개요</w:t>
      </w:r>
    </w:p>
    <w:p>
      <w:pPr>
        <w:pStyle w:val="ListBullet"/>
      </w:pPr>
      <w:r>
        <w:t>`en/organizations/csdc.md` -- CSDC/ChinaClear 개요</w:t>
      </w:r>
    </w:p>
    <w:p>
      <w:pPr>
        <w:pStyle w:val="ListBullet"/>
      </w:pPr>
      <w:r>
        <w:t>`en/organizations/ccil.md` -- CCIL 개요</w:t>
      </w:r>
    </w:p>
    <w:p>
      <w:pPr>
        <w:pStyle w:val="ListBullet"/>
      </w:pPr>
      <w:r>
        <w:t>`en/organizations/cds_canada.md` -- CDS 캐나다 개요</w:t>
      </w:r>
    </w:p>
    <w:p>
      <w:pPr>
        <w:pStyle w:val="ListBullet"/>
      </w:pPr>
      <w:r>
        <w:t>`en/organizations/muqassa.md` -- Muqassa 개요</w:t>
      </w:r>
    </w:p>
    <w:p>
      <w:pPr>
        <w:pStyle w:val="Heading3"/>
      </w:pPr>
      <w:r>
        <w:t>시스템 파일</w:t>
      </w:r>
    </w:p>
    <w:p>
      <w:pPr>
        <w:pStyle w:val="ListBullet"/>
      </w:pPr>
      <w:r>
        <w:t>`en/systems/dtcc_systems.md` -- DTCC 핵심 시스템 (CNS, DTC Settlement, FICC RTTM, Project Ion)</w:t>
      </w:r>
    </w:p>
    <w:p>
      <w:pPr>
        <w:pStyle w:val="ListBullet"/>
      </w:pPr>
      <w:r>
        <w:t>`en/systems/lch_systems.md` -- LCH 플랫폼 (MCCP, SwapClear/Murex, PAIRS 엔진)</w:t>
      </w:r>
    </w:p>
    <w:p>
      <w:pPr>
        <w:pStyle w:val="ListBullet"/>
      </w:pPr>
      <w:r>
        <w:t>`en/systems/eurex_clearing_prisma.md` -- Eurex C7 아키텍처 및 Prisma 증거금 엔진</w:t>
      </w:r>
    </w:p>
    <w:p>
      <w:pPr>
        <w:pStyle w:val="Heading3"/>
      </w:pPr>
      <w:r>
        <w:t>규제 파일</w:t>
      </w:r>
    </w:p>
    <w:p>
      <w:pPr>
        <w:pStyle w:val="ListBullet"/>
      </w:pPr>
      <w:r>
        <w:t>`en/regulations/us_clearing_regulation.md` -- 미국 청산 규제 체계</w:t>
      </w:r>
    </w:p>
    <w:p>
      <w:pPr>
        <w:pStyle w:val="ListBullet"/>
      </w:pPr>
      <w:r>
        <w:t>`en/regulations/eu_clearing_regulation.md` -- EU 청산 규제 체계 (EMIR, CSDR)</w:t>
      </w:r>
    </w:p>
    <w:p>
      <w:pPr>
        <w:pStyle w:val="ListBullet"/>
      </w:pPr>
      <w:r>
        <w:t>`en/regulations/asia_clearing_regulation.md` -- 아시아태평양 청산 규제 체계 (일본, 홍콩, 싱가포르, 호주, 한국, 인도, 중국)</w:t>
      </w:r>
    </w:p>
    <w:p>
      <w:pPr>
        <w:pStyle w:val="Heading3"/>
      </w:pPr>
      <w:r>
        <w:t>외부 데이터 출처</w:t>
      </w:r>
    </w:p>
    <w:p>
      <w:pPr>
        <w:pStyle w:val="ListBullet"/>
      </w:pPr>
      <w:r>
        <w:t>CPMI-IOSCO 공개 정량 공시 (분기별, CCP별)</w:t>
      </w:r>
    </w:p>
    <w:p>
      <w:pPr>
        <w:pStyle w:val="ListBullet"/>
      </w:pPr>
      <w:r>
        <w:t>CCP Global PQD 분기별 동향 보고서</w:t>
      </w:r>
    </w:p>
    <w:p>
      <w:pPr>
        <w:pStyle w:val="ListBullet"/>
      </w:pPr>
      <w:r>
        <w:t>Clarus Financial Technology (CCP 거래량 및 시장점유율 분석)</w:t>
      </w:r>
    </w:p>
    <w:p>
      <w:pPr>
        <w:pStyle w:val="ListBullet"/>
      </w:pPr>
      <w:r>
        <w:t>BIS Red Book (국가별 지급결제 시스템)</w:t>
      </w:r>
    </w:p>
    <w:p>
      <w:pPr>
        <w:pStyle w:val="ListBullet"/>
      </w:pPr>
      <w:r>
        <w:t>IMF FSAP 평가</w:t>
      </w:r>
    </w:p>
    <w:p>
      <w:pPr>
        <w:pStyle w:val="ListBullet"/>
      </w:pPr>
      <w:r>
        <w:t>FSB 연간 정리 보고서</w:t>
      </w:r>
    </w:p>
    <w:p>
      <w:pPr>
        <w:pStyle w:val="ListBullet"/>
      </w:pPr>
      <w:r>
        <w:t>ESMA CCP 스트레스 테스트 보고서</w:t>
      </w:r>
    </w:p>
    <w:p>
      <w:pPr>
        <w:pStyle w:val="ListBullet"/>
      </w:pPr>
      <w:r>
        <w:t>RBA 연간 ASX 청산결제 시설 평가</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