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FF77E4">
        <w:rPr>
          <w:rFonts w:ascii="Times New Roman" w:hAnsi="Times New Roman" w:hint="eastAsia"/>
          <w:sz w:val="28"/>
        </w:rPr>
        <w:t>とゲーミフィケーションに</w:t>
      </w:r>
      <w:r>
        <w:rPr>
          <w:rFonts w:ascii="Times New Roman" w:hAnsi="Times New Roman" w:hint="eastAsia"/>
          <w:sz w:val="28"/>
        </w:rPr>
        <w:t>関する研究</w:t>
      </w: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CE367A" w:rsidRDefault="00DE600F" w:rsidP="00CE367A">
      <w:pPr>
        <w:ind w:firstLineChars="100" w:firstLine="212"/>
        <w:rPr>
          <w:rFonts w:ascii="Times New Roman" w:hAnsi="Times New Roman"/>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Pr>
          <w:rFonts w:ascii="Times New Roman" w:hAnsi="Times New Roman" w:hint="eastAsia"/>
        </w:rPr>
        <w:t>：インターネットでどのような行動をしたかを評価し，バッジを与えるという仕組みを作り，それらからユーザの行動解析を行えるようにしたものを企業に提供し，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376E4B" w:rsidP="00CE367A">
      <w:pPr>
        <w:ind w:firstLineChars="100" w:firstLine="212"/>
        <w:rPr>
          <w:rFonts w:ascii="Times New Roman" w:hAnsi="Times New Roman"/>
        </w:rPr>
      </w:pPr>
      <w:r>
        <w:rPr>
          <w:rFonts w:ascii="Times New Roman" w:hAnsi="Times New Roman" w:hint="eastAsia"/>
        </w:rPr>
        <w:t>このようにゲーミフィケーションは多岐に渡って利用されて</w:t>
      </w:r>
      <w:bookmarkStart w:id="0" w:name="_GoBack"/>
      <w:bookmarkEnd w:id="0"/>
      <w:r w:rsidR="00CE367A">
        <w:rPr>
          <w:rFonts w:ascii="Times New Roman" w:hAnsi="Times New Roman" w:hint="eastAsia"/>
        </w:rPr>
        <w:t>おり，プロジェクトマネジメント（以下</w:t>
      </w:r>
      <w:r w:rsidR="00CE367A">
        <w:rPr>
          <w:rFonts w:ascii="Times New Roman" w:hAnsi="Times New Roman" w:hint="eastAsia"/>
        </w:rPr>
        <w:t>PM</w:t>
      </w:r>
      <w:r w:rsidR="00CE367A">
        <w:rPr>
          <w:rFonts w:ascii="Times New Roman" w:hAnsi="Times New Roman" w:hint="eastAsia"/>
        </w:rPr>
        <w:t>）もゲーミフィケーションによってより良</w:t>
      </w:r>
      <w:r w:rsidR="00CE367A">
        <w:rPr>
          <w:rFonts w:ascii="Times New Roman" w:hAnsi="Times New Roman" w:hint="eastAsia"/>
        </w:rPr>
        <w:lastRenderedPageBreak/>
        <w:t>くなることが期待できる．</w:t>
      </w:r>
    </w:p>
    <w:p w:rsidR="00CE367A" w:rsidRDefault="00CE367A" w:rsidP="00CE367A">
      <w:pPr>
        <w:ind w:firstLineChars="100" w:firstLine="212"/>
        <w:rPr>
          <w:rFonts w:ascii="Times New Roman" w:hAnsi="Times New Roman"/>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．研究目的</w:t>
      </w:r>
    </w:p>
    <w:p w:rsidR="00FF77E4" w:rsidRDefault="00FF77E4" w:rsidP="00CE367A">
      <w:pPr>
        <w:ind w:firstLineChars="100" w:firstLine="212"/>
        <w:rPr>
          <w:rFonts w:ascii="Times New Roman" w:hAnsi="Times New Roman"/>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rPr>
      </w:pPr>
    </w:p>
    <w:p w:rsidR="00FF77E4" w:rsidRDefault="00FF77E4" w:rsidP="00FF77E4">
      <w:pPr>
        <w:rPr>
          <w:rFonts w:ascii="Times New Roman" w:hAnsi="Times New Roman"/>
        </w:rPr>
      </w:pPr>
      <w:r>
        <w:rPr>
          <w:rFonts w:ascii="Times New Roman" w:hAnsi="Times New Roman" w:hint="eastAsia"/>
        </w:rPr>
        <w:t>3</w:t>
      </w:r>
      <w:r>
        <w:rPr>
          <w:rFonts w:ascii="Times New Roman" w:hAnsi="Times New Roman" w:hint="eastAsia"/>
        </w:rPr>
        <w:t>．研究方法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rPr>
      </w:pPr>
      <w:r w:rsidRPr="001B102B">
        <w:rPr>
          <w:rFonts w:ascii="Times New Roman" w:hAnsi="Times New Roman" w:hint="eastAsia"/>
        </w:rPr>
        <w:t>PM</w:t>
      </w:r>
      <w:r w:rsidR="00376E4B">
        <w:rPr>
          <w:rFonts w:ascii="Times New Roman" w:hAnsi="Times New Roman" w:hint="eastAsia"/>
        </w:rPr>
        <w:t>の学習をするための方法を</w:t>
      </w:r>
      <w:r w:rsidRPr="001B102B">
        <w:rPr>
          <w:rFonts w:ascii="Times New Roman" w:hAnsi="Times New Roman" w:hint="eastAsia"/>
        </w:rPr>
        <w:t>調査する．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rPr>
      </w:pPr>
    </w:p>
    <w:p w:rsidR="001B102B" w:rsidRDefault="001B102B" w:rsidP="001B102B">
      <w:pPr>
        <w:rPr>
          <w:rFonts w:ascii="Times New Roman" w:hAnsi="Times New Roman"/>
        </w:rPr>
      </w:pPr>
      <w:r>
        <w:rPr>
          <w:rFonts w:ascii="Times New Roman" w:hAnsi="Times New Roman" w:hint="eastAsia"/>
        </w:rPr>
        <w:t>4</w:t>
      </w:r>
      <w:r>
        <w:rPr>
          <w:rFonts w:ascii="Times New Roman" w:hAnsi="Times New Roman" w:hint="eastAsia"/>
        </w:rPr>
        <w:t>．進捗状況</w:t>
      </w:r>
    </w:p>
    <w:p w:rsidR="001B102B" w:rsidRDefault="001B102B" w:rsidP="001B102B">
      <w:pPr>
        <w:rPr>
          <w:rFonts w:ascii="Times New Roman" w:hAnsi="Times New Roman"/>
        </w:rPr>
      </w:pPr>
      <w:r>
        <w:rPr>
          <w:rFonts w:ascii="Times New Roman" w:hAnsi="Times New Roman" w:hint="eastAsia"/>
        </w:rPr>
        <w:t xml:space="preserve">　</w:t>
      </w:r>
      <w:r w:rsidR="000B004D">
        <w:rPr>
          <w:rFonts w:ascii="Times New Roman" w:hAnsi="Times New Roman" w:hint="eastAsia"/>
        </w:rPr>
        <w:t>インターネット上で行える</w:t>
      </w:r>
      <w:r w:rsidR="000B004D">
        <w:rPr>
          <w:rFonts w:ascii="Times New Roman" w:hAnsi="Times New Roman" w:hint="eastAsia"/>
        </w:rPr>
        <w:t>PM</w:t>
      </w:r>
      <w:r w:rsidR="000B004D">
        <w:rPr>
          <w:rFonts w:ascii="Times New Roman" w:hAnsi="Times New Roman" w:hint="eastAsia"/>
        </w:rPr>
        <w:t>の学習方法を見つけ，実際に行って調査を進めた．</w:t>
      </w:r>
    </w:p>
    <w:p w:rsidR="000B004D" w:rsidRDefault="000B004D" w:rsidP="001B102B">
      <w:pPr>
        <w:rPr>
          <w:rFonts w:ascii="Times New Roman" w:hAnsi="Times New Roman"/>
        </w:rPr>
      </w:pPr>
      <w:r>
        <w:rPr>
          <w:rFonts w:ascii="Times New Roman" w:hAnsi="Times New Roman" w:hint="eastAsia"/>
        </w:rPr>
        <w:t xml:space="preserve">　ゲーミフィケーションを実際に活用している事例・学習に使われるゲームについても調査が進んでおり，どのような点が活用できるか検証している．</w:t>
      </w:r>
    </w:p>
    <w:p w:rsidR="000B004D" w:rsidRDefault="000B004D" w:rsidP="001B102B">
      <w:pPr>
        <w:rPr>
          <w:rFonts w:ascii="Times New Roman" w:hAnsi="Times New Roman"/>
        </w:rPr>
      </w:pPr>
      <w:r>
        <w:rPr>
          <w:rFonts w:ascii="Times New Roman" w:hAnsi="Times New Roman" w:hint="eastAsia"/>
        </w:rPr>
        <w:t xml:space="preserve">　</w:t>
      </w:r>
    </w:p>
    <w:p w:rsidR="000B004D" w:rsidRDefault="000B004D" w:rsidP="000B004D">
      <w:pPr>
        <w:rPr>
          <w:rFonts w:ascii="Times New Roman" w:hAnsi="Times New Roman"/>
        </w:rPr>
      </w:pPr>
      <w:r>
        <w:rPr>
          <w:rFonts w:ascii="Times New Roman" w:hAnsi="Times New Roman" w:hint="eastAsia"/>
        </w:rPr>
        <w:t>5</w:t>
      </w:r>
      <w:r>
        <w:rPr>
          <w:rFonts w:ascii="Times New Roman" w:hAnsi="Times New Roman" w:hint="eastAsia"/>
        </w:rPr>
        <w:t>．今後の予定</w:t>
      </w:r>
    </w:p>
    <w:p w:rsidR="000B004D" w:rsidRDefault="000B004D" w:rsidP="001B102B">
      <w:pPr>
        <w:rPr>
          <w:rFonts w:ascii="Times New Roman" w:hAnsi="Times New Roman"/>
        </w:rPr>
      </w:pPr>
      <w:r>
        <w:rPr>
          <w:rFonts w:ascii="Times New Roman" w:hAnsi="Times New Roman" w:hint="eastAsia"/>
        </w:rPr>
        <w:t xml:space="preserve">　検証が進んだ後，それらをまとめて</w:t>
      </w:r>
      <w:r>
        <w:rPr>
          <w:rFonts w:ascii="Times New Roman" w:hAnsi="Times New Roman" w:hint="eastAsia"/>
        </w:rPr>
        <w:t>PM</w:t>
      </w:r>
      <w:r>
        <w:rPr>
          <w:rFonts w:ascii="Times New Roman" w:hAnsi="Times New Roman" w:hint="eastAsia"/>
        </w:rPr>
        <w:t>の学習方法を提案する．その後，</w:t>
      </w:r>
      <w:r w:rsidR="00DF36AA">
        <w:rPr>
          <w:rFonts w:ascii="Times New Roman" w:hAnsi="Times New Roman" w:hint="eastAsia"/>
        </w:rPr>
        <w:t>研究室内で実際に運用し，アンケート等の評価手法を活用して，検証していく．</w:t>
      </w:r>
      <w:r w:rsidR="00DF36AA">
        <w:rPr>
          <w:rFonts w:ascii="Times New Roman" w:hAnsi="Times New Roman"/>
        </w:rPr>
        <w:t xml:space="preserve"> </w:t>
      </w:r>
    </w:p>
    <w:p w:rsidR="000B004D" w:rsidRDefault="000B004D" w:rsidP="001B102B">
      <w:pPr>
        <w:rPr>
          <w:rFonts w:ascii="Times New Roman" w:hAnsi="Times New Roman"/>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．参考文献</w:t>
      </w:r>
    </w:p>
    <w:p w:rsidR="000B004D" w:rsidRDefault="000B004D" w:rsidP="001B102B">
      <w:pPr>
        <w:rPr>
          <w:rFonts w:ascii="Times New Roman" w:hAnsi="Times New Roman"/>
        </w:rPr>
      </w:pPr>
      <w:r w:rsidRPr="004127E5">
        <w:rPr>
          <w:rFonts w:ascii="Times New Roman" w:hAnsi="Times New Roman"/>
          <w:bCs/>
          <w:color w:val="000000"/>
          <w:szCs w:val="21"/>
          <w:shd w:val="clear" w:color="auto" w:fill="FFFFFF"/>
        </w:rPr>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p>
    <w:p w:rsidR="00763493" w:rsidRPr="00DE600F" w:rsidRDefault="003253A0"/>
    <w:sectPr w:rsidR="00763493" w:rsidRPr="00DE600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3A0" w:rsidRDefault="003253A0">
      <w:r>
        <w:separator/>
      </w:r>
    </w:p>
  </w:endnote>
  <w:endnote w:type="continuationSeparator" w:id="0">
    <w:p w:rsidR="003253A0" w:rsidRDefault="0032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3A0" w:rsidRDefault="003253A0">
      <w:r>
        <w:separator/>
      </w:r>
    </w:p>
  </w:footnote>
  <w:footnote w:type="continuationSeparator" w:id="0">
    <w:p w:rsidR="003253A0" w:rsidRDefault="00325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B004D"/>
    <w:rsid w:val="001B102B"/>
    <w:rsid w:val="003253A0"/>
    <w:rsid w:val="00376E4B"/>
    <w:rsid w:val="00431984"/>
    <w:rsid w:val="009D0AE5"/>
    <w:rsid w:val="00CE367A"/>
    <w:rsid w:val="00D006AE"/>
    <w:rsid w:val="00DE600F"/>
    <w:rsid w:val="00DF36AA"/>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2013-09-25T06:41:00Z</dcterms:created>
  <dcterms:modified xsi:type="dcterms:W3CDTF">2013-09-25T06:41:00Z</dcterms:modified>
</cp:coreProperties>
</file>