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3CC4EA5D" w14:textId="5DDFD13D" w:rsidR="005A3465" w:rsidRDefault="008B39D2" w:rsidP="008B39D2">
      <w:pPr>
        <w:contextualSpacing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РЕФЕРАТ</w:t>
      </w:r>
    </w:p>
    <w:p w14:paraId="6E6B03DF" w14:textId="77777777" w:rsidR="007E4EE2" w:rsidRDefault="007E4EE2" w:rsidP="008B39D2">
      <w:pPr>
        <w:contextualSpacing/>
        <w:jc w:val="center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95FB9DD" w14:textId="14B31DC3" w:rsidR="008B39D2" w:rsidRDefault="006337D7" w:rsidP="008B39D2">
      <w:pPr>
        <w:contextualSpacing/>
        <w:jc w:val="center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hAnsi="Times New Roman" w:cs="Times New Roman"/>
          <w:sz w:val="28"/>
          <w:szCs w:val="30"/>
          <w:lang w:val="ru-RU"/>
        </w:rPr>
        <w:t>Пояснительная записка 80</w:t>
      </w:r>
      <w:r w:rsidR="008B39D2">
        <w:rPr>
          <w:rFonts w:ascii="Times New Roman" w:hAnsi="Times New Roman" w:cs="Times New Roman"/>
          <w:sz w:val="28"/>
          <w:szCs w:val="30"/>
          <w:lang w:val="ru-RU"/>
        </w:rPr>
        <w:t xml:space="preserve"> с., 13 рис., 10 табл., 11 источника</w:t>
      </w:r>
    </w:p>
    <w:p w14:paraId="186A4973" w14:textId="77777777" w:rsidR="008B39D2" w:rsidRDefault="008B39D2" w:rsidP="008B39D2">
      <w:pPr>
        <w:contextualSpacing/>
        <w:jc w:val="center"/>
        <w:rPr>
          <w:rFonts w:ascii="Times New Roman" w:hAnsi="Times New Roman" w:cs="Times New Roman"/>
          <w:sz w:val="28"/>
          <w:szCs w:val="30"/>
          <w:lang w:val="ru-RU"/>
        </w:rPr>
      </w:pPr>
      <w:r w:rsidRPr="008B39D2">
        <w:rPr>
          <w:rFonts w:ascii="Times New Roman" w:hAnsi="Times New Roman" w:cs="Times New Roman"/>
          <w:sz w:val="28"/>
          <w:szCs w:val="30"/>
          <w:lang w:val="ru-RU"/>
        </w:rPr>
        <w:t>ФАРМАКОЛОГИЧЕСКАЯ СИСТЕМА ОЦЕНКИ ТЕРАПЕВТИЧЕСКОЙ АКТИВНОСТИ ВЕЩЕСТВ</w:t>
      </w:r>
    </w:p>
    <w:p w14:paraId="40908569" w14:textId="77777777" w:rsidR="008B39D2" w:rsidRPr="008B39D2" w:rsidRDefault="008B39D2" w:rsidP="00177AD2">
      <w:pPr>
        <w:spacing w:after="0pt"/>
        <w:ind w:firstLine="36pt"/>
        <w:contextualSpacing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8B39D2">
        <w:rPr>
          <w:rFonts w:ascii="Times New Roman" w:hAnsi="Times New Roman" w:cs="Times New Roman"/>
          <w:sz w:val="28"/>
          <w:szCs w:val="30"/>
          <w:lang w:val="ru-RU"/>
        </w:rPr>
        <w:t>Объектом исследования является</w:t>
      </w:r>
      <w:r>
        <w:rPr>
          <w:rFonts w:ascii="Times New Roman" w:hAnsi="Times New Roman" w:cs="Times New Roman"/>
          <w:sz w:val="28"/>
          <w:szCs w:val="30"/>
          <w:lang w:val="ru-RU"/>
        </w:rPr>
        <w:t xml:space="preserve"> веб-сайт для оптимизации драг-дизайна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>.</w:t>
      </w:r>
    </w:p>
    <w:p w14:paraId="035AF5AC" w14:textId="295FDE4C" w:rsidR="008B39D2" w:rsidRPr="008B39D2" w:rsidRDefault="008B39D2" w:rsidP="00177AD2">
      <w:pPr>
        <w:spacing w:after="0pt"/>
        <w:ind w:firstLine="36pt"/>
        <w:contextualSpacing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 w:rsidRPr="008B39D2">
        <w:rPr>
          <w:rFonts w:ascii="Times New Roman" w:hAnsi="Times New Roman" w:cs="Times New Roman"/>
          <w:sz w:val="28"/>
          <w:szCs w:val="30"/>
          <w:lang w:val="ru-RU"/>
        </w:rPr>
        <w:t xml:space="preserve">Цель </w:t>
      </w:r>
      <w:r w:rsidR="007E4EE2" w:rsidRPr="008B39D2">
        <w:rPr>
          <w:rFonts w:ascii="Times New Roman" w:hAnsi="Times New Roman" w:cs="Times New Roman"/>
          <w:sz w:val="28"/>
          <w:szCs w:val="30"/>
          <w:lang w:val="ru-RU"/>
        </w:rPr>
        <w:t>работы</w:t>
      </w:r>
      <w:r w:rsidR="007E4EE2">
        <w:rPr>
          <w:rFonts w:ascii="Times New Roman" w:hAnsi="Times New Roman" w:cs="Times New Roman"/>
          <w:sz w:val="28"/>
          <w:szCs w:val="30"/>
          <w:lang w:val="ru-RU"/>
        </w:rPr>
        <w:t xml:space="preserve"> –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 xml:space="preserve"> </w:t>
      </w:r>
      <w:r w:rsidR="007E4EE2">
        <w:rPr>
          <w:rFonts w:ascii="Times New Roman" w:hAnsi="Times New Roman" w:cs="Times New Roman"/>
          <w:sz w:val="28"/>
          <w:szCs w:val="30"/>
          <w:lang w:val="ru-RU"/>
        </w:rPr>
        <w:t xml:space="preserve">создание 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>программно</w:t>
      </w:r>
      <w:r w:rsidR="007E4EE2">
        <w:rPr>
          <w:rFonts w:ascii="Times New Roman" w:hAnsi="Times New Roman" w:cs="Times New Roman"/>
          <w:sz w:val="28"/>
          <w:szCs w:val="30"/>
          <w:lang w:val="ru-RU"/>
        </w:rPr>
        <w:t>го средства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30"/>
          <w:lang w:val="ru-RU"/>
        </w:rPr>
        <w:t>определения терапевтического класса химического соединения используя методы машинного обучения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>.</w:t>
      </w:r>
    </w:p>
    <w:p w14:paraId="5C37BEE4" w14:textId="5EF7F692" w:rsidR="008B39D2" w:rsidRPr="008B39D2" w:rsidRDefault="008B39D2" w:rsidP="00177AD2">
      <w:pPr>
        <w:spacing w:after="0pt"/>
        <w:ind w:firstLine="36pt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39D2">
        <w:rPr>
          <w:rFonts w:ascii="Times New Roman" w:eastAsia="Times New Roman" w:hAnsi="Times New Roman" w:cs="Times New Roman"/>
          <w:sz w:val="28"/>
          <w:szCs w:val="28"/>
          <w:lang w:val="ru-RU"/>
        </w:rPr>
        <w:t>Фармакологическая система была выполнена с целью повышения производительности и качества процесса драг-дизайна, что позволит сделать его более эффективным.</w:t>
      </w:r>
    </w:p>
    <w:p w14:paraId="388348F0" w14:textId="77777777" w:rsidR="00177AD2" w:rsidRDefault="008B39D2" w:rsidP="00177AD2">
      <w:pPr>
        <w:spacing w:after="0pt"/>
        <w:ind w:firstLine="36pt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</w:pPr>
      <w:r w:rsidRPr="008B39D2">
        <w:rPr>
          <w:rFonts w:ascii="Times New Roman" w:hAnsi="Times New Roman" w:cs="Times New Roman"/>
          <w:sz w:val="28"/>
          <w:szCs w:val="30"/>
          <w:lang w:val="ru-RU"/>
        </w:rPr>
        <w:t>На их основе разработаны и спроектированы функциональные требования к разрабатываемому программному средству.</w:t>
      </w:r>
      <w:r w:rsidR="00177AD2" w:rsidRPr="00177AD2">
        <w:rPr>
          <w:rFonts w:ascii="Times New Roman" w:hAnsi="Times New Roman" w:cs="Times New Roman"/>
          <w:sz w:val="28"/>
          <w:szCs w:val="30"/>
          <w:lang w:val="ru-RU"/>
        </w:rPr>
        <w:t xml:space="preserve"> </w:t>
      </w:r>
      <w:r w:rsidRPr="008B39D2">
        <w:rPr>
          <w:rFonts w:ascii="Times New Roman" w:hAnsi="Times New Roman" w:cs="Times New Roman"/>
          <w:sz w:val="28"/>
          <w:szCs w:val="30"/>
          <w:lang w:val="ru-RU"/>
        </w:rPr>
        <w:t>На основе функциональных требований спроектирована общая архитектура программного средства.</w:t>
      </w:r>
      <w:r w:rsidR="00177AD2" w:rsidRPr="00177AD2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</w:t>
      </w:r>
    </w:p>
    <w:p w14:paraId="6189C3E6" w14:textId="33643576" w:rsidR="008B39D2" w:rsidRPr="00177AD2" w:rsidRDefault="00177AD2" w:rsidP="00177AD2">
      <w:pPr>
        <w:spacing w:after="0pt"/>
        <w:ind w:firstLine="36pt"/>
        <w:contextualSpacing/>
        <w:jc w:val="both"/>
        <w:rPr>
          <w:rFonts w:ascii="Times New Roman" w:hAnsi="Times New Roman" w:cs="Times New Roman"/>
          <w:sz w:val="28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C</w:t>
      </w:r>
      <w:r w:rsidR="007E4EE2" w:rsidRPr="00177AD2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>истема</w:t>
      </w:r>
      <w:r w:rsidRPr="00177AD2">
        <w:rPr>
          <w:rFonts w:ascii="Times New Roman" w:eastAsia="Times New Roman" w:hAnsi="Times New Roman" w:cs="Times New Roman"/>
          <w:color w:val="000000"/>
          <w:sz w:val="28"/>
          <w:lang w:val="ru-RU" w:eastAsia="ru-RU"/>
        </w:rPr>
        <w:t xml:space="preserve"> позволит провести качественную оптимизацию комбинаторной библиотеки, а также упрощение молекулярного докинга.</w:t>
      </w:r>
    </w:p>
    <w:sectPr w:rsidR="008B39D2" w:rsidRPr="00177AD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D2"/>
    <w:rsid w:val="00177AD2"/>
    <w:rsid w:val="00193655"/>
    <w:rsid w:val="005535A5"/>
    <w:rsid w:val="006337D7"/>
    <w:rsid w:val="00745BF4"/>
    <w:rsid w:val="007E4EE2"/>
    <w:rsid w:val="008B39D2"/>
    <w:rsid w:val="00D52EB0"/>
    <w:rsid w:val="00E3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21BDC"/>
  <w15:chartTrackingRefBased/>
  <w15:docId w15:val="{8A838B72-896E-4EB6-A99D-C735C450D4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9C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Rovdo, Nikolay</dc:creator>
  <cp:keywords/>
  <dc:description/>
  <cp:lastModifiedBy>Rovdo, Nikolay</cp:lastModifiedBy>
  <cp:revision>3</cp:revision>
  <cp:lastPrinted>2018-06-06T19:12:00Z</cp:lastPrinted>
  <dcterms:created xsi:type="dcterms:W3CDTF">2018-06-03T12:24:00Z</dcterms:created>
  <dcterms:modified xsi:type="dcterms:W3CDTF">2018-06-06T19:20:00Z</dcterms:modified>
</cp:coreProperties>
</file>