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52"/>
        </w:rPr>
        <w:t>SmartShelf Enterprise Platform</w:t>
      </w:r>
    </w:p>
    <w:p>
      <w:pPr>
        <w:spacing w:before="0" w:after="280"/>
      </w:pPr>
      <w:r>
        <w:rPr>
          <w:rFonts w:ascii="Arial" w:hAnsi="Arial"/>
          <w:color w:val="1D4ED8"/>
          <w:sz w:val="26"/>
        </w:rPr>
        <w:t>Comprehensive User Guide &amp; Technical Operations Manual</w:t>
        <w:br/>
        <w:t>Automated Expiry Alert &amp; Intelligent Shelf Inventory System</w:t>
      </w:r>
    </w:p>
    <w:p>
      <w:pPr>
        <w:spacing w:after="400"/>
      </w:pPr>
      <w:r>
        <w:rPr>
          <w:rFonts w:ascii="Arial" w:hAnsi="Arial"/>
          <w:i/>
          <w:color w:val="64748B"/>
          <w:sz w:val="19"/>
        </w:rPr>
        <w:t>Release v1.2.0 Enterprise  |  Desktop Web SaaS &amp; Streamlit Dual Suite  |  October 2026</w:t>
      </w:r>
    </w:p>
    <w:p>
      <w:pPr>
        <w:pStyle w:val="Heading1"/>
      </w:pPr>
      <w:r>
        <w:t>Table of Contents</w:t>
      </w:r>
    </w:p>
    <w:p>
      <w:pPr>
        <w:spacing w:after="40" w:before="20"/>
      </w:pPr>
      <w:r>
        <w:rPr>
          <w:rFonts w:ascii="Arial" w:hAnsi="Arial"/>
          <w:color w:val="334155"/>
          <w:sz w:val="20"/>
        </w:rPr>
        <w:t>1. Executive Summary &amp; Core Capabilities</w:t>
      </w:r>
    </w:p>
    <w:p>
      <w:pPr>
        <w:spacing w:after="40" w:before="20"/>
      </w:pPr>
      <w:r>
        <w:rPr>
          <w:rFonts w:ascii="Arial" w:hAnsi="Arial"/>
          <w:color w:val="334155"/>
          <w:sz w:val="20"/>
        </w:rPr>
        <w:t>2. System Architecture &amp; Dual Frontends</w:t>
      </w:r>
    </w:p>
    <w:p>
      <w:pPr>
        <w:spacing w:after="40" w:before="20"/>
      </w:pPr>
      <w:r>
        <w:rPr>
          <w:rFonts w:ascii="Arial" w:hAnsi="Arial"/>
          <w:color w:val="334155"/>
          <w:sz w:val="20"/>
        </w:rPr>
        <w:t>3. Technology Stack &amp; Component Details</w:t>
      </w:r>
    </w:p>
    <w:p>
      <w:pPr>
        <w:spacing w:after="40" w:before="20"/>
      </w:pPr>
      <w:r>
        <w:rPr>
          <w:rFonts w:ascii="Arial" w:hAnsi="Arial"/>
          <w:color w:val="334155"/>
          <w:sz w:val="20"/>
        </w:rPr>
        <w:t>4. How to Launch &amp; Run the Project</w:t>
      </w:r>
    </w:p>
    <w:p>
      <w:pPr>
        <w:spacing w:after="40" w:before="20"/>
      </w:pPr>
      <w:r>
        <w:rPr>
          <w:rFonts w:ascii="Arial" w:hAnsi="Arial"/>
          <w:color w:val="334155"/>
          <w:sz w:val="20"/>
        </w:rPr>
        <w:t>5. Stitch Enterprise UI Walkthrough (All 7 Screens with Screenshots)</w:t>
      </w:r>
    </w:p>
    <w:p>
      <w:pPr>
        <w:spacing w:after="40" w:before="20"/>
      </w:pPr>
      <w:r>
        <w:rPr>
          <w:rFonts w:ascii="Arial" w:hAnsi="Arial"/>
          <w:color w:val="334155"/>
          <w:sz w:val="20"/>
        </w:rPr>
        <w:t xml:space="preserve">   5.1 Screen 1: Executive Inventory Dashboard</w:t>
      </w:r>
    </w:p>
    <w:p>
      <w:pPr>
        <w:spacing w:after="40" w:before="20"/>
      </w:pPr>
      <w:r>
        <w:rPr>
          <w:rFonts w:ascii="Arial" w:hAnsi="Arial"/>
          <w:color w:val="334155"/>
          <w:sz w:val="20"/>
        </w:rPr>
        <w:t xml:space="preserve">   5.2 Screen 2: Inventory Catalog &amp; Item Inspector</w:t>
      </w:r>
    </w:p>
    <w:p>
      <w:pPr>
        <w:spacing w:after="40" w:before="20"/>
      </w:pPr>
      <w:r>
        <w:rPr>
          <w:rFonts w:ascii="Arial" w:hAnsi="Arial"/>
          <w:color w:val="334155"/>
          <w:sz w:val="20"/>
        </w:rPr>
        <w:t xml:space="preserve">   5.3 Screen 3: Register New Product Form</w:t>
      </w:r>
    </w:p>
    <w:p>
      <w:pPr>
        <w:spacing w:after="40" w:before="20"/>
      </w:pPr>
      <w:r>
        <w:rPr>
          <w:rFonts w:ascii="Arial" w:hAnsi="Arial"/>
          <w:color w:val="334155"/>
          <w:sz w:val="20"/>
        </w:rPr>
        <w:t xml:space="preserve">   5.4 Screen 4: Edit Product &amp; Lifecycle Manager</w:t>
      </w:r>
    </w:p>
    <w:p>
      <w:pPr>
        <w:spacing w:after="40" w:before="20"/>
      </w:pPr>
      <w:r>
        <w:rPr>
          <w:rFonts w:ascii="Arial" w:hAnsi="Arial"/>
          <w:color w:val="334155"/>
          <w:sz w:val="20"/>
        </w:rPr>
        <w:t xml:space="preserve">   5.5 Screen 5: Alerts &amp; Expiration Exception Hub</w:t>
      </w:r>
    </w:p>
    <w:p>
      <w:pPr>
        <w:spacing w:after="40" w:before="20"/>
      </w:pPr>
      <w:r>
        <w:rPr>
          <w:rFonts w:ascii="Arial" w:hAnsi="Arial"/>
          <w:color w:val="334155"/>
          <w:sz w:val="20"/>
        </w:rPr>
        <w:t xml:space="preserve">   5.6 Screen 6: Reports &amp; Data Export Center</w:t>
      </w:r>
    </w:p>
    <w:p>
      <w:pPr>
        <w:spacing w:after="40" w:before="20"/>
      </w:pPr>
      <w:r>
        <w:rPr>
          <w:rFonts w:ascii="Arial" w:hAnsi="Arial"/>
          <w:color w:val="334155"/>
          <w:sz w:val="20"/>
        </w:rPr>
        <w:t xml:space="preserve">   5.7 Screen 7: System Audit Log &amp; Governance Ledger</w:t>
      </w:r>
    </w:p>
    <w:p>
      <w:pPr>
        <w:spacing w:after="40" w:before="20"/>
      </w:pPr>
      <w:r>
        <w:rPr>
          <w:rFonts w:ascii="Arial" w:hAnsi="Arial"/>
          <w:color w:val="334155"/>
          <w:sz w:val="20"/>
        </w:rPr>
        <w:t>6. Secondary Python-Native Streamlit Interface</w:t>
      </w:r>
    </w:p>
    <w:p>
      <w:pPr>
        <w:spacing w:after="40" w:before="20"/>
      </w:pPr>
      <w:r>
        <w:rPr>
          <w:rFonts w:ascii="Arial" w:hAnsi="Arial"/>
          <w:color w:val="334155"/>
          <w:sz w:val="20"/>
        </w:rPr>
        <w:t>7. REST API Endpoints Specification</w:t>
      </w:r>
    </w:p>
    <w:p>
      <w:pPr>
        <w:spacing w:after="40" w:before="20"/>
      </w:pPr>
      <w:r>
        <w:rPr>
          <w:rFonts w:ascii="Arial" w:hAnsi="Arial"/>
          <w:color w:val="334155"/>
          <w:sz w:val="20"/>
        </w:rPr>
        <w:t>8. Expiration &amp; Low-Stock Business Rules</w:t>
      </w:r>
    </w:p>
    <w:p>
      <w:pPr>
        <w:spacing w:after="40" w:before="20"/>
      </w:pPr>
      <w:r>
        <w:rPr>
          <w:rFonts w:ascii="Arial" w:hAnsi="Arial"/>
          <w:color w:val="334155"/>
          <w:sz w:val="20"/>
        </w:rPr>
        <w:t>9. SQLite Database Schema &amp; Audit Persistence</w:t>
      </w:r>
    </w:p>
    <w:p>
      <w:pPr>
        <w:spacing w:after="40" w:before="20"/>
      </w:pPr>
      <w:r>
        <w:rPr>
          <w:rFonts w:ascii="Arial" w:hAnsi="Arial"/>
          <w:color w:val="334155"/>
          <w:sz w:val="20"/>
        </w:rPr>
        <w:t>10. Automated Test Suite &amp; Verification</w:t>
      </w:r>
    </w:p>
    <w:p>
      <w:pPr>
        <w:spacing w:after="40" w:before="20"/>
      </w:pPr>
      <w:r>
        <w:rPr>
          <w:rFonts w:ascii="Arial" w:hAnsi="Arial"/>
          <w:color w:val="334155"/>
          <w:sz w:val="20"/>
        </w:rPr>
        <w:t>11. Troubleshooting &amp; FAQ</w:t>
      </w:r>
    </w:p>
    <w:p>
      <w:r>
        <w:br w:type="page"/>
      </w:r>
    </w:p>
    <w:p>
      <w:pPr>
        <w:pStyle w:val="Heading1"/>
      </w:pPr>
      <w:r>
        <w:t>1. Executive Summary &amp; Core Capabilities</w:t>
      </w:r>
    </w:p>
    <w:p>
      <w:r>
        <w:t>SmartShelf is an intelligent inventory monitoring, shelf-life analytics, and automated expiry alert platform. Engineered for retail supermarkets, hypermarkets, convenience stores, and pharmaceutical supply chains, SmartShelf eliminates inventory shrinkage by proactively flagging items nearing shelf expiration and automating stock reorder thresholds.</w:t>
      </w:r>
    </w:p>
    <w:p>
      <w:pPr>
        <w:pStyle w:val="Heading2"/>
      </w:pPr>
      <w:r>
        <w:t>Core Capabilities:</w:t>
      </w:r>
    </w:p>
    <w:p>
      <w:pPr>
        <w:pStyle w:val="ListBullet"/>
        <w:spacing w:after="60"/>
      </w:pPr>
      <w:r>
        <w:rPr>
          <w:b/>
          <w:color w:val="0F172A"/>
        </w:rPr>
        <w:t xml:space="preserve">Automated Expiry Horizon Monitoring: </w:t>
      </w:r>
      <w:r>
        <w:t>Calculates remaining shelf life using ISO-8601 dates and categorizes batches into Expired, Expiring Soon (&lt;= 7 days), or Stable (OK).</w:t>
      </w:r>
    </w:p>
    <w:p>
      <w:pPr>
        <w:pStyle w:val="ListBullet"/>
        <w:spacing w:after="60"/>
      </w:pPr>
      <w:r>
        <w:rPr>
          <w:b/>
          <w:color w:val="0F172A"/>
        </w:rPr>
        <w:t xml:space="preserve">Dual Stock Safety Protection: </w:t>
      </w:r>
      <w:r>
        <w:t>Detects Out-of-Stock (0 quantity) and Low Safety Stock (quantity &lt;= minimum threshold) with instant visual indicators.</w:t>
      </w:r>
    </w:p>
    <w:p>
      <w:pPr>
        <w:pStyle w:val="ListBullet"/>
        <w:spacing w:after="60"/>
      </w:pPr>
      <w:r>
        <w:rPr>
          <w:b/>
          <w:color w:val="0F172A"/>
        </w:rPr>
        <w:t xml:space="preserve">B2B Enterprise Single Page Application: </w:t>
      </w:r>
      <w:r>
        <w:t>Built directly with Google Stitch desktop-first UI designs, Inter typography, and Material Symbols.</w:t>
      </w:r>
    </w:p>
    <w:p>
      <w:pPr>
        <w:pStyle w:val="ListBullet"/>
        <w:spacing w:after="60"/>
      </w:pPr>
      <w:r>
        <w:rPr>
          <w:b/>
          <w:color w:val="0F172A"/>
        </w:rPr>
        <w:t xml:space="preserve">Full Real-Time CRUD Operations: </w:t>
      </w:r>
      <w:r>
        <w:t>Add, View, Live Search, Inspect, Edit, and Safely Delete catalog items with instant SQLite synchronization.</w:t>
      </w:r>
    </w:p>
    <w:p>
      <w:pPr>
        <w:pStyle w:val="ListBullet"/>
        <w:spacing w:after="60"/>
      </w:pPr>
      <w:r>
        <w:rPr>
          <w:b/>
          <w:color w:val="0F172A"/>
        </w:rPr>
        <w:t xml:space="preserve">Immutable Governance Audit Trail: </w:t>
      </w:r>
      <w:r>
        <w:t>Every addition, modification, and deletion is recorded in a chronological audit ledger with exact timestamps and descriptions.</w:t>
      </w:r>
    </w:p>
    <w:p>
      <w:pPr>
        <w:pStyle w:val="ListBullet"/>
        <w:spacing w:after="60"/>
      </w:pPr>
      <w:r>
        <w:rPr>
          <w:b/>
          <w:color w:val="0F172A"/>
        </w:rPr>
        <w:t xml:space="preserve">Enterprise Data Reporting &amp; CSV Exports: </w:t>
      </w:r>
      <w:r>
        <w:t>One-click downloads for complete inventory CSV datasets and text summaries.</w:t>
      </w:r>
    </w:p>
    <w:tbl>
      <w:tblPr>
        <w:tblW w:type="auto" w:w="0"/>
        <w:jc w:val="center"/>
        <w:tblLook w:firstColumn="1" w:firstRow="1" w:lastColumn="0" w:lastRow="0" w:noHBand="0" w:noVBand="1" w:val="04A0"/>
      </w:tblPr>
      <w:tblGrid>
        <w:gridCol w:w="9936"/>
      </w:tblGrid>
      <w:tr>
        <w:tc>
          <w:tcPr>
            <w:tcW w:type="dxa" w:w="9936"/>
            <w:shd w:fill="EFF4FF"/>
            <w:tcMar>
              <w:top w:w="140" w:type="dxa"/>
              <w:bottom w:w="140" w:type="dxa"/>
              <w:left w:w="200" w:type="dxa"/>
              <w:right w:w="200" w:type="dxa"/>
            </w:tcMar>
            <w:tcBorders>
              <w:left w:val="single" w:sz="24" w:space="0" w:color="1D4ED8"/>
              <w:top w:val="none"/>
              <w:right w:val="none"/>
              <w:bottom w:val="none"/>
            </w:tcBorders>
          </w:tcPr>
          <w:p>
            <w:pPr>
              <w:spacing w:before="40" w:after="40"/>
            </w:pPr>
            <w:r>
              <w:rPr>
                <w:rFonts w:ascii="Arial" w:hAnsi="Arial"/>
                <w:b/>
                <w:color w:val="1D4ED8"/>
                <w:sz w:val="20"/>
              </w:rPr>
              <w:t xml:space="preserve">[ARCHITECTURE HIGHLIGHT] </w:t>
            </w:r>
            <w:r>
              <w:rPr>
                <w:rFonts w:ascii="Arial" w:hAnsi="Arial"/>
                <w:color w:val="0F172A"/>
                <w:sz w:val="20"/>
              </w:rPr>
              <w:t>SmartShelf operates on a unified SQLite database, allowing multiple frontends (Stitch Enterprise Web UI and Streamlit Analytics) to seamlessly share the same live inventory state.</w:t>
            </w:r>
          </w:p>
        </w:tc>
      </w:tr>
    </w:tbl>
    <w:p>
      <w:pPr>
        <w:spacing w:after="120"/>
      </w:pPr>
    </w:p>
    <w:p>
      <w:pPr>
        <w:pStyle w:val="Heading1"/>
      </w:pPr>
      <w:r>
        <w:t>2. System Architecture &amp; Merged Single Application</w:t>
      </w:r>
    </w:p>
    <w:p>
      <w:r>
        <w:t>SmartShelf is unified into a single enterprise application combining the Google Stitch UI frontend, a high-performance Python FastAPI backend, an SQLite database, and an integrated Streamlit analytics studio:</w:t>
      </w:r>
    </w:p>
    <w:tbl>
      <w:tblPr>
        <w:tblW w:type="auto" w:w="0"/>
        <w:jc w:val="center"/>
        <w:tblLook w:firstColumn="1" w:firstRow="1" w:lastColumn="0" w:lastRow="0" w:noHBand="0" w:noVBand="1" w:val="04A0"/>
      </w:tblPr>
      <w:tblGrid>
        <w:gridCol w:w="3312"/>
        <w:gridCol w:w="3312"/>
        <w:gridCol w:w="3312"/>
      </w:tblGrid>
      <w:tr>
        <w:tc>
          <w:tcPr>
            <w:tcW w:type="dxa" w:w="2160"/>
            <w:shd w:fill="0F172A"/>
            <w:tcMar>
              <w:top w:w="120" w:type="dxa"/>
              <w:bottom w:w="120" w:type="dxa"/>
              <w:left w:w="140" w:type="dxa"/>
              <w:right w:w="140" w:type="dxa"/>
            </w:tcMar>
          </w:tcPr>
          <w:p>
            <w:pPr>
              <w:jc w:val="left"/>
            </w:pPr>
            <w:r>
              <w:rPr>
                <w:rFonts w:ascii="Arial" w:hAnsi="Arial"/>
                <w:b/>
                <w:color w:val="FFFFFF"/>
                <w:sz w:val="19"/>
              </w:rPr>
              <w:t>Tier</w:t>
            </w:r>
          </w:p>
        </w:tc>
        <w:tc>
          <w:tcPr>
            <w:tcW w:type="dxa" w:w="3168"/>
            <w:shd w:fill="0F172A"/>
            <w:tcMar>
              <w:top w:w="120" w:type="dxa"/>
              <w:bottom w:w="120" w:type="dxa"/>
              <w:left w:w="140" w:type="dxa"/>
              <w:right w:w="140" w:type="dxa"/>
            </w:tcMar>
          </w:tcPr>
          <w:p>
            <w:pPr>
              <w:jc w:val="left"/>
            </w:pPr>
            <w:r>
              <w:rPr>
                <w:rFonts w:ascii="Arial" w:hAnsi="Arial"/>
                <w:b/>
                <w:color w:val="FFFFFF"/>
                <w:sz w:val="19"/>
              </w:rPr>
              <w:t>Component</w:t>
            </w:r>
          </w:p>
        </w:tc>
        <w:tc>
          <w:tcPr>
            <w:tcW w:type="dxa" w:w="4464"/>
            <w:shd w:fill="0F172A"/>
            <w:tcMar>
              <w:top w:w="120" w:type="dxa"/>
              <w:bottom w:w="120" w:type="dxa"/>
              <w:left w:w="140" w:type="dxa"/>
              <w:right w:w="140" w:type="dxa"/>
            </w:tcMar>
          </w:tcPr>
          <w:p>
            <w:pPr>
              <w:jc w:val="left"/>
            </w:pPr>
            <w:r>
              <w:rPr>
                <w:rFonts w:ascii="Arial" w:hAnsi="Arial"/>
                <w:b/>
                <w:color w:val="FFFFFF"/>
                <w:sz w:val="19"/>
              </w:rPr>
              <w:t>Function &amp; Access</w:t>
            </w:r>
          </w:p>
        </w:tc>
      </w:tr>
      <w:tr>
        <w:tc>
          <w:tcPr>
            <w:tcW w:type="dxa" w:w="2160"/>
            <w:shd w:fill="FFFFFF"/>
            <w:tcMar>
              <w:top w:w="100" w:type="dxa"/>
              <w:bottom w:w="100" w:type="dxa"/>
              <w:left w:w="140" w:type="dxa"/>
              <w:right w:w="140" w:type="dxa"/>
            </w:tcMar>
          </w:tcPr>
          <w:p>
            <w:r>
              <w:rPr>
                <w:rFonts w:ascii="Arial" w:hAnsi="Arial"/>
                <w:color w:val="1E293B"/>
                <w:sz w:val="18"/>
              </w:rPr>
              <w:t>Main Application</w:t>
            </w:r>
          </w:p>
        </w:tc>
        <w:tc>
          <w:tcPr>
            <w:tcW w:type="dxa" w:w="3168"/>
            <w:shd w:fill="FFFFFF"/>
            <w:tcMar>
              <w:top w:w="100" w:type="dxa"/>
              <w:bottom w:w="100" w:type="dxa"/>
              <w:left w:w="140" w:type="dxa"/>
              <w:right w:w="140" w:type="dxa"/>
            </w:tcMar>
          </w:tcPr>
          <w:p>
            <w:r>
              <w:rPr>
                <w:rFonts w:ascii="Arial" w:hAnsi="Arial"/>
                <w:color w:val="1E293B"/>
                <w:sz w:val="18"/>
              </w:rPr>
              <w:t>Google Stitch Enterprise UI</w:t>
            </w:r>
          </w:p>
        </w:tc>
        <w:tc>
          <w:tcPr>
            <w:tcW w:type="dxa" w:w="4464"/>
            <w:shd w:fill="FFFFFF"/>
            <w:tcMar>
              <w:top w:w="100" w:type="dxa"/>
              <w:bottom w:w="100" w:type="dxa"/>
              <w:left w:w="140" w:type="dxa"/>
              <w:right w:w="140" w:type="dxa"/>
            </w:tcMar>
          </w:tcPr>
          <w:p>
            <w:r>
              <w:rPr>
                <w:rFonts w:ascii="Arial" w:hAnsi="Arial"/>
                <w:color w:val="1E293B"/>
                <w:sz w:val="18"/>
              </w:rPr>
              <w:t>Primary desktop SaaS SPA served at http://localhost:5000</w:t>
            </w:r>
          </w:p>
        </w:tc>
      </w:tr>
      <w:tr>
        <w:tc>
          <w:tcPr>
            <w:tcW w:type="dxa" w:w="2160"/>
            <w:shd w:fill="F8FAFC"/>
            <w:tcMar>
              <w:top w:w="100" w:type="dxa"/>
              <w:bottom w:w="100" w:type="dxa"/>
              <w:left w:w="140" w:type="dxa"/>
              <w:right w:w="140" w:type="dxa"/>
            </w:tcMar>
          </w:tcPr>
          <w:p>
            <w:r>
              <w:rPr>
                <w:rFonts w:ascii="Arial" w:hAnsi="Arial"/>
                <w:color w:val="1E293B"/>
                <w:sz w:val="18"/>
              </w:rPr>
              <w:t>Backend Engine</w:t>
            </w:r>
          </w:p>
        </w:tc>
        <w:tc>
          <w:tcPr>
            <w:tcW w:type="dxa" w:w="3168"/>
            <w:shd w:fill="F8FAFC"/>
            <w:tcMar>
              <w:top w:w="100" w:type="dxa"/>
              <w:bottom w:w="100" w:type="dxa"/>
              <w:left w:w="140" w:type="dxa"/>
              <w:right w:w="140" w:type="dxa"/>
            </w:tcMar>
          </w:tcPr>
          <w:p>
            <w:r>
              <w:rPr>
                <w:rFonts w:ascii="Arial" w:hAnsi="Arial"/>
                <w:color w:val="1E293B"/>
                <w:sz w:val="18"/>
              </w:rPr>
              <w:t>Python with FastAPI (main.py)</w:t>
            </w:r>
          </w:p>
        </w:tc>
        <w:tc>
          <w:tcPr>
            <w:tcW w:type="dxa" w:w="4464"/>
            <w:shd w:fill="F8FAFC"/>
            <w:tcMar>
              <w:top w:w="100" w:type="dxa"/>
              <w:bottom w:w="100" w:type="dxa"/>
              <w:left w:w="140" w:type="dxa"/>
              <w:right w:w="140" w:type="dxa"/>
            </w:tcMar>
          </w:tcPr>
          <w:p>
            <w:r>
              <w:rPr>
                <w:rFonts w:ascii="Arial" w:hAnsi="Arial"/>
                <w:color w:val="1E293B"/>
                <w:sz w:val="18"/>
              </w:rPr>
              <w:t>High-performance REST API with automatic Swagger docs at /docs</w:t>
            </w:r>
          </w:p>
        </w:tc>
      </w:tr>
      <w:tr>
        <w:tc>
          <w:tcPr>
            <w:tcW w:type="dxa" w:w="2160"/>
            <w:shd w:fill="FFFFFF"/>
            <w:tcMar>
              <w:top w:w="100" w:type="dxa"/>
              <w:bottom w:w="100" w:type="dxa"/>
              <w:left w:w="140" w:type="dxa"/>
              <w:right w:w="140" w:type="dxa"/>
            </w:tcMar>
          </w:tcPr>
          <w:p>
            <w:r>
              <w:rPr>
                <w:rFonts w:ascii="Arial" w:hAnsi="Arial"/>
                <w:color w:val="1E293B"/>
                <w:sz w:val="18"/>
              </w:rPr>
              <w:t>Database Layer</w:t>
            </w:r>
          </w:p>
        </w:tc>
        <w:tc>
          <w:tcPr>
            <w:tcW w:type="dxa" w:w="3168"/>
            <w:shd w:fill="FFFFFF"/>
            <w:tcMar>
              <w:top w:w="100" w:type="dxa"/>
              <w:bottom w:w="100" w:type="dxa"/>
              <w:left w:w="140" w:type="dxa"/>
              <w:right w:w="140" w:type="dxa"/>
            </w:tcMar>
          </w:tcPr>
          <w:p>
            <w:r>
              <w:rPr>
                <w:rFonts w:ascii="Arial" w:hAnsi="Arial"/>
                <w:color w:val="1E293B"/>
                <w:sz w:val="18"/>
              </w:rPr>
              <w:t>SQLite 3 (smartshelf.db)</w:t>
            </w:r>
          </w:p>
        </w:tc>
        <w:tc>
          <w:tcPr>
            <w:tcW w:type="dxa" w:w="4464"/>
            <w:shd w:fill="FFFFFF"/>
            <w:tcMar>
              <w:top w:w="100" w:type="dxa"/>
              <w:bottom w:w="100" w:type="dxa"/>
              <w:left w:w="140" w:type="dxa"/>
              <w:right w:w="140" w:type="dxa"/>
            </w:tcMar>
          </w:tcPr>
          <w:p>
            <w:r>
              <w:rPr>
                <w:rFonts w:ascii="Arial" w:hAnsi="Arial"/>
                <w:color w:val="1E293B"/>
                <w:sz w:val="18"/>
              </w:rPr>
              <w:t>WAL-mode transactional database located at smartshelf/data/smartshelf.db</w:t>
            </w:r>
          </w:p>
        </w:tc>
      </w:tr>
      <w:tr>
        <w:tc>
          <w:tcPr>
            <w:tcW w:type="dxa" w:w="2160"/>
            <w:shd w:fill="F8FAFC"/>
            <w:tcMar>
              <w:top w:w="100" w:type="dxa"/>
              <w:bottom w:w="100" w:type="dxa"/>
              <w:left w:w="140" w:type="dxa"/>
              <w:right w:w="140" w:type="dxa"/>
            </w:tcMar>
          </w:tcPr>
          <w:p>
            <w:r>
              <w:rPr>
                <w:rFonts w:ascii="Arial" w:hAnsi="Arial"/>
                <w:color w:val="1E293B"/>
                <w:sz w:val="18"/>
              </w:rPr>
              <w:t>Integrated Backup</w:t>
            </w:r>
          </w:p>
        </w:tc>
        <w:tc>
          <w:tcPr>
            <w:tcW w:type="dxa" w:w="3168"/>
            <w:shd w:fill="F8FAFC"/>
            <w:tcMar>
              <w:top w:w="100" w:type="dxa"/>
              <w:bottom w:w="100" w:type="dxa"/>
              <w:left w:w="140" w:type="dxa"/>
              <w:right w:w="140" w:type="dxa"/>
            </w:tcMar>
          </w:tcPr>
          <w:p>
            <w:r>
              <w:rPr>
                <w:rFonts w:ascii="Arial" w:hAnsi="Arial"/>
                <w:color w:val="1E293B"/>
                <w:sz w:val="18"/>
              </w:rPr>
              <w:t>Streamlit Analytics Studio</w:t>
            </w:r>
          </w:p>
        </w:tc>
        <w:tc>
          <w:tcPr>
            <w:tcW w:type="dxa" w:w="4464"/>
            <w:shd w:fill="F8FAFC"/>
            <w:tcMar>
              <w:top w:w="100" w:type="dxa"/>
              <w:bottom w:w="100" w:type="dxa"/>
              <w:left w:w="140" w:type="dxa"/>
              <w:right w:w="140" w:type="dxa"/>
            </w:tcMar>
          </w:tcPr>
          <w:p>
            <w:r>
              <w:rPr>
                <w:rFonts w:ascii="Arial" w:hAnsi="Arial"/>
                <w:color w:val="1E293B"/>
                <w:sz w:val="18"/>
              </w:rPr>
              <w:t>Embedded directly in the Stitch UI and active at http://localhost:8501</w:t>
            </w:r>
          </w:p>
        </w:tc>
      </w:tr>
      <w:tr>
        <w:tc>
          <w:tcPr>
            <w:tcW w:type="dxa" w:w="2160"/>
            <w:shd w:fill="FFFFFF"/>
            <w:tcMar>
              <w:top w:w="100" w:type="dxa"/>
              <w:bottom w:w="100" w:type="dxa"/>
              <w:left w:w="140" w:type="dxa"/>
              <w:right w:w="140" w:type="dxa"/>
            </w:tcMar>
          </w:tcPr>
          <w:p>
            <w:r>
              <w:rPr>
                <w:rFonts w:ascii="Arial" w:hAnsi="Arial"/>
                <w:color w:val="1E293B"/>
                <w:sz w:val="18"/>
              </w:rPr>
              <w:t>Business Logic</w:t>
            </w:r>
          </w:p>
        </w:tc>
        <w:tc>
          <w:tcPr>
            <w:tcW w:type="dxa" w:w="3168"/>
            <w:shd w:fill="FFFFFF"/>
            <w:tcMar>
              <w:top w:w="100" w:type="dxa"/>
              <w:bottom w:w="100" w:type="dxa"/>
              <w:left w:w="140" w:type="dxa"/>
              <w:right w:w="140" w:type="dxa"/>
            </w:tcMar>
          </w:tcPr>
          <w:p>
            <w:r>
              <w:rPr>
                <w:rFonts w:ascii="Arial" w:hAnsi="Arial"/>
                <w:color w:val="1E293B"/>
                <w:sz w:val="18"/>
              </w:rPr>
              <w:t>inventory_logic.py</w:t>
            </w:r>
          </w:p>
        </w:tc>
        <w:tc>
          <w:tcPr>
            <w:tcW w:type="dxa" w:w="4464"/>
            <w:shd w:fill="FFFFFF"/>
            <w:tcMar>
              <w:top w:w="100" w:type="dxa"/>
              <w:bottom w:w="100" w:type="dxa"/>
              <w:left w:w="140" w:type="dxa"/>
              <w:right w:w="140" w:type="dxa"/>
            </w:tcMar>
          </w:tcPr>
          <w:p>
            <w:r>
              <w:rPr>
                <w:rFonts w:ascii="Arial" w:hAnsi="Arial"/>
                <w:color w:val="1E293B"/>
                <w:sz w:val="18"/>
              </w:rPr>
              <w:t>Pure deterministic rules for expiry horizons and safety stock thresholds</w:t>
            </w:r>
          </w:p>
        </w:tc>
      </w:tr>
    </w:tbl>
    <w:p>
      <w:pPr>
        <w:spacing w:after="200"/>
      </w:pPr>
    </w:p>
    <w:p>
      <w:pPr>
        <w:pStyle w:val="Heading1"/>
      </w:pPr>
      <w:r>
        <w:t>3. Technology Stack &amp; Component Details</w:t>
      </w:r>
    </w:p>
    <w:tbl>
      <w:tblPr>
        <w:tblW w:type="auto" w:w="0"/>
        <w:jc w:val="center"/>
        <w:tblLook w:firstColumn="1" w:firstRow="1" w:lastColumn="0" w:lastRow="0" w:noHBand="0" w:noVBand="1" w:val="04A0"/>
      </w:tblPr>
      <w:tblGrid>
        <w:gridCol w:w="3312"/>
        <w:gridCol w:w="3312"/>
        <w:gridCol w:w="3312"/>
      </w:tblGrid>
      <w:tr>
        <w:tc>
          <w:tcPr>
            <w:tcW w:type="dxa" w:w="2592"/>
            <w:shd w:fill="0F172A"/>
            <w:tcMar>
              <w:top w:w="120" w:type="dxa"/>
              <w:bottom w:w="120" w:type="dxa"/>
              <w:left w:w="140" w:type="dxa"/>
              <w:right w:w="140" w:type="dxa"/>
            </w:tcMar>
          </w:tcPr>
          <w:p>
            <w:pPr>
              <w:jc w:val="left"/>
            </w:pPr>
            <w:r>
              <w:rPr>
                <w:rFonts w:ascii="Arial" w:hAnsi="Arial"/>
                <w:b/>
                <w:color w:val="FFFFFF"/>
                <w:sz w:val="19"/>
              </w:rPr>
              <w:t>Technology</w:t>
            </w:r>
          </w:p>
        </w:tc>
        <w:tc>
          <w:tcPr>
            <w:tcW w:type="dxa" w:w="2592"/>
            <w:shd w:fill="0F172A"/>
            <w:tcMar>
              <w:top w:w="120" w:type="dxa"/>
              <w:bottom w:w="120" w:type="dxa"/>
              <w:left w:w="140" w:type="dxa"/>
              <w:right w:w="140" w:type="dxa"/>
            </w:tcMar>
          </w:tcPr>
          <w:p>
            <w:pPr>
              <w:jc w:val="left"/>
            </w:pPr>
            <w:r>
              <w:rPr>
                <w:rFonts w:ascii="Arial" w:hAnsi="Arial"/>
                <w:b/>
                <w:color w:val="FFFFFF"/>
                <w:sz w:val="19"/>
              </w:rPr>
              <w:t>Version / Spec</w:t>
            </w:r>
          </w:p>
        </w:tc>
        <w:tc>
          <w:tcPr>
            <w:tcW w:type="dxa" w:w="4608"/>
            <w:shd w:fill="0F172A"/>
            <w:tcMar>
              <w:top w:w="120" w:type="dxa"/>
              <w:bottom w:w="120" w:type="dxa"/>
              <w:left w:w="140" w:type="dxa"/>
              <w:right w:w="140" w:type="dxa"/>
            </w:tcMar>
          </w:tcPr>
          <w:p>
            <w:pPr>
              <w:jc w:val="left"/>
            </w:pPr>
            <w:r>
              <w:rPr>
                <w:rFonts w:ascii="Arial" w:hAnsi="Arial"/>
                <w:b/>
                <w:color w:val="FFFFFF"/>
                <w:sz w:val="19"/>
              </w:rPr>
              <w:t>Role in SmartShelf</w:t>
            </w:r>
          </w:p>
        </w:tc>
      </w:tr>
      <w:tr>
        <w:tc>
          <w:tcPr>
            <w:tcW w:type="dxa" w:w="2592"/>
            <w:shd w:fill="FFFFFF"/>
            <w:tcMar>
              <w:top w:w="100" w:type="dxa"/>
              <w:bottom w:w="100" w:type="dxa"/>
              <w:left w:w="140" w:type="dxa"/>
              <w:right w:w="140" w:type="dxa"/>
            </w:tcMar>
          </w:tcPr>
          <w:p>
            <w:r>
              <w:rPr>
                <w:rFonts w:ascii="Arial" w:hAnsi="Arial"/>
                <w:color w:val="1E293B"/>
                <w:sz w:val="18"/>
              </w:rPr>
              <w:t>FastAPI</w:t>
            </w:r>
          </w:p>
        </w:tc>
        <w:tc>
          <w:tcPr>
            <w:tcW w:type="dxa" w:w="2592"/>
            <w:shd w:fill="FFFFFF"/>
            <w:tcMar>
              <w:top w:w="100" w:type="dxa"/>
              <w:bottom w:w="100" w:type="dxa"/>
              <w:left w:w="140" w:type="dxa"/>
              <w:right w:w="140" w:type="dxa"/>
            </w:tcMar>
          </w:tcPr>
          <w:p>
            <w:r>
              <w:rPr>
                <w:rFonts w:ascii="Arial" w:hAnsi="Arial"/>
                <w:color w:val="1E293B"/>
                <w:sz w:val="18"/>
              </w:rPr>
              <w:t>v0.143+ (Python 3.11)</w:t>
            </w:r>
          </w:p>
        </w:tc>
        <w:tc>
          <w:tcPr>
            <w:tcW w:type="dxa" w:w="4608"/>
            <w:shd w:fill="FFFFFF"/>
            <w:tcMar>
              <w:top w:w="100" w:type="dxa"/>
              <w:bottom w:w="100" w:type="dxa"/>
              <w:left w:w="140" w:type="dxa"/>
              <w:right w:w="140" w:type="dxa"/>
            </w:tcMar>
          </w:tcPr>
          <w:p>
            <w:r>
              <w:rPr>
                <w:rFonts w:ascii="Arial" w:hAnsi="Arial"/>
                <w:color w:val="1E293B"/>
                <w:sz w:val="18"/>
              </w:rPr>
              <w:t>High-performance asynchronous REST backend, route handlers, and OpenAPI</w:t>
            </w:r>
          </w:p>
        </w:tc>
      </w:tr>
      <w:tr>
        <w:tc>
          <w:tcPr>
            <w:tcW w:type="dxa" w:w="2592"/>
            <w:shd w:fill="F8FAFC"/>
            <w:tcMar>
              <w:top w:w="100" w:type="dxa"/>
              <w:bottom w:w="100" w:type="dxa"/>
              <w:left w:w="140" w:type="dxa"/>
              <w:right w:w="140" w:type="dxa"/>
            </w:tcMar>
          </w:tcPr>
          <w:p>
            <w:r>
              <w:rPr>
                <w:rFonts w:ascii="Arial" w:hAnsi="Arial"/>
                <w:color w:val="1E293B"/>
                <w:sz w:val="18"/>
              </w:rPr>
              <w:t>Uvicorn</w:t>
            </w:r>
          </w:p>
        </w:tc>
        <w:tc>
          <w:tcPr>
            <w:tcW w:type="dxa" w:w="2592"/>
            <w:shd w:fill="F8FAFC"/>
            <w:tcMar>
              <w:top w:w="100" w:type="dxa"/>
              <w:bottom w:w="100" w:type="dxa"/>
              <w:left w:w="140" w:type="dxa"/>
              <w:right w:w="140" w:type="dxa"/>
            </w:tcMar>
          </w:tcPr>
          <w:p>
            <w:r>
              <w:rPr>
                <w:rFonts w:ascii="Arial" w:hAnsi="Arial"/>
                <w:color w:val="1E293B"/>
                <w:sz w:val="18"/>
              </w:rPr>
              <w:t>ASGI Web Server</w:t>
            </w:r>
          </w:p>
        </w:tc>
        <w:tc>
          <w:tcPr>
            <w:tcW w:type="dxa" w:w="4608"/>
            <w:shd w:fill="F8FAFC"/>
            <w:tcMar>
              <w:top w:w="100" w:type="dxa"/>
              <w:bottom w:w="100" w:type="dxa"/>
              <w:left w:w="140" w:type="dxa"/>
              <w:right w:w="140" w:type="dxa"/>
            </w:tcMar>
          </w:tcPr>
          <w:p>
            <w:r>
              <w:rPr>
                <w:rFonts w:ascii="Arial" w:hAnsi="Arial"/>
                <w:color w:val="1E293B"/>
                <w:sz w:val="18"/>
              </w:rPr>
              <w:t>High-throughput server running the unified main application on port 5000</w:t>
            </w:r>
          </w:p>
        </w:tc>
      </w:tr>
      <w:tr>
        <w:tc>
          <w:tcPr>
            <w:tcW w:type="dxa" w:w="2592"/>
            <w:shd w:fill="FFFFFF"/>
            <w:tcMar>
              <w:top w:w="100" w:type="dxa"/>
              <w:bottom w:w="100" w:type="dxa"/>
              <w:left w:w="140" w:type="dxa"/>
              <w:right w:w="140" w:type="dxa"/>
            </w:tcMar>
          </w:tcPr>
          <w:p>
            <w:r>
              <w:rPr>
                <w:rFonts w:ascii="Arial" w:hAnsi="Arial"/>
                <w:color w:val="1E293B"/>
                <w:sz w:val="18"/>
              </w:rPr>
              <w:t>HTML5 / Tailwind CSS</w:t>
            </w:r>
          </w:p>
        </w:tc>
        <w:tc>
          <w:tcPr>
            <w:tcW w:type="dxa" w:w="2592"/>
            <w:shd w:fill="FFFFFF"/>
            <w:tcMar>
              <w:top w:w="100" w:type="dxa"/>
              <w:bottom w:w="100" w:type="dxa"/>
              <w:left w:w="140" w:type="dxa"/>
              <w:right w:w="140" w:type="dxa"/>
            </w:tcMar>
          </w:tcPr>
          <w:p>
            <w:r>
              <w:rPr>
                <w:rFonts w:ascii="Arial" w:hAnsi="Arial"/>
                <w:color w:val="1E293B"/>
                <w:sz w:val="18"/>
              </w:rPr>
              <w:t>Tailwind v3.4 CDN</w:t>
            </w:r>
          </w:p>
        </w:tc>
        <w:tc>
          <w:tcPr>
            <w:tcW w:type="dxa" w:w="4608"/>
            <w:shd w:fill="FFFFFF"/>
            <w:tcMar>
              <w:top w:w="100" w:type="dxa"/>
              <w:bottom w:w="100" w:type="dxa"/>
              <w:left w:w="140" w:type="dxa"/>
              <w:right w:w="140" w:type="dxa"/>
            </w:tcMar>
          </w:tcPr>
          <w:p>
            <w:r>
              <w:rPr>
                <w:rFonts w:ascii="Arial" w:hAnsi="Arial"/>
                <w:color w:val="1E293B"/>
                <w:sz w:val="18"/>
              </w:rPr>
              <w:t>Responsive B2B SaaS UI styling, custom tokens, grid architecture</w:t>
            </w:r>
          </w:p>
        </w:tc>
      </w:tr>
      <w:tr>
        <w:tc>
          <w:tcPr>
            <w:tcW w:type="dxa" w:w="2592"/>
            <w:shd w:fill="F8FAFC"/>
            <w:tcMar>
              <w:top w:w="100" w:type="dxa"/>
              <w:bottom w:w="100" w:type="dxa"/>
              <w:left w:w="140" w:type="dxa"/>
              <w:right w:w="140" w:type="dxa"/>
            </w:tcMar>
          </w:tcPr>
          <w:p>
            <w:r>
              <w:rPr>
                <w:rFonts w:ascii="Arial" w:hAnsi="Arial"/>
                <w:color w:val="1E293B"/>
                <w:sz w:val="18"/>
              </w:rPr>
              <w:t>Google Stitch Suite</w:t>
            </w:r>
          </w:p>
        </w:tc>
        <w:tc>
          <w:tcPr>
            <w:tcW w:type="dxa" w:w="2592"/>
            <w:shd w:fill="F8FAFC"/>
            <w:tcMar>
              <w:top w:w="100" w:type="dxa"/>
              <w:bottom w:w="100" w:type="dxa"/>
              <w:left w:w="140" w:type="dxa"/>
              <w:right w:w="140" w:type="dxa"/>
            </w:tcMar>
          </w:tcPr>
          <w:p>
            <w:r>
              <w:rPr>
                <w:rFonts w:ascii="Arial" w:hAnsi="Arial"/>
                <w:color w:val="1E293B"/>
                <w:sz w:val="18"/>
              </w:rPr>
              <w:t>Enterprise UI Suite</w:t>
            </w:r>
          </w:p>
        </w:tc>
        <w:tc>
          <w:tcPr>
            <w:tcW w:type="dxa" w:w="4608"/>
            <w:shd w:fill="F8FAFC"/>
            <w:tcMar>
              <w:top w:w="100" w:type="dxa"/>
              <w:bottom w:w="100" w:type="dxa"/>
              <w:left w:w="140" w:type="dxa"/>
              <w:right w:w="140" w:type="dxa"/>
            </w:tcMar>
          </w:tcPr>
          <w:p>
            <w:r>
              <w:rPr>
                <w:rFonts w:ascii="Arial" w:hAnsi="Arial"/>
                <w:color w:val="1E293B"/>
                <w:sz w:val="18"/>
              </w:rPr>
              <w:t>7 fully integrated screens for catalog, dashboard, alerts, and governance</w:t>
            </w:r>
          </w:p>
        </w:tc>
      </w:tr>
      <w:tr>
        <w:tc>
          <w:tcPr>
            <w:tcW w:type="dxa" w:w="2592"/>
            <w:shd w:fill="FFFFFF"/>
            <w:tcMar>
              <w:top w:w="100" w:type="dxa"/>
              <w:bottom w:w="100" w:type="dxa"/>
              <w:left w:w="140" w:type="dxa"/>
              <w:right w:w="140" w:type="dxa"/>
            </w:tcMar>
          </w:tcPr>
          <w:p>
            <w:r>
              <w:rPr>
                <w:rFonts w:ascii="Arial" w:hAnsi="Arial"/>
                <w:color w:val="1E293B"/>
                <w:sz w:val="18"/>
              </w:rPr>
              <w:t>Material Symbols</w:t>
            </w:r>
          </w:p>
        </w:tc>
        <w:tc>
          <w:tcPr>
            <w:tcW w:type="dxa" w:w="2592"/>
            <w:shd w:fill="FFFFFF"/>
            <w:tcMar>
              <w:top w:w="100" w:type="dxa"/>
              <w:bottom w:w="100" w:type="dxa"/>
              <w:left w:w="140" w:type="dxa"/>
              <w:right w:w="140" w:type="dxa"/>
            </w:tcMar>
          </w:tcPr>
          <w:p>
            <w:r>
              <w:rPr>
                <w:rFonts w:ascii="Arial" w:hAnsi="Arial"/>
                <w:color w:val="1E293B"/>
                <w:sz w:val="18"/>
              </w:rPr>
              <w:t>Google Fonts</w:t>
            </w:r>
          </w:p>
        </w:tc>
        <w:tc>
          <w:tcPr>
            <w:tcW w:type="dxa" w:w="4608"/>
            <w:shd w:fill="FFFFFF"/>
            <w:tcMar>
              <w:top w:w="100" w:type="dxa"/>
              <w:bottom w:w="100" w:type="dxa"/>
              <w:left w:w="140" w:type="dxa"/>
              <w:right w:w="140" w:type="dxa"/>
            </w:tcMar>
          </w:tcPr>
          <w:p>
            <w:r>
              <w:rPr>
                <w:rFonts w:ascii="Arial" w:hAnsi="Arial"/>
                <w:color w:val="1E293B"/>
                <w:sz w:val="18"/>
              </w:rPr>
              <w:t>Monoline vector iconography for all actions, navigation, and alerts</w:t>
            </w:r>
          </w:p>
        </w:tc>
      </w:tr>
      <w:tr>
        <w:tc>
          <w:tcPr>
            <w:tcW w:type="dxa" w:w="2592"/>
            <w:shd w:fill="F8FAFC"/>
            <w:tcMar>
              <w:top w:w="100" w:type="dxa"/>
              <w:bottom w:w="100" w:type="dxa"/>
              <w:left w:w="140" w:type="dxa"/>
              <w:right w:w="140" w:type="dxa"/>
            </w:tcMar>
          </w:tcPr>
          <w:p>
            <w:r>
              <w:rPr>
                <w:rFonts w:ascii="Arial" w:hAnsi="Arial"/>
                <w:color w:val="1E293B"/>
                <w:sz w:val="18"/>
              </w:rPr>
              <w:t>Inter &amp; JetBrains Mono</w:t>
            </w:r>
          </w:p>
        </w:tc>
        <w:tc>
          <w:tcPr>
            <w:tcW w:type="dxa" w:w="2592"/>
            <w:shd w:fill="F8FAFC"/>
            <w:tcMar>
              <w:top w:w="100" w:type="dxa"/>
              <w:bottom w:w="100" w:type="dxa"/>
              <w:left w:w="140" w:type="dxa"/>
              <w:right w:w="140" w:type="dxa"/>
            </w:tcMar>
          </w:tcPr>
          <w:p>
            <w:r>
              <w:rPr>
                <w:rFonts w:ascii="Arial" w:hAnsi="Arial"/>
                <w:color w:val="1E293B"/>
                <w:sz w:val="18"/>
              </w:rPr>
              <w:t>Google Fonts</w:t>
            </w:r>
          </w:p>
        </w:tc>
        <w:tc>
          <w:tcPr>
            <w:tcW w:type="dxa" w:w="4608"/>
            <w:shd w:fill="F8FAFC"/>
            <w:tcMar>
              <w:top w:w="100" w:type="dxa"/>
              <w:bottom w:w="100" w:type="dxa"/>
              <w:left w:w="140" w:type="dxa"/>
              <w:right w:w="140" w:type="dxa"/>
            </w:tcMar>
          </w:tcPr>
          <w:p>
            <w:r>
              <w:rPr>
                <w:rFonts w:ascii="Arial" w:hAnsi="Arial"/>
                <w:color w:val="1E293B"/>
                <w:sz w:val="18"/>
              </w:rPr>
              <w:t>Inter for typography headings/body; JetBrains Mono for numeric tabular figures</w:t>
            </w:r>
          </w:p>
        </w:tc>
      </w:tr>
      <w:tr>
        <w:tc>
          <w:tcPr>
            <w:tcW w:type="dxa" w:w="2592"/>
            <w:shd w:fill="FFFFFF"/>
            <w:tcMar>
              <w:top w:w="100" w:type="dxa"/>
              <w:bottom w:w="100" w:type="dxa"/>
              <w:left w:w="140" w:type="dxa"/>
              <w:right w:w="140" w:type="dxa"/>
            </w:tcMar>
          </w:tcPr>
          <w:p>
            <w:r>
              <w:rPr>
                <w:rFonts w:ascii="Arial" w:hAnsi="Arial"/>
                <w:color w:val="1E293B"/>
                <w:sz w:val="18"/>
              </w:rPr>
              <w:t>SQLite 3</w:t>
            </w:r>
          </w:p>
        </w:tc>
        <w:tc>
          <w:tcPr>
            <w:tcW w:type="dxa" w:w="2592"/>
            <w:shd w:fill="FFFFFF"/>
            <w:tcMar>
              <w:top w:w="100" w:type="dxa"/>
              <w:bottom w:w="100" w:type="dxa"/>
              <w:left w:w="140" w:type="dxa"/>
              <w:right w:w="140" w:type="dxa"/>
            </w:tcMar>
          </w:tcPr>
          <w:p>
            <w:r>
              <w:rPr>
                <w:rFonts w:ascii="Arial" w:hAnsi="Arial"/>
                <w:color w:val="1E293B"/>
                <w:sz w:val="18"/>
              </w:rPr>
              <w:t>Python Standard Library</w:t>
            </w:r>
          </w:p>
        </w:tc>
        <w:tc>
          <w:tcPr>
            <w:tcW w:type="dxa" w:w="4608"/>
            <w:shd w:fill="FFFFFF"/>
            <w:tcMar>
              <w:top w:w="100" w:type="dxa"/>
              <w:bottom w:w="100" w:type="dxa"/>
              <w:left w:w="140" w:type="dxa"/>
              <w:right w:w="140" w:type="dxa"/>
            </w:tcMar>
          </w:tcPr>
          <w:p>
            <w:r>
              <w:rPr>
                <w:rFonts w:ascii="Arial" w:hAnsi="Arial"/>
                <w:color w:val="1E293B"/>
                <w:sz w:val="18"/>
              </w:rPr>
              <w:t>ACID-compliant relational database with WAL (Write-Ahead Logging)</w:t>
            </w:r>
          </w:p>
        </w:tc>
      </w:tr>
      <w:tr>
        <w:tc>
          <w:tcPr>
            <w:tcW w:type="dxa" w:w="2592"/>
            <w:shd w:fill="F8FAFC"/>
            <w:tcMar>
              <w:top w:w="100" w:type="dxa"/>
              <w:bottom w:w="100" w:type="dxa"/>
              <w:left w:w="140" w:type="dxa"/>
              <w:right w:w="140" w:type="dxa"/>
            </w:tcMar>
          </w:tcPr>
          <w:p>
            <w:r>
              <w:rPr>
                <w:rFonts w:ascii="Arial" w:hAnsi="Arial"/>
                <w:color w:val="1E293B"/>
                <w:sz w:val="18"/>
              </w:rPr>
              <w:t>Streamlit</w:t>
            </w:r>
          </w:p>
        </w:tc>
        <w:tc>
          <w:tcPr>
            <w:tcW w:type="dxa" w:w="2592"/>
            <w:shd w:fill="F8FAFC"/>
            <w:tcMar>
              <w:top w:w="100" w:type="dxa"/>
              <w:bottom w:w="100" w:type="dxa"/>
              <w:left w:w="140" w:type="dxa"/>
              <w:right w:w="140" w:type="dxa"/>
            </w:tcMar>
          </w:tcPr>
          <w:p>
            <w:r>
              <w:rPr>
                <w:rFonts w:ascii="Arial" w:hAnsi="Arial"/>
                <w:color w:val="1E293B"/>
                <w:sz w:val="18"/>
              </w:rPr>
              <w:t>&gt;= 1.35.0</w:t>
            </w:r>
          </w:p>
        </w:tc>
        <w:tc>
          <w:tcPr>
            <w:tcW w:type="dxa" w:w="4608"/>
            <w:shd w:fill="F8FAFC"/>
            <w:tcMar>
              <w:top w:w="100" w:type="dxa"/>
              <w:bottom w:w="100" w:type="dxa"/>
              <w:left w:w="140" w:type="dxa"/>
              <w:right w:w="140" w:type="dxa"/>
            </w:tcMar>
          </w:tcPr>
          <w:p>
            <w:r>
              <w:rPr>
                <w:rFonts w:ascii="Arial" w:hAnsi="Arial"/>
                <w:color w:val="1E293B"/>
                <w:sz w:val="18"/>
              </w:rPr>
              <w:t>Secondary/backup data studio embedded directly inside the main UI</w:t>
            </w:r>
          </w:p>
        </w:tc>
      </w:tr>
      <w:tr>
        <w:tc>
          <w:tcPr>
            <w:tcW w:type="dxa" w:w="2592"/>
            <w:shd w:fill="FFFFFF"/>
            <w:tcMar>
              <w:top w:w="100" w:type="dxa"/>
              <w:bottom w:w="100" w:type="dxa"/>
              <w:left w:w="140" w:type="dxa"/>
              <w:right w:w="140" w:type="dxa"/>
            </w:tcMar>
          </w:tcPr>
          <w:p>
            <w:r>
              <w:rPr>
                <w:rFonts w:ascii="Arial" w:hAnsi="Arial"/>
                <w:color w:val="1E293B"/>
                <w:sz w:val="18"/>
              </w:rPr>
              <w:t>Pytest</w:t>
            </w:r>
          </w:p>
        </w:tc>
        <w:tc>
          <w:tcPr>
            <w:tcW w:type="dxa" w:w="2592"/>
            <w:shd w:fill="FFFFFF"/>
            <w:tcMar>
              <w:top w:w="100" w:type="dxa"/>
              <w:bottom w:w="100" w:type="dxa"/>
              <w:left w:w="140" w:type="dxa"/>
              <w:right w:w="140" w:type="dxa"/>
            </w:tcMar>
          </w:tcPr>
          <w:p>
            <w:r>
              <w:rPr>
                <w:rFonts w:ascii="Arial" w:hAnsi="Arial"/>
                <w:color w:val="1E293B"/>
                <w:sz w:val="18"/>
              </w:rPr>
              <w:t>&gt;= 8.0.0</w:t>
            </w:r>
          </w:p>
        </w:tc>
        <w:tc>
          <w:tcPr>
            <w:tcW w:type="dxa" w:w="4608"/>
            <w:shd w:fill="FFFFFF"/>
            <w:tcMar>
              <w:top w:w="100" w:type="dxa"/>
              <w:bottom w:w="100" w:type="dxa"/>
              <w:left w:w="140" w:type="dxa"/>
              <w:right w:w="140" w:type="dxa"/>
            </w:tcMar>
          </w:tcPr>
          <w:p>
            <w:r>
              <w:rPr>
                <w:rFonts w:ascii="Arial" w:hAnsi="Arial"/>
                <w:color w:val="1E293B"/>
                <w:sz w:val="18"/>
              </w:rPr>
              <w:t>Automated test runner verifying business logic rules (9/9 passed)</w:t>
            </w:r>
          </w:p>
        </w:tc>
      </w:tr>
    </w:tbl>
    <w:p>
      <w:pPr>
        <w:spacing w:after="200"/>
      </w:pPr>
    </w:p>
    <w:p>
      <w:pPr>
        <w:pStyle w:val="Heading1"/>
      </w:pPr>
      <w:r>
        <w:t>4. How to Launch &amp; Run the Project</w:t>
      </w:r>
    </w:p>
    <w:p>
      <w:r>
        <w:t>You can launch the SmartShelf platform through multiple convenient methods:</w:t>
      </w:r>
    </w:p>
    <w:p>
      <w:pPr>
        <w:pStyle w:val="Heading2"/>
      </w:pPr>
      <w:r>
        <w:t>Method 1: One-Click Windows Launcher (Recommended)</w:t>
      </w:r>
    </w:p>
    <w:p>
      <w:r>
        <w:t xml:space="preserve">Double-click the file </w:t>
      </w:r>
      <w:r>
        <w:rPr>
          <w:b/>
        </w:rPr>
        <w:t>run_enterprise.bat</w:t>
      </w:r>
      <w:r>
        <w:t xml:space="preserve"> in the project root directory. This opens the server and hosts the application at </w:t>
      </w:r>
      <w:r>
        <w:rPr>
          <w:b/>
        </w:rPr>
        <w:t>http://localhost:5000</w:t>
      </w:r>
      <w:r>
        <w:t>.</w:t>
      </w:r>
    </w:p>
    <w:p>
      <w:pPr>
        <w:pStyle w:val="Heading2"/>
      </w:pPr>
      <w:r>
        <w:t>Method 2: Command Line (PowerShell / Terminal)</w:t>
      </w:r>
    </w:p>
    <w:p>
      <w:r>
        <w:t>Open PowerShell or Command Prompt in the project folder and run:</w:t>
        <w:br/>
      </w:r>
      <w:r>
        <w:rPr>
          <w:rFonts w:ascii="Consolas" w:hAnsi="Consolas"/>
          <w:color w:val="0F172A"/>
          <w:sz w:val="19"/>
        </w:rPr>
        <w:t>cd "d:\cppe kei project 1"</w:t>
        <w:br/>
        <w:t>python server.py 5000</w:t>
      </w:r>
    </w:p>
    <w:p>
      <w:pPr>
        <w:pStyle w:val="Heading2"/>
      </w:pPr>
      <w:r>
        <w:t>Method 3: NPM Script</w:t>
      </w:r>
    </w:p>
    <w:p>
      <w:r>
        <w:rPr>
          <w:rFonts w:ascii="Consolas" w:hAnsi="Consolas"/>
          <w:sz w:val="19"/>
        </w:rPr>
        <w:t>npm start</w:t>
      </w:r>
    </w:p>
    <w:p>
      <w:pPr>
        <w:pStyle w:val="Heading2"/>
      </w:pPr>
      <w:r>
        <w:t>Method 4: Launching Streamlit Interface (Optional)</w:t>
      </w:r>
    </w:p>
    <w:p>
      <w:r>
        <w:rPr>
          <w:rFonts w:ascii="Consolas" w:hAnsi="Consolas"/>
          <w:sz w:val="19"/>
        </w:rPr>
        <w:t>cd "d:\cppe kei project 1\smartshelf"</w:t>
        <w:br/>
        <w:t>streamlit run app.py</w:t>
      </w:r>
      <w:r>
        <w:br/>
        <w:t xml:space="preserve">Opens automatically at </w:t>
      </w:r>
      <w:r>
        <w:rPr>
          <w:b/>
        </w:rPr>
        <w:t>http://localhost:8501</w:t>
      </w:r>
    </w:p>
    <w:p>
      <w:r>
        <w:br w:type="page"/>
      </w:r>
    </w:p>
    <w:p>
      <w:pPr>
        <w:pStyle w:val="Heading1"/>
      </w:pPr>
      <w:r>
        <w:t>5. Stitch Enterprise UI Walkthrough (All 7 Screens)</w:t>
      </w:r>
    </w:p>
    <w:p>
      <w:r>
        <w:t>The Stitch Enterprise Platform includes 7 interconnected, high-density SaaS screens. Each screen has been unified into a single application with persistent sidebar navigation and real-time SQLite interaction:</w:t>
      </w:r>
    </w:p>
    <w:p>
      <w:pPr>
        <w:pStyle w:val="Heading2"/>
      </w:pPr>
      <w:r>
        <w:t>5.1 Screen 1: Executive Inventory Dashboard (#dashboard)</w:t>
      </w:r>
    </w:p>
    <w:p>
      <w:r>
        <w:t>The executive landing screen provides at-a-glance operational awareness across all merchandise categories:</w:t>
      </w:r>
    </w:p>
    <w:p>
      <w:pPr>
        <w:pStyle w:val="ListBullet"/>
        <w:spacing w:after="40"/>
      </w:pPr>
      <w:r>
        <w:t>5 Real-Time KPI Cards: Catalog SKUs, Total Units, Gross Valuation in Rs, Expired Batches, and Low Stock Reorders.</w:t>
      </w:r>
    </w:p>
    <w:p>
      <w:pPr>
        <w:pStyle w:val="ListBullet"/>
        <w:spacing w:after="40"/>
      </w:pPr>
      <w:r>
        <w:t>Dynamic Alert Banners: Critical notice highlighting expired goods and reorder recommendations.</w:t>
      </w:r>
    </w:p>
    <w:p>
      <w:pPr>
        <w:pStyle w:val="ListBullet"/>
        <w:spacing w:after="40"/>
      </w:pPr>
      <w:r>
        <w:t>Units by Category Bar Chart: Horizontal percentage distribution across Dairy, Beverages, Bakery, Produce, Grocery, and Household.</w:t>
      </w:r>
    </w:p>
    <w:p>
      <w:pPr>
        <w:pStyle w:val="ListBullet"/>
        <w:spacing w:after="40"/>
      </w:pPr>
      <w:r>
        <w:t>Stock Health Segmented Bar: Real-time visual ratio of In Stock vs. Low Stock vs. Out of Stock.</w:t>
      </w:r>
    </w:p>
    <w:p>
      <w:pPr>
        <w:pStyle w:val="ListBullet"/>
        <w:spacing w:after="40"/>
      </w:pPr>
      <w:r>
        <w:t>Upcoming Shelf Expirations Table: Priority batches requiring FEFO (First-Expired, First-Out) rotation with days-remaining countdowns.</w:t>
      </w:r>
    </w:p>
    <w:p>
      <w:pPr>
        <w:pStyle w:val="ListBullet"/>
        <w:spacing w:after="40"/>
      </w:pPr>
      <w:r>
        <w:t>Quick Action Triggers: Direct jump buttons to Register New Product and Download CSV.</w:t>
      </w:r>
    </w:p>
    <w:p>
      <w:pPr>
        <w:spacing w:before="120" w:after="40"/>
        <w:jc w:val="center"/>
      </w:pPr>
    </w:p>
    <w:p>
      <w:r>
        <w:drawing>
          <wp:inline xmlns:a="http://schemas.openxmlformats.org/drawingml/2006/main" xmlns:pic="http://schemas.openxmlformats.org/drawingml/2006/picture">
            <wp:extent cx="5669280" cy="6845923"/>
            <wp:docPr id="1" name="Picture 1"/>
            <wp:cNvGraphicFramePr>
              <a:graphicFrameLocks noChangeAspect="1"/>
            </wp:cNvGraphicFramePr>
            <a:graphic>
              <a:graphicData uri="http://schemas.openxmlformats.org/drawingml/2006/picture">
                <pic:pic>
                  <pic:nvPicPr>
                    <pic:cNvPr id="0" name="screen.png"/>
                    <pic:cNvPicPr/>
                  </pic:nvPicPr>
                  <pic:blipFill>
                    <a:blip r:embed="rId9"/>
                    <a:stretch>
                      <a:fillRect/>
                    </a:stretch>
                  </pic:blipFill>
                  <pic:spPr>
                    <a:xfrm>
                      <a:off x="0" y="0"/>
                      <a:ext cx="5669280" cy="6845923"/>
                    </a:xfrm>
                    <a:prstGeom prst="rect"/>
                  </pic:spPr>
                </pic:pic>
              </a:graphicData>
            </a:graphic>
          </wp:inline>
        </w:drawing>
      </w:r>
    </w:p>
    <w:p>
      <w:pPr>
        <w:spacing w:after="280"/>
        <w:jc w:val="center"/>
      </w:pPr>
      <w:r>
        <w:rPr>
          <w:i/>
          <w:color w:val="64748B"/>
          <w:sz w:val="17"/>
        </w:rPr>
        <w:t>Figure: 5.1 Screen 1: Executive Inventory Dashboard Interface</w:t>
      </w:r>
    </w:p>
    <w:p>
      <w:pPr>
        <w:pStyle w:val="Heading2"/>
      </w:pPr>
      <w:r>
        <w:t>5.2 Screen 2: Inventory Catalog &amp; Item Inspector (#catalog)</w:t>
      </w:r>
    </w:p>
    <w:p>
      <w:r>
        <w:t>The primary workspace for searching, filtering, and deeply inspecting product records:</w:t>
      </w:r>
    </w:p>
    <w:p>
      <w:pPr>
        <w:pStyle w:val="ListBullet"/>
        <w:spacing w:after="40"/>
      </w:pPr>
      <w:r>
        <w:t>Multi-Filter Matrix: Real-time keyword search query, Category selector, Stock Level selector, and Expiry Lifecycle filter.</w:t>
      </w:r>
    </w:p>
    <w:p>
      <w:pPr>
        <w:pStyle w:val="ListBullet"/>
        <w:spacing w:after="40"/>
      </w:pPr>
      <w:r>
        <w:t>Dense Product Table: Tabular records with SKU ID, Name, Category, Stock Units, Unit Price, Expiry Date, and color-coded status badges.</w:t>
      </w:r>
    </w:p>
    <w:p>
      <w:pPr>
        <w:pStyle w:val="ListBullet"/>
        <w:spacing w:after="40"/>
      </w:pPr>
      <w:r>
        <w:t>Item Specification Inspector (Right Panel): Clicking any table row opens its full profile in the drawer, including product photo, threshold buffer progress bar, batch valuation, and expiry horizon.</w:t>
      </w:r>
    </w:p>
    <w:p>
      <w:pPr>
        <w:pStyle w:val="ListBullet"/>
        <w:spacing w:after="40"/>
      </w:pPr>
      <w:r>
        <w:t>Direct Record Actions: 'Edit Product Record' pre-selects the item in the edit screen; 'Delete Product' triggers a confirmation modal.</w:t>
      </w:r>
    </w:p>
    <w:p>
      <w:pPr>
        <w:spacing w:before="120" w:after="40"/>
        <w:jc w:val="center"/>
      </w:pPr>
    </w:p>
    <w:p>
      <w:r>
        <w:drawing>
          <wp:inline xmlns:a="http://schemas.openxmlformats.org/drawingml/2006/main" xmlns:pic="http://schemas.openxmlformats.org/drawingml/2006/picture">
            <wp:extent cx="5669280" cy="5049203"/>
            <wp:docPr id="2" name="Picture 2"/>
            <wp:cNvGraphicFramePr>
              <a:graphicFrameLocks noChangeAspect="1"/>
            </wp:cNvGraphicFramePr>
            <a:graphic>
              <a:graphicData uri="http://schemas.openxmlformats.org/drawingml/2006/picture">
                <pic:pic>
                  <pic:nvPicPr>
                    <pic:cNvPr id="0" name="screen.png"/>
                    <pic:cNvPicPr/>
                  </pic:nvPicPr>
                  <pic:blipFill>
                    <a:blip r:embed="rId10"/>
                    <a:stretch>
                      <a:fillRect/>
                    </a:stretch>
                  </pic:blipFill>
                  <pic:spPr>
                    <a:xfrm>
                      <a:off x="0" y="0"/>
                      <a:ext cx="5669280" cy="5049203"/>
                    </a:xfrm>
                    <a:prstGeom prst="rect"/>
                  </pic:spPr>
                </pic:pic>
              </a:graphicData>
            </a:graphic>
          </wp:inline>
        </w:drawing>
      </w:r>
    </w:p>
    <w:p>
      <w:pPr>
        <w:spacing w:after="280"/>
        <w:jc w:val="center"/>
      </w:pPr>
      <w:r>
        <w:rPr>
          <w:i/>
          <w:color w:val="64748B"/>
          <w:sz w:val="17"/>
        </w:rPr>
        <w:t>Figure: 5.2 Screen 2: Inventory Catalog &amp; Item Inspector Interface</w:t>
      </w:r>
    </w:p>
    <w:p>
      <w:pPr>
        <w:pStyle w:val="Heading2"/>
      </w:pPr>
      <w:r>
        <w:t>5.3 Screen 3: Register New Product Form (#register)</w:t>
      </w:r>
    </w:p>
    <w:p>
      <w:r>
        <w:t>A guided catalog ingestion form with live preview and automatic valuation calculations:</w:t>
      </w:r>
    </w:p>
    <w:p>
      <w:pPr>
        <w:pStyle w:val="ListBullet"/>
        <w:spacing w:after="40"/>
      </w:pPr>
      <w:r>
        <w:t>Product Identity: Trade name, category dropdown (with custom category support), and GS1 SKU reference.</w:t>
      </w:r>
    </w:p>
    <w:p>
      <w:pPr>
        <w:pStyle w:val="ListBullet"/>
        <w:spacing w:after="40"/>
      </w:pPr>
      <w:r>
        <w:t>Inventory &amp; Valuation: Real-time computation of batch valuation (Quantity x Unit Price) as numbers are typed.</w:t>
      </w:r>
    </w:p>
    <w:p>
      <w:pPr>
        <w:pStyle w:val="ListBullet"/>
        <w:spacing w:after="40"/>
      </w:pPr>
      <w:r>
        <w:t>Lifecycle &amp; Expiry Controls: Perishable checkbox toggle, date picker, and minimum safety threshold configuration.</w:t>
      </w:r>
    </w:p>
    <w:p>
      <w:pPr>
        <w:pStyle w:val="ListBullet"/>
        <w:spacing w:after="40"/>
      </w:pPr>
      <w:r>
        <w:t>Live System Sync Card: Real-time card preview on the right side that updates simultaneously to reflect how the product will look in the catalog.</w:t>
      </w:r>
    </w:p>
    <w:p>
      <w:pPr>
        <w:pStyle w:val="ListBullet"/>
        <w:spacing w:after="40"/>
      </w:pPr>
      <w:r>
        <w:t>Database Persistence: Saves to SQLite and appends an ADD entry to the audit log.</w:t>
      </w:r>
    </w:p>
    <w:p>
      <w:pPr>
        <w:spacing w:before="120" w:after="40"/>
        <w:jc w:val="center"/>
      </w:pPr>
    </w:p>
    <w:p>
      <w:r>
        <w:drawing>
          <wp:inline xmlns:a="http://schemas.openxmlformats.org/drawingml/2006/main" xmlns:pic="http://schemas.openxmlformats.org/drawingml/2006/picture">
            <wp:extent cx="5669280" cy="5855938"/>
            <wp:docPr id="3" name="Picture 3"/>
            <wp:cNvGraphicFramePr>
              <a:graphicFrameLocks noChangeAspect="1"/>
            </wp:cNvGraphicFramePr>
            <a:graphic>
              <a:graphicData uri="http://schemas.openxmlformats.org/drawingml/2006/picture">
                <pic:pic>
                  <pic:nvPicPr>
                    <pic:cNvPr id="0" name="screen.png"/>
                    <pic:cNvPicPr/>
                  </pic:nvPicPr>
                  <pic:blipFill>
                    <a:blip r:embed="rId11"/>
                    <a:stretch>
                      <a:fillRect/>
                    </a:stretch>
                  </pic:blipFill>
                  <pic:spPr>
                    <a:xfrm>
                      <a:off x="0" y="0"/>
                      <a:ext cx="5669280" cy="5855938"/>
                    </a:xfrm>
                    <a:prstGeom prst="rect"/>
                  </pic:spPr>
                </pic:pic>
              </a:graphicData>
            </a:graphic>
          </wp:inline>
        </w:drawing>
      </w:r>
    </w:p>
    <w:p>
      <w:pPr>
        <w:spacing w:after="280"/>
        <w:jc w:val="center"/>
      </w:pPr>
      <w:r>
        <w:rPr>
          <w:i/>
          <w:color w:val="64748B"/>
          <w:sz w:val="17"/>
        </w:rPr>
        <w:t>Figure: 5.3 Screen 3: Register New Product Form Interface</w:t>
      </w:r>
    </w:p>
    <w:p>
      <w:pPr>
        <w:pStyle w:val="Heading2"/>
      </w:pPr>
      <w:r>
        <w:t>5.4 Screen 4: Edit Product &amp; Lifecycle Manager (#edit)</w:t>
      </w:r>
    </w:p>
    <w:p>
      <w:r>
        <w:t>Enables store managers to adjust stock counts, pricing, and expiry dates for existing inventory:</w:t>
      </w:r>
    </w:p>
    <w:p>
      <w:pPr>
        <w:pStyle w:val="ListBullet"/>
        <w:spacing w:after="40"/>
      </w:pPr>
      <w:r>
        <w:t>Product Selector Dropdown: Searchable list of all catalog items by SKU and product name.</w:t>
      </w:r>
    </w:p>
    <w:p>
      <w:pPr>
        <w:pStyle w:val="ListBullet"/>
        <w:spacing w:after="40"/>
      </w:pPr>
      <w:r>
        <w:t>Automatic Field Population: Selected product's current values populate immediately.</w:t>
      </w:r>
    </w:p>
    <w:p>
      <w:pPr>
        <w:pStyle w:val="ListBullet"/>
        <w:spacing w:after="40"/>
      </w:pPr>
      <w:r>
        <w:t>Parameter Updates: Change stock quantity, unit price, threshold, or extend expiration date.</w:t>
      </w:r>
    </w:p>
    <w:p>
      <w:pPr>
        <w:pStyle w:val="ListBullet"/>
        <w:spacing w:after="40"/>
      </w:pPr>
      <w:r>
        <w:t>Audit Logging: Generates an EDIT transaction in the system ledger upon saving.</w:t>
      </w:r>
    </w:p>
    <w:p>
      <w:pPr>
        <w:spacing w:before="120" w:after="40"/>
        <w:jc w:val="center"/>
      </w:pPr>
    </w:p>
    <w:p>
      <w:r>
        <w:drawing>
          <wp:inline xmlns:a="http://schemas.openxmlformats.org/drawingml/2006/main" xmlns:pic="http://schemas.openxmlformats.org/drawingml/2006/picture">
            <wp:extent cx="5669280" cy="5159045"/>
            <wp:docPr id="4" name="Picture 4"/>
            <wp:cNvGraphicFramePr>
              <a:graphicFrameLocks noChangeAspect="1"/>
            </wp:cNvGraphicFramePr>
            <a:graphic>
              <a:graphicData uri="http://schemas.openxmlformats.org/drawingml/2006/picture">
                <pic:pic>
                  <pic:nvPicPr>
                    <pic:cNvPr id="0" name="screen.png"/>
                    <pic:cNvPicPr/>
                  </pic:nvPicPr>
                  <pic:blipFill>
                    <a:blip r:embed="rId12"/>
                    <a:stretch>
                      <a:fillRect/>
                    </a:stretch>
                  </pic:blipFill>
                  <pic:spPr>
                    <a:xfrm>
                      <a:off x="0" y="0"/>
                      <a:ext cx="5669280" cy="5159045"/>
                    </a:xfrm>
                    <a:prstGeom prst="rect"/>
                  </pic:spPr>
                </pic:pic>
              </a:graphicData>
            </a:graphic>
          </wp:inline>
        </w:drawing>
      </w:r>
    </w:p>
    <w:p>
      <w:pPr>
        <w:spacing w:after="280"/>
        <w:jc w:val="center"/>
      </w:pPr>
      <w:r>
        <w:rPr>
          <w:i/>
          <w:color w:val="64748B"/>
          <w:sz w:val="17"/>
        </w:rPr>
        <w:t>Figure: 5.4 Screen 4: Edit Product &amp; Lifecycle Manager Interface</w:t>
      </w:r>
    </w:p>
    <w:p>
      <w:pPr>
        <w:pStyle w:val="Heading2"/>
      </w:pPr>
      <w:r>
        <w:t>5.5 Screen 5: Alerts &amp; Expiration Exception Hub (#alerts)</w:t>
      </w:r>
    </w:p>
    <w:p>
      <w:r>
        <w:t>Dedicated exception dispatch center focused on preventing revenue loss and food waste:</w:t>
      </w:r>
    </w:p>
    <w:p>
      <w:pPr>
        <w:pStyle w:val="ListBullet"/>
        <w:spacing w:after="40"/>
      </w:pPr>
      <w:r>
        <w:t>Bento Risk Trio: Expired Stock (with automated total write-off financial loss calculation), Impending Expirations (&lt;= 7 days), and Depleted / Low Stock counts.</w:t>
      </w:r>
    </w:p>
    <w:p>
      <w:pPr>
        <w:pStyle w:val="ListBullet"/>
        <w:spacing w:after="40"/>
      </w:pPr>
      <w:r>
        <w:t>Critical Expired Batches Table: Lists batches that have passed expiration date and must be removed from shelves immediately.</w:t>
      </w:r>
    </w:p>
    <w:p>
      <w:pPr>
        <w:pStyle w:val="ListBullet"/>
        <w:spacing w:after="40"/>
      </w:pPr>
      <w:r>
        <w:t>Low Safety Stock Table: Lists depleted and low-inventory products requiring purchase order reorders.</w:t>
      </w:r>
    </w:p>
    <w:p>
      <w:pPr>
        <w:pStyle w:val="ListBullet"/>
        <w:spacing w:after="40"/>
      </w:pPr>
      <w:r>
        <w:t>Alert Export: Dedicated button to export filtered exception data.</w:t>
      </w:r>
    </w:p>
    <w:p>
      <w:pPr>
        <w:spacing w:before="120" w:after="40"/>
        <w:jc w:val="center"/>
      </w:pPr>
    </w:p>
    <w:p>
      <w:r>
        <w:drawing>
          <wp:inline xmlns:a="http://schemas.openxmlformats.org/drawingml/2006/main" xmlns:pic="http://schemas.openxmlformats.org/drawingml/2006/picture">
            <wp:extent cx="5669280" cy="6133095"/>
            <wp:docPr id="5" name="Picture 5"/>
            <wp:cNvGraphicFramePr>
              <a:graphicFrameLocks noChangeAspect="1"/>
            </wp:cNvGraphicFramePr>
            <a:graphic>
              <a:graphicData uri="http://schemas.openxmlformats.org/drawingml/2006/picture">
                <pic:pic>
                  <pic:nvPicPr>
                    <pic:cNvPr id="0" name="screen.png"/>
                    <pic:cNvPicPr/>
                  </pic:nvPicPr>
                  <pic:blipFill>
                    <a:blip r:embed="rId13"/>
                    <a:stretch>
                      <a:fillRect/>
                    </a:stretch>
                  </pic:blipFill>
                  <pic:spPr>
                    <a:xfrm>
                      <a:off x="0" y="0"/>
                      <a:ext cx="5669280" cy="6133095"/>
                    </a:xfrm>
                    <a:prstGeom prst="rect"/>
                  </pic:spPr>
                </pic:pic>
              </a:graphicData>
            </a:graphic>
          </wp:inline>
        </w:drawing>
      </w:r>
    </w:p>
    <w:p>
      <w:pPr>
        <w:spacing w:after="280"/>
        <w:jc w:val="center"/>
      </w:pPr>
      <w:r>
        <w:rPr>
          <w:i/>
          <w:color w:val="64748B"/>
          <w:sz w:val="17"/>
        </w:rPr>
        <w:t>Figure: 5.5 Screen 5: Alerts &amp; Expiration Exception Hub Interface</w:t>
      </w:r>
    </w:p>
    <w:p>
      <w:pPr>
        <w:pStyle w:val="Heading2"/>
      </w:pPr>
      <w:r>
        <w:t>5.6 Screen 6: Reports &amp; Data Export Center (#reports)</w:t>
      </w:r>
    </w:p>
    <w:p>
      <w:r>
        <w:t>Analytics and external audit center for downloading full inventory datasets:</w:t>
      </w:r>
    </w:p>
    <w:p>
      <w:pPr>
        <w:pStyle w:val="ListBullet"/>
        <w:spacing w:after="40"/>
      </w:pPr>
      <w:r>
        <w:t>Financial KPI Metrics: Total SKUs, Aggregate Units, Gross Inventory Valuation, and Expired Write-Off Loss.</w:t>
      </w:r>
    </w:p>
    <w:p>
      <w:pPr>
        <w:pStyle w:val="ListBullet"/>
        <w:spacing w:after="40"/>
      </w:pPr>
      <w:r>
        <w:t>One-Click CSV Export: Downloads complete 'smartshelf_inventory.csv' formatted for Microsoft Excel or Google Sheets.</w:t>
      </w:r>
    </w:p>
    <w:p>
      <w:pPr>
        <w:pStyle w:val="ListBullet"/>
        <w:spacing w:after="40"/>
      </w:pPr>
      <w:r>
        <w:t>One-Click Text Summary: Downloads formatted 'smartshelf_summary.txt' containing executive snapshot figures.</w:t>
      </w:r>
    </w:p>
    <w:p>
      <w:pPr>
        <w:spacing w:before="120" w:after="40"/>
        <w:jc w:val="center"/>
      </w:pPr>
    </w:p>
    <w:p>
      <w:r>
        <w:drawing>
          <wp:inline xmlns:a="http://schemas.openxmlformats.org/drawingml/2006/main" xmlns:pic="http://schemas.openxmlformats.org/drawingml/2006/picture">
            <wp:extent cx="5669280" cy="6096000"/>
            <wp:docPr id="6" name="Picture 6"/>
            <wp:cNvGraphicFramePr>
              <a:graphicFrameLocks noChangeAspect="1"/>
            </wp:cNvGraphicFramePr>
            <a:graphic>
              <a:graphicData uri="http://schemas.openxmlformats.org/drawingml/2006/picture">
                <pic:pic>
                  <pic:nvPicPr>
                    <pic:cNvPr id="0" name="screen.png"/>
                    <pic:cNvPicPr/>
                  </pic:nvPicPr>
                  <pic:blipFill>
                    <a:blip r:embed="rId14"/>
                    <a:stretch>
                      <a:fillRect/>
                    </a:stretch>
                  </pic:blipFill>
                  <pic:spPr>
                    <a:xfrm>
                      <a:off x="0" y="0"/>
                      <a:ext cx="5669280" cy="6096000"/>
                    </a:xfrm>
                    <a:prstGeom prst="rect"/>
                  </pic:spPr>
                </pic:pic>
              </a:graphicData>
            </a:graphic>
          </wp:inline>
        </w:drawing>
      </w:r>
    </w:p>
    <w:p>
      <w:pPr>
        <w:spacing w:after="280"/>
        <w:jc w:val="center"/>
      </w:pPr>
      <w:r>
        <w:rPr>
          <w:i/>
          <w:color w:val="64748B"/>
          <w:sz w:val="17"/>
        </w:rPr>
        <w:t>Figure: 5.6 Screen 6: Reports &amp; Data Export Center Interface</w:t>
      </w:r>
    </w:p>
    <w:p>
      <w:pPr>
        <w:pStyle w:val="Heading2"/>
      </w:pPr>
      <w:r>
        <w:t>5.7 Screen 7: System Audit Log &amp; Governance Ledger (#audit)</w:t>
      </w:r>
    </w:p>
    <w:p>
      <w:r>
        <w:t>Chronological event ledger providing complete compliance traceability:</w:t>
      </w:r>
    </w:p>
    <w:p>
      <w:pPr>
        <w:pStyle w:val="ListBullet"/>
        <w:spacing w:after="40"/>
      </w:pPr>
      <w:r>
        <w:t>Immutable Record History: Every ADD, EDIT, and DELETE action is permanently stamped with timestamp, product ID, and event notes.</w:t>
      </w:r>
    </w:p>
    <w:p>
      <w:pPr>
        <w:pStyle w:val="ListBullet"/>
        <w:spacing w:after="40"/>
      </w:pPr>
      <w:r>
        <w:t>Color-Coded Badges: Green ADD badges, Blue EDIT badges, and Red DELETE badges.</w:t>
      </w:r>
    </w:p>
    <w:p>
      <w:pPr>
        <w:pStyle w:val="ListBullet"/>
        <w:spacing w:after="40"/>
      </w:pPr>
      <w:r>
        <w:t>Export Audit Log (JSON): Dedicated button to download the entire audit log as a JSON file.</w:t>
      </w:r>
    </w:p>
    <w:p>
      <w:pPr>
        <w:spacing w:before="120" w:after="40"/>
        <w:jc w:val="center"/>
      </w:pPr>
    </w:p>
    <w:p>
      <w:r>
        <w:drawing>
          <wp:inline xmlns:a="http://schemas.openxmlformats.org/drawingml/2006/main" xmlns:pic="http://schemas.openxmlformats.org/drawingml/2006/picture">
            <wp:extent cx="5669280" cy="5137785"/>
            <wp:docPr id="7" name="Picture 7"/>
            <wp:cNvGraphicFramePr>
              <a:graphicFrameLocks noChangeAspect="1"/>
            </wp:cNvGraphicFramePr>
            <a:graphic>
              <a:graphicData uri="http://schemas.openxmlformats.org/drawingml/2006/picture">
                <pic:pic>
                  <pic:nvPicPr>
                    <pic:cNvPr id="0" name="screen.png"/>
                    <pic:cNvPicPr/>
                  </pic:nvPicPr>
                  <pic:blipFill>
                    <a:blip r:embed="rId15"/>
                    <a:stretch>
                      <a:fillRect/>
                    </a:stretch>
                  </pic:blipFill>
                  <pic:spPr>
                    <a:xfrm>
                      <a:off x="0" y="0"/>
                      <a:ext cx="5669280" cy="5137785"/>
                    </a:xfrm>
                    <a:prstGeom prst="rect"/>
                  </pic:spPr>
                </pic:pic>
              </a:graphicData>
            </a:graphic>
          </wp:inline>
        </w:drawing>
      </w:r>
    </w:p>
    <w:p>
      <w:pPr>
        <w:spacing w:after="280"/>
        <w:jc w:val="center"/>
      </w:pPr>
      <w:r>
        <w:rPr>
          <w:i/>
          <w:color w:val="64748B"/>
          <w:sz w:val="17"/>
        </w:rPr>
        <w:t>Figure: 5.7 Screen 7: System Audit Log &amp; Governance Ledger Interface</w:t>
      </w:r>
    </w:p>
    <w:p>
      <w:r>
        <w:br w:type="page"/>
      </w:r>
    </w:p>
    <w:p>
      <w:pPr>
        <w:pStyle w:val="Heading1"/>
      </w:pPr>
      <w:r>
        <w:t>6. Secondary Python-Native Streamlit Interface</w:t>
      </w:r>
    </w:p>
    <w:p>
      <w:r>
        <w:t>For teams preferring a purely Python-based interface or running data science exploration, SmartShelf includes a fully configured Streamlit application in the smartshelf/ directory. It provides multi-page navigation via st.navigation and directly connects to the same SQLite database.</w:t>
      </w:r>
    </w:p>
    <w:tbl>
      <w:tblPr>
        <w:tblW w:type="auto" w:w="0"/>
        <w:jc w:val="center"/>
        <w:tblLook w:firstColumn="1" w:firstRow="1" w:lastColumn="0" w:lastRow="0" w:noHBand="0" w:noVBand="1" w:val="04A0"/>
      </w:tblPr>
      <w:tblGrid>
        <w:gridCol w:w="4968"/>
        <w:gridCol w:w="4968"/>
      </w:tblGrid>
      <w:tr>
        <w:tc>
          <w:tcPr>
            <w:tcW w:type="dxa" w:w="3600"/>
            <w:shd w:fill="0F172A"/>
            <w:tcMar>
              <w:top w:w="120" w:type="dxa"/>
              <w:bottom w:w="120" w:type="dxa"/>
              <w:left w:w="140" w:type="dxa"/>
              <w:right w:w="140" w:type="dxa"/>
            </w:tcMar>
          </w:tcPr>
          <w:p>
            <w:pPr>
              <w:jc w:val="left"/>
            </w:pPr>
            <w:r>
              <w:rPr>
                <w:rFonts w:ascii="Arial" w:hAnsi="Arial"/>
                <w:b/>
                <w:color w:val="FFFFFF"/>
                <w:sz w:val="19"/>
              </w:rPr>
              <w:t>Streamlit Page</w:t>
            </w:r>
          </w:p>
        </w:tc>
        <w:tc>
          <w:tcPr>
            <w:tcW w:type="dxa" w:w="6192"/>
            <w:shd w:fill="0F172A"/>
            <w:tcMar>
              <w:top w:w="120" w:type="dxa"/>
              <w:bottom w:w="120" w:type="dxa"/>
              <w:left w:w="140" w:type="dxa"/>
              <w:right w:w="140" w:type="dxa"/>
            </w:tcMar>
          </w:tcPr>
          <w:p>
            <w:pPr>
              <w:jc w:val="left"/>
            </w:pPr>
            <w:r>
              <w:rPr>
                <w:rFonts w:ascii="Arial" w:hAnsi="Arial"/>
                <w:b/>
                <w:color w:val="FFFFFF"/>
                <w:sz w:val="19"/>
              </w:rPr>
              <w:t>Function &amp; Capabilities</w:t>
            </w:r>
          </w:p>
        </w:tc>
      </w:tr>
      <w:tr>
        <w:tc>
          <w:tcPr>
            <w:tcW w:type="dxa" w:w="3600"/>
            <w:shd w:fill="FFFFFF"/>
            <w:tcMar>
              <w:top w:w="100" w:type="dxa"/>
              <w:bottom w:w="100" w:type="dxa"/>
              <w:left w:w="140" w:type="dxa"/>
              <w:right w:w="140" w:type="dxa"/>
            </w:tcMar>
          </w:tcPr>
          <w:p>
            <w:r>
              <w:rPr>
                <w:rFonts w:ascii="Arial" w:hAnsi="Arial"/>
                <w:color w:val="1E293B"/>
                <w:sz w:val="18"/>
              </w:rPr>
              <w:t>pages/dashboard.py</w:t>
            </w:r>
          </w:p>
        </w:tc>
        <w:tc>
          <w:tcPr>
            <w:tcW w:type="dxa" w:w="6192"/>
            <w:shd w:fill="FFFFFF"/>
            <w:tcMar>
              <w:top w:w="100" w:type="dxa"/>
              <w:bottom w:w="100" w:type="dxa"/>
              <w:left w:w="140" w:type="dxa"/>
              <w:right w:w="140" w:type="dxa"/>
            </w:tcMar>
          </w:tcPr>
          <w:p>
            <w:r>
              <w:rPr>
                <w:rFonts w:ascii="Arial" w:hAnsi="Arial"/>
                <w:color w:val="1E293B"/>
                <w:sz w:val="18"/>
              </w:rPr>
              <w:t>KPI metric cards, category bar charts, stock health distribution.</w:t>
            </w:r>
          </w:p>
        </w:tc>
      </w:tr>
      <w:tr>
        <w:tc>
          <w:tcPr>
            <w:tcW w:type="dxa" w:w="3600"/>
            <w:shd w:fill="F8FAFC"/>
            <w:tcMar>
              <w:top w:w="100" w:type="dxa"/>
              <w:bottom w:w="100" w:type="dxa"/>
              <w:left w:w="140" w:type="dxa"/>
              <w:right w:w="140" w:type="dxa"/>
            </w:tcMar>
          </w:tcPr>
          <w:p>
            <w:r>
              <w:rPr>
                <w:rFonts w:ascii="Arial" w:hAnsi="Arial"/>
                <w:color w:val="1E293B"/>
                <w:sz w:val="18"/>
              </w:rPr>
              <w:t>pages/inventory.py</w:t>
            </w:r>
          </w:p>
        </w:tc>
        <w:tc>
          <w:tcPr>
            <w:tcW w:type="dxa" w:w="6192"/>
            <w:shd w:fill="F8FAFC"/>
            <w:tcMar>
              <w:top w:w="100" w:type="dxa"/>
              <w:bottom w:w="100" w:type="dxa"/>
              <w:left w:w="140" w:type="dxa"/>
              <w:right w:w="140" w:type="dxa"/>
            </w:tcMar>
          </w:tcPr>
          <w:p>
            <w:r>
              <w:rPr>
                <w:rFonts w:ascii="Arial" w:hAnsi="Arial"/>
                <w:color w:val="1E293B"/>
                <w:sz w:val="18"/>
              </w:rPr>
              <w:t>Catalog table with category/stock filters, search bar, and badge styling.</w:t>
            </w:r>
          </w:p>
        </w:tc>
      </w:tr>
      <w:tr>
        <w:tc>
          <w:tcPr>
            <w:tcW w:type="dxa" w:w="3600"/>
            <w:shd w:fill="FFFFFF"/>
            <w:tcMar>
              <w:top w:w="100" w:type="dxa"/>
              <w:bottom w:w="100" w:type="dxa"/>
              <w:left w:w="140" w:type="dxa"/>
              <w:right w:w="140" w:type="dxa"/>
            </w:tcMar>
          </w:tcPr>
          <w:p>
            <w:r>
              <w:rPr>
                <w:rFonts w:ascii="Arial" w:hAnsi="Arial"/>
                <w:color w:val="1E293B"/>
                <w:sz w:val="18"/>
              </w:rPr>
              <w:t>pages/add_product.py</w:t>
            </w:r>
          </w:p>
        </w:tc>
        <w:tc>
          <w:tcPr>
            <w:tcW w:type="dxa" w:w="6192"/>
            <w:shd w:fill="FFFFFF"/>
            <w:tcMar>
              <w:top w:w="100" w:type="dxa"/>
              <w:bottom w:w="100" w:type="dxa"/>
              <w:left w:w="140" w:type="dxa"/>
              <w:right w:w="140" w:type="dxa"/>
            </w:tcMar>
          </w:tcPr>
          <w:p>
            <w:r>
              <w:rPr>
                <w:rFonts w:ascii="Arial" w:hAnsi="Arial"/>
                <w:color w:val="1E293B"/>
                <w:sz w:val="18"/>
              </w:rPr>
              <w:t>Form with validation, non-perishable toggle, and SQLite insertion.</w:t>
            </w:r>
          </w:p>
        </w:tc>
      </w:tr>
      <w:tr>
        <w:tc>
          <w:tcPr>
            <w:tcW w:type="dxa" w:w="3600"/>
            <w:shd w:fill="F8FAFC"/>
            <w:tcMar>
              <w:top w:w="100" w:type="dxa"/>
              <w:bottom w:w="100" w:type="dxa"/>
              <w:left w:w="140" w:type="dxa"/>
              <w:right w:w="140" w:type="dxa"/>
            </w:tcMar>
          </w:tcPr>
          <w:p>
            <w:r>
              <w:rPr>
                <w:rFonts w:ascii="Arial" w:hAnsi="Arial"/>
                <w:color w:val="1E293B"/>
                <w:sz w:val="18"/>
              </w:rPr>
              <w:t>pages/edit_product.py</w:t>
            </w:r>
          </w:p>
        </w:tc>
        <w:tc>
          <w:tcPr>
            <w:tcW w:type="dxa" w:w="6192"/>
            <w:shd w:fill="F8FAFC"/>
            <w:tcMar>
              <w:top w:w="100" w:type="dxa"/>
              <w:bottom w:w="100" w:type="dxa"/>
              <w:left w:w="140" w:type="dxa"/>
              <w:right w:w="140" w:type="dxa"/>
            </w:tcMar>
          </w:tcPr>
          <w:p>
            <w:r>
              <w:rPr>
                <w:rFonts w:ascii="Arial" w:hAnsi="Arial"/>
                <w:color w:val="1E293B"/>
                <w:sz w:val="18"/>
              </w:rPr>
              <w:t>Item selector and in-place field updates with audit logging.</w:t>
            </w:r>
          </w:p>
        </w:tc>
      </w:tr>
      <w:tr>
        <w:tc>
          <w:tcPr>
            <w:tcW w:type="dxa" w:w="3600"/>
            <w:shd w:fill="FFFFFF"/>
            <w:tcMar>
              <w:top w:w="100" w:type="dxa"/>
              <w:bottom w:w="100" w:type="dxa"/>
              <w:left w:w="140" w:type="dxa"/>
              <w:right w:w="140" w:type="dxa"/>
            </w:tcMar>
          </w:tcPr>
          <w:p>
            <w:r>
              <w:rPr>
                <w:rFonts w:ascii="Arial" w:hAnsi="Arial"/>
                <w:color w:val="1E293B"/>
                <w:sz w:val="18"/>
              </w:rPr>
              <w:t>pages/delete_product.py</w:t>
            </w:r>
          </w:p>
        </w:tc>
        <w:tc>
          <w:tcPr>
            <w:tcW w:type="dxa" w:w="6192"/>
            <w:shd w:fill="FFFFFF"/>
            <w:tcMar>
              <w:top w:w="100" w:type="dxa"/>
              <w:bottom w:w="100" w:type="dxa"/>
              <w:left w:w="140" w:type="dxa"/>
              <w:right w:w="140" w:type="dxa"/>
            </w:tcMar>
          </w:tcPr>
          <w:p>
            <w:r>
              <w:rPr>
                <w:rFonts w:ascii="Arial" w:hAnsi="Arial"/>
                <w:color w:val="1E293B"/>
                <w:sz w:val="18"/>
              </w:rPr>
              <w:t>Confirmation checkbox and secure product deletion.</w:t>
            </w:r>
          </w:p>
        </w:tc>
      </w:tr>
      <w:tr>
        <w:tc>
          <w:tcPr>
            <w:tcW w:type="dxa" w:w="3600"/>
            <w:shd w:fill="F8FAFC"/>
            <w:tcMar>
              <w:top w:w="100" w:type="dxa"/>
              <w:bottom w:w="100" w:type="dxa"/>
              <w:left w:w="140" w:type="dxa"/>
              <w:right w:w="140" w:type="dxa"/>
            </w:tcMar>
          </w:tcPr>
          <w:p>
            <w:r>
              <w:rPr>
                <w:rFonts w:ascii="Arial" w:hAnsi="Arial"/>
                <w:color w:val="1E293B"/>
                <w:sz w:val="18"/>
              </w:rPr>
              <w:t>pages/alerts.py</w:t>
            </w:r>
          </w:p>
        </w:tc>
        <w:tc>
          <w:tcPr>
            <w:tcW w:type="dxa" w:w="6192"/>
            <w:shd w:fill="F8FAFC"/>
            <w:tcMar>
              <w:top w:w="100" w:type="dxa"/>
              <w:bottom w:w="100" w:type="dxa"/>
              <w:left w:w="140" w:type="dxa"/>
              <w:right w:w="140" w:type="dxa"/>
            </w:tcMar>
          </w:tcPr>
          <w:p>
            <w:r>
              <w:rPr>
                <w:rFonts w:ascii="Arial" w:hAnsi="Arial"/>
                <w:color w:val="1E293B"/>
                <w:sz w:val="18"/>
              </w:rPr>
              <w:t>Dedicated sections for expired and low-stock items.</w:t>
            </w:r>
          </w:p>
        </w:tc>
      </w:tr>
      <w:tr>
        <w:tc>
          <w:tcPr>
            <w:tcW w:type="dxa" w:w="3600"/>
            <w:shd w:fill="FFFFFF"/>
            <w:tcMar>
              <w:top w:w="100" w:type="dxa"/>
              <w:bottom w:w="100" w:type="dxa"/>
              <w:left w:w="140" w:type="dxa"/>
              <w:right w:w="140" w:type="dxa"/>
            </w:tcMar>
          </w:tcPr>
          <w:p>
            <w:r>
              <w:rPr>
                <w:rFonts w:ascii="Arial" w:hAnsi="Arial"/>
                <w:color w:val="1E293B"/>
                <w:sz w:val="18"/>
              </w:rPr>
              <w:t>pages/reports.py</w:t>
            </w:r>
          </w:p>
        </w:tc>
        <w:tc>
          <w:tcPr>
            <w:tcW w:type="dxa" w:w="6192"/>
            <w:shd w:fill="FFFFFF"/>
            <w:tcMar>
              <w:top w:w="100" w:type="dxa"/>
              <w:bottom w:w="100" w:type="dxa"/>
              <w:left w:w="140" w:type="dxa"/>
              <w:right w:w="140" w:type="dxa"/>
            </w:tcMar>
          </w:tcPr>
          <w:p>
            <w:r>
              <w:rPr>
                <w:rFonts w:ascii="Arial" w:hAnsi="Arial"/>
                <w:color w:val="1E293B"/>
                <w:sz w:val="18"/>
              </w:rPr>
              <w:t>CSV download button and summary text report generation.</w:t>
            </w:r>
          </w:p>
        </w:tc>
      </w:tr>
      <w:tr>
        <w:tc>
          <w:tcPr>
            <w:tcW w:type="dxa" w:w="3600"/>
            <w:shd w:fill="F8FAFC"/>
            <w:tcMar>
              <w:top w:w="100" w:type="dxa"/>
              <w:bottom w:w="100" w:type="dxa"/>
              <w:left w:w="140" w:type="dxa"/>
              <w:right w:w="140" w:type="dxa"/>
            </w:tcMar>
          </w:tcPr>
          <w:p>
            <w:r>
              <w:rPr>
                <w:rFonts w:ascii="Arial" w:hAnsi="Arial"/>
                <w:color w:val="1E293B"/>
                <w:sz w:val="18"/>
              </w:rPr>
              <w:t>pages/audit_log.py</w:t>
            </w:r>
          </w:p>
        </w:tc>
        <w:tc>
          <w:tcPr>
            <w:tcW w:type="dxa" w:w="6192"/>
            <w:shd w:fill="F8FAFC"/>
            <w:tcMar>
              <w:top w:w="100" w:type="dxa"/>
              <w:bottom w:w="100" w:type="dxa"/>
              <w:left w:w="140" w:type="dxa"/>
              <w:right w:w="140" w:type="dxa"/>
            </w:tcMar>
          </w:tcPr>
          <w:p>
            <w:r>
              <w:rPr>
                <w:rFonts w:ascii="Arial" w:hAnsi="Arial"/>
                <w:color w:val="1E293B"/>
                <w:sz w:val="18"/>
              </w:rPr>
              <w:t>Full audit log table with timestamps and action details.</w:t>
            </w:r>
          </w:p>
        </w:tc>
      </w:tr>
    </w:tbl>
    <w:p>
      <w:pPr>
        <w:spacing w:after="200"/>
      </w:pPr>
    </w:p>
    <w:p>
      <w:pPr>
        <w:pStyle w:val="Heading1"/>
      </w:pPr>
      <w:r>
        <w:t>7. REST API Endpoints Specification</w:t>
      </w:r>
    </w:p>
    <w:p>
      <w:r>
        <w:t>The Python server (server.py) provides a complete RESTful JSON API accessible on port 5000:</w:t>
      </w:r>
    </w:p>
    <w:tbl>
      <w:tblPr>
        <w:tblW w:type="auto" w:w="0"/>
        <w:jc w:val="center"/>
        <w:tblLook w:firstColumn="1" w:firstRow="1" w:lastColumn="0" w:lastRow="0" w:noHBand="0" w:noVBand="1" w:val="04A0"/>
      </w:tblPr>
      <w:tblGrid>
        <w:gridCol w:w="2484"/>
        <w:gridCol w:w="2484"/>
        <w:gridCol w:w="2484"/>
        <w:gridCol w:w="2484"/>
      </w:tblGrid>
      <w:tr>
        <w:tc>
          <w:tcPr>
            <w:tcW w:type="dxa" w:w="1440"/>
            <w:shd w:fill="0F172A"/>
            <w:tcMar>
              <w:top w:w="120" w:type="dxa"/>
              <w:bottom w:w="120" w:type="dxa"/>
              <w:left w:w="140" w:type="dxa"/>
              <w:right w:w="140" w:type="dxa"/>
            </w:tcMar>
          </w:tcPr>
          <w:p>
            <w:pPr>
              <w:jc w:val="left"/>
            </w:pPr>
            <w:r>
              <w:rPr>
                <w:rFonts w:ascii="Arial" w:hAnsi="Arial"/>
                <w:b/>
                <w:color w:val="FFFFFF"/>
                <w:sz w:val="19"/>
              </w:rPr>
              <w:t>Method</w:t>
            </w:r>
          </w:p>
        </w:tc>
        <w:tc>
          <w:tcPr>
            <w:tcW w:type="dxa" w:w="2592"/>
            <w:shd w:fill="0F172A"/>
            <w:tcMar>
              <w:top w:w="120" w:type="dxa"/>
              <w:bottom w:w="120" w:type="dxa"/>
              <w:left w:w="140" w:type="dxa"/>
              <w:right w:w="140" w:type="dxa"/>
            </w:tcMar>
          </w:tcPr>
          <w:p>
            <w:pPr>
              <w:jc w:val="left"/>
            </w:pPr>
            <w:r>
              <w:rPr>
                <w:rFonts w:ascii="Arial" w:hAnsi="Arial"/>
                <w:b/>
                <w:color w:val="FFFFFF"/>
                <w:sz w:val="19"/>
              </w:rPr>
              <w:t>Endpoint</w:t>
            </w:r>
          </w:p>
        </w:tc>
        <w:tc>
          <w:tcPr>
            <w:tcW w:type="dxa" w:w="2592"/>
            <w:shd w:fill="0F172A"/>
            <w:tcMar>
              <w:top w:w="120" w:type="dxa"/>
              <w:bottom w:w="120" w:type="dxa"/>
              <w:left w:w="140" w:type="dxa"/>
              <w:right w:w="140" w:type="dxa"/>
            </w:tcMar>
          </w:tcPr>
          <w:p>
            <w:pPr>
              <w:jc w:val="left"/>
            </w:pPr>
            <w:r>
              <w:rPr>
                <w:rFonts w:ascii="Arial" w:hAnsi="Arial"/>
                <w:b/>
                <w:color w:val="FFFFFF"/>
                <w:sz w:val="19"/>
              </w:rPr>
              <w:t>Parameters</w:t>
            </w:r>
          </w:p>
        </w:tc>
        <w:tc>
          <w:tcPr>
            <w:tcW w:type="dxa" w:w="3168"/>
            <w:shd w:fill="0F172A"/>
            <w:tcMar>
              <w:top w:w="120" w:type="dxa"/>
              <w:bottom w:w="120" w:type="dxa"/>
              <w:left w:w="140" w:type="dxa"/>
              <w:right w:w="140" w:type="dxa"/>
            </w:tcMar>
          </w:tcPr>
          <w:p>
            <w:pPr>
              <w:jc w:val="left"/>
            </w:pPr>
            <w:r>
              <w:rPr>
                <w:rFonts w:ascii="Arial" w:hAnsi="Arial"/>
                <w:b/>
                <w:color w:val="FFFFFF"/>
                <w:sz w:val="19"/>
              </w:rPr>
              <w:t>Description</w:t>
            </w:r>
          </w:p>
        </w:tc>
      </w:tr>
      <w:tr>
        <w:tc>
          <w:tcPr>
            <w:tcW w:type="dxa" w:w="1440"/>
            <w:shd w:fill="FFFFFF"/>
            <w:tcMar>
              <w:top w:w="100" w:type="dxa"/>
              <w:bottom w:w="100" w:type="dxa"/>
              <w:left w:w="140" w:type="dxa"/>
              <w:right w:w="140" w:type="dxa"/>
            </w:tcMar>
          </w:tcPr>
          <w:p>
            <w:r>
              <w:rPr>
                <w:rFonts w:ascii="Arial" w:hAnsi="Arial"/>
                <w:color w:val="1E293B"/>
                <w:sz w:val="18"/>
              </w:rPr>
              <w:t>GET</w:t>
            </w:r>
          </w:p>
        </w:tc>
        <w:tc>
          <w:tcPr>
            <w:tcW w:type="dxa" w:w="2592"/>
            <w:shd w:fill="FFFFFF"/>
            <w:tcMar>
              <w:top w:w="100" w:type="dxa"/>
              <w:bottom w:w="100" w:type="dxa"/>
              <w:left w:w="140" w:type="dxa"/>
              <w:right w:w="140" w:type="dxa"/>
            </w:tcMar>
          </w:tcPr>
          <w:p>
            <w:r>
              <w:rPr>
                <w:rFonts w:ascii="Arial" w:hAnsi="Arial"/>
                <w:color w:val="1E293B"/>
                <w:sz w:val="18"/>
              </w:rPr>
              <w:t>/api/stats</w:t>
            </w:r>
          </w:p>
        </w:tc>
        <w:tc>
          <w:tcPr>
            <w:tcW w:type="dxa" w:w="2592"/>
            <w:shd w:fill="FFFFFF"/>
            <w:tcMar>
              <w:top w:w="100" w:type="dxa"/>
              <w:bottom w:w="100" w:type="dxa"/>
              <w:left w:w="140" w:type="dxa"/>
              <w:right w:w="140" w:type="dxa"/>
            </w:tcMar>
          </w:tcPr>
          <w:p>
            <w:r>
              <w:rPr>
                <w:rFonts w:ascii="Arial" w:hAnsi="Arial"/>
                <w:color w:val="1E293B"/>
                <w:sz w:val="18"/>
              </w:rPr>
              <w:t>None</w:t>
            </w:r>
          </w:p>
        </w:tc>
        <w:tc>
          <w:tcPr>
            <w:tcW w:type="dxa" w:w="3168"/>
            <w:shd w:fill="FFFFFF"/>
            <w:tcMar>
              <w:top w:w="100" w:type="dxa"/>
              <w:bottom w:w="100" w:type="dxa"/>
              <w:left w:w="140" w:type="dxa"/>
              <w:right w:w="140" w:type="dxa"/>
            </w:tcMar>
          </w:tcPr>
          <w:p>
            <w:r>
              <w:rPr>
                <w:rFonts w:ascii="Arial" w:hAnsi="Arial"/>
                <w:color w:val="1E293B"/>
                <w:sz w:val="18"/>
              </w:rPr>
              <w:t>Returns total SKUs, units, valuation, expired/low-stock counts, category breakdown.</w:t>
            </w:r>
          </w:p>
        </w:tc>
      </w:tr>
      <w:tr>
        <w:tc>
          <w:tcPr>
            <w:tcW w:type="dxa" w:w="1440"/>
            <w:shd w:fill="F8FAFC"/>
            <w:tcMar>
              <w:top w:w="100" w:type="dxa"/>
              <w:bottom w:w="100" w:type="dxa"/>
              <w:left w:w="140" w:type="dxa"/>
              <w:right w:w="140" w:type="dxa"/>
            </w:tcMar>
          </w:tcPr>
          <w:p>
            <w:r>
              <w:rPr>
                <w:rFonts w:ascii="Arial" w:hAnsi="Arial"/>
                <w:color w:val="1E293B"/>
                <w:sz w:val="18"/>
              </w:rPr>
              <w:t>GET</w:t>
            </w:r>
          </w:p>
        </w:tc>
        <w:tc>
          <w:tcPr>
            <w:tcW w:type="dxa" w:w="2592"/>
            <w:shd w:fill="F8FAFC"/>
            <w:tcMar>
              <w:top w:w="100" w:type="dxa"/>
              <w:bottom w:w="100" w:type="dxa"/>
              <w:left w:w="140" w:type="dxa"/>
              <w:right w:w="140" w:type="dxa"/>
            </w:tcMar>
          </w:tcPr>
          <w:p>
            <w:r>
              <w:rPr>
                <w:rFonts w:ascii="Arial" w:hAnsi="Arial"/>
                <w:color w:val="1E293B"/>
                <w:sz w:val="18"/>
              </w:rPr>
              <w:t>/api/products</w:t>
            </w:r>
          </w:p>
        </w:tc>
        <w:tc>
          <w:tcPr>
            <w:tcW w:type="dxa" w:w="2592"/>
            <w:shd w:fill="F8FAFC"/>
            <w:tcMar>
              <w:top w:w="100" w:type="dxa"/>
              <w:bottom w:w="100" w:type="dxa"/>
              <w:left w:w="140" w:type="dxa"/>
              <w:right w:w="140" w:type="dxa"/>
            </w:tcMar>
          </w:tcPr>
          <w:p>
            <w:r>
              <w:rPr>
                <w:rFonts w:ascii="Arial" w:hAnsi="Arial"/>
                <w:color w:val="1E293B"/>
                <w:sz w:val="18"/>
              </w:rPr>
              <w:t>q, category, stock_status, expiry_status</w:t>
            </w:r>
          </w:p>
        </w:tc>
        <w:tc>
          <w:tcPr>
            <w:tcW w:type="dxa" w:w="3168"/>
            <w:shd w:fill="F8FAFC"/>
            <w:tcMar>
              <w:top w:w="100" w:type="dxa"/>
              <w:bottom w:w="100" w:type="dxa"/>
              <w:left w:w="140" w:type="dxa"/>
              <w:right w:w="140" w:type="dxa"/>
            </w:tcMar>
          </w:tcPr>
          <w:p>
            <w:r>
              <w:rPr>
                <w:rFonts w:ascii="Arial" w:hAnsi="Arial"/>
                <w:color w:val="1E293B"/>
                <w:sz w:val="18"/>
              </w:rPr>
              <w:t>Returns list of products enriched with computed statuses.</w:t>
            </w:r>
          </w:p>
        </w:tc>
      </w:tr>
      <w:tr>
        <w:tc>
          <w:tcPr>
            <w:tcW w:type="dxa" w:w="1440"/>
            <w:shd w:fill="FFFFFF"/>
            <w:tcMar>
              <w:top w:w="100" w:type="dxa"/>
              <w:bottom w:w="100" w:type="dxa"/>
              <w:left w:w="140" w:type="dxa"/>
              <w:right w:w="140" w:type="dxa"/>
            </w:tcMar>
          </w:tcPr>
          <w:p>
            <w:r>
              <w:rPr>
                <w:rFonts w:ascii="Arial" w:hAnsi="Arial"/>
                <w:color w:val="1E293B"/>
                <w:sz w:val="18"/>
              </w:rPr>
              <w:t>GET</w:t>
            </w:r>
          </w:p>
        </w:tc>
        <w:tc>
          <w:tcPr>
            <w:tcW w:type="dxa" w:w="2592"/>
            <w:shd w:fill="FFFFFF"/>
            <w:tcMar>
              <w:top w:w="100" w:type="dxa"/>
              <w:bottom w:w="100" w:type="dxa"/>
              <w:left w:w="140" w:type="dxa"/>
              <w:right w:w="140" w:type="dxa"/>
            </w:tcMar>
          </w:tcPr>
          <w:p>
            <w:r>
              <w:rPr>
                <w:rFonts w:ascii="Arial" w:hAnsi="Arial"/>
                <w:color w:val="1E293B"/>
                <w:sz w:val="18"/>
              </w:rPr>
              <w:t>/api/products/&lt;id&gt;</w:t>
            </w:r>
          </w:p>
        </w:tc>
        <w:tc>
          <w:tcPr>
            <w:tcW w:type="dxa" w:w="2592"/>
            <w:shd w:fill="FFFFFF"/>
            <w:tcMar>
              <w:top w:w="100" w:type="dxa"/>
              <w:bottom w:w="100" w:type="dxa"/>
              <w:left w:w="140" w:type="dxa"/>
              <w:right w:w="140" w:type="dxa"/>
            </w:tcMar>
          </w:tcPr>
          <w:p>
            <w:r>
              <w:rPr>
                <w:rFonts w:ascii="Arial" w:hAnsi="Arial"/>
                <w:color w:val="1E293B"/>
                <w:sz w:val="18"/>
              </w:rPr>
              <w:t>id (URL path)</w:t>
            </w:r>
          </w:p>
        </w:tc>
        <w:tc>
          <w:tcPr>
            <w:tcW w:type="dxa" w:w="3168"/>
            <w:shd w:fill="FFFFFF"/>
            <w:tcMar>
              <w:top w:w="100" w:type="dxa"/>
              <w:bottom w:w="100" w:type="dxa"/>
              <w:left w:w="140" w:type="dxa"/>
              <w:right w:w="140" w:type="dxa"/>
            </w:tcMar>
          </w:tcPr>
          <w:p>
            <w:r>
              <w:rPr>
                <w:rFonts w:ascii="Arial" w:hAnsi="Arial"/>
                <w:color w:val="1E293B"/>
                <w:sz w:val="18"/>
              </w:rPr>
              <w:t>Returns single product details and calculations by SKU ID.</w:t>
            </w:r>
          </w:p>
        </w:tc>
      </w:tr>
      <w:tr>
        <w:tc>
          <w:tcPr>
            <w:tcW w:type="dxa" w:w="1440"/>
            <w:shd w:fill="F8FAFC"/>
            <w:tcMar>
              <w:top w:w="100" w:type="dxa"/>
              <w:bottom w:w="100" w:type="dxa"/>
              <w:left w:w="140" w:type="dxa"/>
              <w:right w:w="140" w:type="dxa"/>
            </w:tcMar>
          </w:tcPr>
          <w:p>
            <w:r>
              <w:rPr>
                <w:rFonts w:ascii="Arial" w:hAnsi="Arial"/>
                <w:color w:val="1E293B"/>
                <w:sz w:val="18"/>
              </w:rPr>
              <w:t>POST</w:t>
            </w:r>
          </w:p>
        </w:tc>
        <w:tc>
          <w:tcPr>
            <w:tcW w:type="dxa" w:w="2592"/>
            <w:shd w:fill="F8FAFC"/>
            <w:tcMar>
              <w:top w:w="100" w:type="dxa"/>
              <w:bottom w:w="100" w:type="dxa"/>
              <w:left w:w="140" w:type="dxa"/>
              <w:right w:w="140" w:type="dxa"/>
            </w:tcMar>
          </w:tcPr>
          <w:p>
            <w:r>
              <w:rPr>
                <w:rFonts w:ascii="Arial" w:hAnsi="Arial"/>
                <w:color w:val="1E293B"/>
                <w:sz w:val="18"/>
              </w:rPr>
              <w:t>/api/products</w:t>
            </w:r>
          </w:p>
        </w:tc>
        <w:tc>
          <w:tcPr>
            <w:tcW w:type="dxa" w:w="2592"/>
            <w:shd w:fill="F8FAFC"/>
            <w:tcMar>
              <w:top w:w="100" w:type="dxa"/>
              <w:bottom w:w="100" w:type="dxa"/>
              <w:left w:w="140" w:type="dxa"/>
              <w:right w:w="140" w:type="dxa"/>
            </w:tcMar>
          </w:tcPr>
          <w:p>
            <w:r>
              <w:rPr>
                <w:rFonts w:ascii="Arial" w:hAnsi="Arial"/>
                <w:color w:val="1E293B"/>
                <w:sz w:val="18"/>
              </w:rPr>
              <w:t>JSON payload</w:t>
            </w:r>
          </w:p>
        </w:tc>
        <w:tc>
          <w:tcPr>
            <w:tcW w:type="dxa" w:w="3168"/>
            <w:shd w:fill="F8FAFC"/>
            <w:tcMar>
              <w:top w:w="100" w:type="dxa"/>
              <w:bottom w:w="100" w:type="dxa"/>
              <w:left w:w="140" w:type="dxa"/>
              <w:right w:w="140" w:type="dxa"/>
            </w:tcMar>
          </w:tcPr>
          <w:p>
            <w:r>
              <w:rPr>
                <w:rFonts w:ascii="Arial" w:hAnsi="Arial"/>
                <w:color w:val="1E293B"/>
                <w:sz w:val="18"/>
              </w:rPr>
              <w:t>Registers a new product in SQLite and appends an ADD audit log.</w:t>
            </w:r>
          </w:p>
        </w:tc>
      </w:tr>
      <w:tr>
        <w:tc>
          <w:tcPr>
            <w:tcW w:type="dxa" w:w="1440"/>
            <w:shd w:fill="FFFFFF"/>
            <w:tcMar>
              <w:top w:w="100" w:type="dxa"/>
              <w:bottom w:w="100" w:type="dxa"/>
              <w:left w:w="140" w:type="dxa"/>
              <w:right w:w="140" w:type="dxa"/>
            </w:tcMar>
          </w:tcPr>
          <w:p>
            <w:r>
              <w:rPr>
                <w:rFonts w:ascii="Arial" w:hAnsi="Arial"/>
                <w:color w:val="1E293B"/>
                <w:sz w:val="18"/>
              </w:rPr>
              <w:t>PUT</w:t>
            </w:r>
          </w:p>
        </w:tc>
        <w:tc>
          <w:tcPr>
            <w:tcW w:type="dxa" w:w="2592"/>
            <w:shd w:fill="FFFFFF"/>
            <w:tcMar>
              <w:top w:w="100" w:type="dxa"/>
              <w:bottom w:w="100" w:type="dxa"/>
              <w:left w:w="140" w:type="dxa"/>
              <w:right w:w="140" w:type="dxa"/>
            </w:tcMar>
          </w:tcPr>
          <w:p>
            <w:r>
              <w:rPr>
                <w:rFonts w:ascii="Arial" w:hAnsi="Arial"/>
                <w:color w:val="1E293B"/>
                <w:sz w:val="18"/>
              </w:rPr>
              <w:t>/api/products/&lt;id&gt;</w:t>
            </w:r>
          </w:p>
        </w:tc>
        <w:tc>
          <w:tcPr>
            <w:tcW w:type="dxa" w:w="2592"/>
            <w:shd w:fill="FFFFFF"/>
            <w:tcMar>
              <w:top w:w="100" w:type="dxa"/>
              <w:bottom w:w="100" w:type="dxa"/>
              <w:left w:w="140" w:type="dxa"/>
              <w:right w:w="140" w:type="dxa"/>
            </w:tcMar>
          </w:tcPr>
          <w:p>
            <w:r>
              <w:rPr>
                <w:rFonts w:ascii="Arial" w:hAnsi="Arial"/>
                <w:color w:val="1E293B"/>
                <w:sz w:val="18"/>
              </w:rPr>
              <w:t>JSON payload</w:t>
            </w:r>
          </w:p>
        </w:tc>
        <w:tc>
          <w:tcPr>
            <w:tcW w:type="dxa" w:w="3168"/>
            <w:shd w:fill="FFFFFF"/>
            <w:tcMar>
              <w:top w:w="100" w:type="dxa"/>
              <w:bottom w:w="100" w:type="dxa"/>
              <w:left w:w="140" w:type="dxa"/>
              <w:right w:w="140" w:type="dxa"/>
            </w:tcMar>
          </w:tcPr>
          <w:p>
            <w:r>
              <w:rPr>
                <w:rFonts w:ascii="Arial" w:hAnsi="Arial"/>
                <w:color w:val="1E293B"/>
                <w:sz w:val="18"/>
              </w:rPr>
              <w:t>Updates an existing product in SQLite and appends an EDIT audit log.</w:t>
            </w:r>
          </w:p>
        </w:tc>
      </w:tr>
      <w:tr>
        <w:tc>
          <w:tcPr>
            <w:tcW w:type="dxa" w:w="1440"/>
            <w:shd w:fill="F8FAFC"/>
            <w:tcMar>
              <w:top w:w="100" w:type="dxa"/>
              <w:bottom w:w="100" w:type="dxa"/>
              <w:left w:w="140" w:type="dxa"/>
              <w:right w:w="140" w:type="dxa"/>
            </w:tcMar>
          </w:tcPr>
          <w:p>
            <w:r>
              <w:rPr>
                <w:rFonts w:ascii="Arial" w:hAnsi="Arial"/>
                <w:color w:val="1E293B"/>
                <w:sz w:val="18"/>
              </w:rPr>
              <w:t>DELETE</w:t>
            </w:r>
          </w:p>
        </w:tc>
        <w:tc>
          <w:tcPr>
            <w:tcW w:type="dxa" w:w="2592"/>
            <w:shd w:fill="F8FAFC"/>
            <w:tcMar>
              <w:top w:w="100" w:type="dxa"/>
              <w:bottom w:w="100" w:type="dxa"/>
              <w:left w:w="140" w:type="dxa"/>
              <w:right w:w="140" w:type="dxa"/>
            </w:tcMar>
          </w:tcPr>
          <w:p>
            <w:r>
              <w:rPr>
                <w:rFonts w:ascii="Arial" w:hAnsi="Arial"/>
                <w:color w:val="1E293B"/>
                <w:sz w:val="18"/>
              </w:rPr>
              <w:t>/api/products/&lt;id&gt;</w:t>
            </w:r>
          </w:p>
        </w:tc>
        <w:tc>
          <w:tcPr>
            <w:tcW w:type="dxa" w:w="2592"/>
            <w:shd w:fill="F8FAFC"/>
            <w:tcMar>
              <w:top w:w="100" w:type="dxa"/>
              <w:bottom w:w="100" w:type="dxa"/>
              <w:left w:w="140" w:type="dxa"/>
              <w:right w:w="140" w:type="dxa"/>
            </w:tcMar>
          </w:tcPr>
          <w:p>
            <w:r>
              <w:rPr>
                <w:rFonts w:ascii="Arial" w:hAnsi="Arial"/>
                <w:color w:val="1E293B"/>
                <w:sz w:val="18"/>
              </w:rPr>
              <w:t>id (URL path)</w:t>
            </w:r>
          </w:p>
        </w:tc>
        <w:tc>
          <w:tcPr>
            <w:tcW w:type="dxa" w:w="3168"/>
            <w:shd w:fill="F8FAFC"/>
            <w:tcMar>
              <w:top w:w="100" w:type="dxa"/>
              <w:bottom w:w="100" w:type="dxa"/>
              <w:left w:w="140" w:type="dxa"/>
              <w:right w:w="140" w:type="dxa"/>
            </w:tcMar>
          </w:tcPr>
          <w:p>
            <w:r>
              <w:rPr>
                <w:rFonts w:ascii="Arial" w:hAnsi="Arial"/>
                <w:color w:val="1E293B"/>
                <w:sz w:val="18"/>
              </w:rPr>
              <w:t>Deletes product from SQLite and appends a DELETE audit log.</w:t>
            </w:r>
          </w:p>
        </w:tc>
      </w:tr>
      <w:tr>
        <w:tc>
          <w:tcPr>
            <w:tcW w:type="dxa" w:w="1440"/>
            <w:shd w:fill="FFFFFF"/>
            <w:tcMar>
              <w:top w:w="100" w:type="dxa"/>
              <w:bottom w:w="100" w:type="dxa"/>
              <w:left w:w="140" w:type="dxa"/>
              <w:right w:w="140" w:type="dxa"/>
            </w:tcMar>
          </w:tcPr>
          <w:p>
            <w:r>
              <w:rPr>
                <w:rFonts w:ascii="Arial" w:hAnsi="Arial"/>
                <w:color w:val="1E293B"/>
                <w:sz w:val="18"/>
              </w:rPr>
              <w:t>GET</w:t>
            </w:r>
          </w:p>
        </w:tc>
        <w:tc>
          <w:tcPr>
            <w:tcW w:type="dxa" w:w="2592"/>
            <w:shd w:fill="FFFFFF"/>
            <w:tcMar>
              <w:top w:w="100" w:type="dxa"/>
              <w:bottom w:w="100" w:type="dxa"/>
              <w:left w:w="140" w:type="dxa"/>
              <w:right w:w="140" w:type="dxa"/>
            </w:tcMar>
          </w:tcPr>
          <w:p>
            <w:r>
              <w:rPr>
                <w:rFonts w:ascii="Arial" w:hAnsi="Arial"/>
                <w:color w:val="1E293B"/>
                <w:sz w:val="18"/>
              </w:rPr>
              <w:t>/api/alerts</w:t>
            </w:r>
          </w:p>
        </w:tc>
        <w:tc>
          <w:tcPr>
            <w:tcW w:type="dxa" w:w="2592"/>
            <w:shd w:fill="FFFFFF"/>
            <w:tcMar>
              <w:top w:w="100" w:type="dxa"/>
              <w:bottom w:w="100" w:type="dxa"/>
              <w:left w:w="140" w:type="dxa"/>
              <w:right w:w="140" w:type="dxa"/>
            </w:tcMar>
          </w:tcPr>
          <w:p>
            <w:r>
              <w:rPr>
                <w:rFonts w:ascii="Arial" w:hAnsi="Arial"/>
                <w:color w:val="1E293B"/>
                <w:sz w:val="18"/>
              </w:rPr>
              <w:t>None</w:t>
            </w:r>
          </w:p>
        </w:tc>
        <w:tc>
          <w:tcPr>
            <w:tcW w:type="dxa" w:w="3168"/>
            <w:shd w:fill="FFFFFF"/>
            <w:tcMar>
              <w:top w:w="100" w:type="dxa"/>
              <w:bottom w:w="100" w:type="dxa"/>
              <w:left w:w="140" w:type="dxa"/>
              <w:right w:w="140" w:type="dxa"/>
            </w:tcMar>
          </w:tcPr>
          <w:p>
            <w:r>
              <w:rPr>
                <w:rFonts w:ascii="Arial" w:hAnsi="Arial"/>
                <w:color w:val="1E293B"/>
                <w:sz w:val="18"/>
              </w:rPr>
              <w:t>Returns categorized lists of expired, expiring soon, and low-stock batches.</w:t>
            </w:r>
          </w:p>
        </w:tc>
      </w:tr>
      <w:tr>
        <w:tc>
          <w:tcPr>
            <w:tcW w:type="dxa" w:w="1440"/>
            <w:shd w:fill="F8FAFC"/>
            <w:tcMar>
              <w:top w:w="100" w:type="dxa"/>
              <w:bottom w:w="100" w:type="dxa"/>
              <w:left w:w="140" w:type="dxa"/>
              <w:right w:w="140" w:type="dxa"/>
            </w:tcMar>
          </w:tcPr>
          <w:p>
            <w:r>
              <w:rPr>
                <w:rFonts w:ascii="Arial" w:hAnsi="Arial"/>
                <w:color w:val="1E293B"/>
                <w:sz w:val="18"/>
              </w:rPr>
              <w:t>GET</w:t>
            </w:r>
          </w:p>
        </w:tc>
        <w:tc>
          <w:tcPr>
            <w:tcW w:type="dxa" w:w="2592"/>
            <w:shd w:fill="F8FAFC"/>
            <w:tcMar>
              <w:top w:w="100" w:type="dxa"/>
              <w:bottom w:w="100" w:type="dxa"/>
              <w:left w:w="140" w:type="dxa"/>
              <w:right w:w="140" w:type="dxa"/>
            </w:tcMar>
          </w:tcPr>
          <w:p>
            <w:r>
              <w:rPr>
                <w:rFonts w:ascii="Arial" w:hAnsi="Arial"/>
                <w:color w:val="1E293B"/>
                <w:sz w:val="18"/>
              </w:rPr>
              <w:t>/api/audit-log</w:t>
            </w:r>
          </w:p>
        </w:tc>
        <w:tc>
          <w:tcPr>
            <w:tcW w:type="dxa" w:w="2592"/>
            <w:shd w:fill="F8FAFC"/>
            <w:tcMar>
              <w:top w:w="100" w:type="dxa"/>
              <w:bottom w:w="100" w:type="dxa"/>
              <w:left w:w="140" w:type="dxa"/>
              <w:right w:w="140" w:type="dxa"/>
            </w:tcMar>
          </w:tcPr>
          <w:p>
            <w:r>
              <w:rPr>
                <w:rFonts w:ascii="Arial" w:hAnsi="Arial"/>
                <w:color w:val="1E293B"/>
                <w:sz w:val="18"/>
              </w:rPr>
              <w:t>None</w:t>
            </w:r>
          </w:p>
        </w:tc>
        <w:tc>
          <w:tcPr>
            <w:tcW w:type="dxa" w:w="3168"/>
            <w:shd w:fill="F8FAFC"/>
            <w:tcMar>
              <w:top w:w="100" w:type="dxa"/>
              <w:bottom w:w="100" w:type="dxa"/>
              <w:left w:w="140" w:type="dxa"/>
              <w:right w:w="140" w:type="dxa"/>
            </w:tcMar>
          </w:tcPr>
          <w:p>
            <w:r>
              <w:rPr>
                <w:rFonts w:ascii="Arial" w:hAnsi="Arial"/>
                <w:color w:val="1E293B"/>
                <w:sz w:val="18"/>
              </w:rPr>
              <w:t>Returns chronological list of recent audit transactions.</w:t>
            </w:r>
          </w:p>
        </w:tc>
      </w:tr>
      <w:tr>
        <w:tc>
          <w:tcPr>
            <w:tcW w:type="dxa" w:w="1440"/>
            <w:shd w:fill="FFFFFF"/>
            <w:tcMar>
              <w:top w:w="100" w:type="dxa"/>
              <w:bottom w:w="100" w:type="dxa"/>
              <w:left w:w="140" w:type="dxa"/>
              <w:right w:w="140" w:type="dxa"/>
            </w:tcMar>
          </w:tcPr>
          <w:p>
            <w:r>
              <w:rPr>
                <w:rFonts w:ascii="Arial" w:hAnsi="Arial"/>
                <w:color w:val="1E293B"/>
                <w:sz w:val="18"/>
              </w:rPr>
              <w:t>GET</w:t>
            </w:r>
          </w:p>
        </w:tc>
        <w:tc>
          <w:tcPr>
            <w:tcW w:type="dxa" w:w="2592"/>
            <w:shd w:fill="FFFFFF"/>
            <w:tcMar>
              <w:top w:w="100" w:type="dxa"/>
              <w:bottom w:w="100" w:type="dxa"/>
              <w:left w:w="140" w:type="dxa"/>
              <w:right w:w="140" w:type="dxa"/>
            </w:tcMar>
          </w:tcPr>
          <w:p>
            <w:r>
              <w:rPr>
                <w:rFonts w:ascii="Arial" w:hAnsi="Arial"/>
                <w:color w:val="1E293B"/>
                <w:sz w:val="18"/>
              </w:rPr>
              <w:t>/api/export/csv</w:t>
            </w:r>
          </w:p>
        </w:tc>
        <w:tc>
          <w:tcPr>
            <w:tcW w:type="dxa" w:w="2592"/>
            <w:shd w:fill="FFFFFF"/>
            <w:tcMar>
              <w:top w:w="100" w:type="dxa"/>
              <w:bottom w:w="100" w:type="dxa"/>
              <w:left w:w="140" w:type="dxa"/>
              <w:right w:w="140" w:type="dxa"/>
            </w:tcMar>
          </w:tcPr>
          <w:p>
            <w:r>
              <w:rPr>
                <w:rFonts w:ascii="Arial" w:hAnsi="Arial"/>
                <w:color w:val="1E293B"/>
                <w:sz w:val="18"/>
              </w:rPr>
              <w:t>None</w:t>
            </w:r>
          </w:p>
        </w:tc>
        <w:tc>
          <w:tcPr>
            <w:tcW w:type="dxa" w:w="3168"/>
            <w:shd w:fill="FFFFFF"/>
            <w:tcMar>
              <w:top w:w="100" w:type="dxa"/>
              <w:bottom w:w="100" w:type="dxa"/>
              <w:left w:w="140" w:type="dxa"/>
              <w:right w:w="140" w:type="dxa"/>
            </w:tcMar>
          </w:tcPr>
          <w:p>
            <w:r>
              <w:rPr>
                <w:rFonts w:ascii="Arial" w:hAnsi="Arial"/>
                <w:color w:val="1E293B"/>
                <w:sz w:val="18"/>
              </w:rPr>
              <w:t>Streams downloadable UTF-8 CSV inventory dataset.</w:t>
            </w:r>
          </w:p>
        </w:tc>
      </w:tr>
      <w:tr>
        <w:tc>
          <w:tcPr>
            <w:tcW w:type="dxa" w:w="1440"/>
            <w:shd w:fill="F8FAFC"/>
            <w:tcMar>
              <w:top w:w="100" w:type="dxa"/>
              <w:bottom w:w="100" w:type="dxa"/>
              <w:left w:w="140" w:type="dxa"/>
              <w:right w:w="140" w:type="dxa"/>
            </w:tcMar>
          </w:tcPr>
          <w:p>
            <w:r>
              <w:rPr>
                <w:rFonts w:ascii="Arial" w:hAnsi="Arial"/>
                <w:color w:val="1E293B"/>
                <w:sz w:val="18"/>
              </w:rPr>
              <w:t>GET</w:t>
            </w:r>
          </w:p>
        </w:tc>
        <w:tc>
          <w:tcPr>
            <w:tcW w:type="dxa" w:w="2592"/>
            <w:shd w:fill="F8FAFC"/>
            <w:tcMar>
              <w:top w:w="100" w:type="dxa"/>
              <w:bottom w:w="100" w:type="dxa"/>
              <w:left w:w="140" w:type="dxa"/>
              <w:right w:w="140" w:type="dxa"/>
            </w:tcMar>
          </w:tcPr>
          <w:p>
            <w:r>
              <w:rPr>
                <w:rFonts w:ascii="Arial" w:hAnsi="Arial"/>
                <w:color w:val="1E293B"/>
                <w:sz w:val="18"/>
              </w:rPr>
              <w:t>/api/export/summary</w:t>
            </w:r>
          </w:p>
        </w:tc>
        <w:tc>
          <w:tcPr>
            <w:tcW w:type="dxa" w:w="2592"/>
            <w:shd w:fill="F8FAFC"/>
            <w:tcMar>
              <w:top w:w="100" w:type="dxa"/>
              <w:bottom w:w="100" w:type="dxa"/>
              <w:left w:w="140" w:type="dxa"/>
              <w:right w:w="140" w:type="dxa"/>
            </w:tcMar>
          </w:tcPr>
          <w:p>
            <w:r>
              <w:rPr>
                <w:rFonts w:ascii="Arial" w:hAnsi="Arial"/>
                <w:color w:val="1E293B"/>
                <w:sz w:val="18"/>
              </w:rPr>
              <w:t>None</w:t>
            </w:r>
          </w:p>
        </w:tc>
        <w:tc>
          <w:tcPr>
            <w:tcW w:type="dxa" w:w="3168"/>
            <w:shd w:fill="F8FAFC"/>
            <w:tcMar>
              <w:top w:w="100" w:type="dxa"/>
              <w:bottom w:w="100" w:type="dxa"/>
              <w:left w:w="140" w:type="dxa"/>
              <w:right w:w="140" w:type="dxa"/>
            </w:tcMar>
          </w:tcPr>
          <w:p>
            <w:r>
              <w:rPr>
                <w:rFonts w:ascii="Arial" w:hAnsi="Arial"/>
                <w:color w:val="1E293B"/>
                <w:sz w:val="18"/>
              </w:rPr>
              <w:t>Streams downloadable formatted plain text summary report.</w:t>
            </w:r>
          </w:p>
        </w:tc>
      </w:tr>
      <w:tr>
        <w:tc>
          <w:tcPr>
            <w:tcW w:type="dxa" w:w="1440"/>
            <w:shd w:fill="FFFFFF"/>
            <w:tcMar>
              <w:top w:w="100" w:type="dxa"/>
              <w:bottom w:w="100" w:type="dxa"/>
              <w:left w:w="140" w:type="dxa"/>
              <w:right w:w="140" w:type="dxa"/>
            </w:tcMar>
          </w:tcPr>
          <w:p>
            <w:r>
              <w:rPr>
                <w:rFonts w:ascii="Arial" w:hAnsi="Arial"/>
                <w:color w:val="1E293B"/>
                <w:sz w:val="18"/>
              </w:rPr>
              <w:t>POST</w:t>
            </w:r>
          </w:p>
        </w:tc>
        <w:tc>
          <w:tcPr>
            <w:tcW w:type="dxa" w:w="2592"/>
            <w:shd w:fill="FFFFFF"/>
            <w:tcMar>
              <w:top w:w="100" w:type="dxa"/>
              <w:bottom w:w="100" w:type="dxa"/>
              <w:left w:w="140" w:type="dxa"/>
              <w:right w:w="140" w:type="dxa"/>
            </w:tcMar>
          </w:tcPr>
          <w:p>
            <w:r>
              <w:rPr>
                <w:rFonts w:ascii="Arial" w:hAnsi="Arial"/>
                <w:color w:val="1E293B"/>
                <w:sz w:val="18"/>
              </w:rPr>
              <w:t>/api/seed</w:t>
            </w:r>
          </w:p>
        </w:tc>
        <w:tc>
          <w:tcPr>
            <w:tcW w:type="dxa" w:w="2592"/>
            <w:shd w:fill="FFFFFF"/>
            <w:tcMar>
              <w:top w:w="100" w:type="dxa"/>
              <w:bottom w:w="100" w:type="dxa"/>
              <w:left w:w="140" w:type="dxa"/>
              <w:right w:w="140" w:type="dxa"/>
            </w:tcMar>
          </w:tcPr>
          <w:p>
            <w:r>
              <w:rPr>
                <w:rFonts w:ascii="Arial" w:hAnsi="Arial"/>
                <w:color w:val="1E293B"/>
                <w:sz w:val="18"/>
              </w:rPr>
              <w:t>None</w:t>
            </w:r>
          </w:p>
        </w:tc>
        <w:tc>
          <w:tcPr>
            <w:tcW w:type="dxa" w:w="3168"/>
            <w:shd w:fill="FFFFFF"/>
            <w:tcMar>
              <w:top w:w="100" w:type="dxa"/>
              <w:bottom w:w="100" w:type="dxa"/>
              <w:left w:w="140" w:type="dxa"/>
              <w:right w:w="140" w:type="dxa"/>
            </w:tcMar>
          </w:tcPr>
          <w:p>
            <w:r>
              <w:rPr>
                <w:rFonts w:ascii="Arial" w:hAnsi="Arial"/>
                <w:color w:val="1E293B"/>
                <w:sz w:val="18"/>
              </w:rPr>
              <w:t>Re-seeds the database with default enterprise demo products.</w:t>
            </w:r>
          </w:p>
        </w:tc>
      </w:tr>
    </w:tbl>
    <w:p>
      <w:pPr>
        <w:spacing w:after="200"/>
      </w:pPr>
    </w:p>
    <w:p>
      <w:pPr>
        <w:pStyle w:val="Heading1"/>
      </w:pPr>
      <w:r>
        <w:t>8. Expiration &amp; Low-Stock Business Rules</w:t>
      </w:r>
    </w:p>
    <w:p>
      <w:r>
        <w:t>All calculations are performed by deterministic pure functions in inventory_logic.py:</w:t>
      </w:r>
    </w:p>
    <w:p>
      <w:pPr>
        <w:pStyle w:val="Heading2"/>
      </w:pPr>
      <w:r>
        <w:t>Expiry Horizon Rules (7-Day Warning Threshold):</w:t>
      </w:r>
    </w:p>
    <w:tbl>
      <w:tblPr>
        <w:tblW w:type="auto" w:w="0"/>
        <w:jc w:val="center"/>
        <w:tblLook w:firstColumn="1" w:firstRow="1" w:lastColumn="0" w:lastRow="0" w:noHBand="0" w:noVBand="1" w:val="04A0"/>
      </w:tblPr>
      <w:tblGrid>
        <w:gridCol w:w="3312"/>
        <w:gridCol w:w="3312"/>
        <w:gridCol w:w="3312"/>
      </w:tblGrid>
      <w:tr>
        <w:tc>
          <w:tcPr>
            <w:tcW w:type="dxa" w:w="2592"/>
            <w:shd w:fill="0F172A"/>
            <w:tcMar>
              <w:top w:w="120" w:type="dxa"/>
              <w:bottom w:w="120" w:type="dxa"/>
              <w:left w:w="140" w:type="dxa"/>
              <w:right w:w="140" w:type="dxa"/>
            </w:tcMar>
          </w:tcPr>
          <w:p>
            <w:pPr>
              <w:jc w:val="left"/>
            </w:pPr>
            <w:r>
              <w:rPr>
                <w:rFonts w:ascii="Arial" w:hAnsi="Arial"/>
                <w:b/>
                <w:color w:val="FFFFFF"/>
                <w:sz w:val="19"/>
              </w:rPr>
              <w:t>Expiry Status</w:t>
            </w:r>
          </w:p>
        </w:tc>
        <w:tc>
          <w:tcPr>
            <w:tcW w:type="dxa" w:w="3456"/>
            <w:shd w:fill="0F172A"/>
            <w:tcMar>
              <w:top w:w="120" w:type="dxa"/>
              <w:bottom w:w="120" w:type="dxa"/>
              <w:left w:w="140" w:type="dxa"/>
              <w:right w:w="140" w:type="dxa"/>
            </w:tcMar>
          </w:tcPr>
          <w:p>
            <w:pPr>
              <w:jc w:val="left"/>
            </w:pPr>
            <w:r>
              <w:rPr>
                <w:rFonts w:ascii="Arial" w:hAnsi="Arial"/>
                <w:b/>
                <w:color w:val="FFFFFF"/>
                <w:sz w:val="19"/>
              </w:rPr>
              <w:t>Mathematical Condition</w:t>
            </w:r>
          </w:p>
        </w:tc>
        <w:tc>
          <w:tcPr>
            <w:tcW w:type="dxa" w:w="3744"/>
            <w:shd w:fill="0F172A"/>
            <w:tcMar>
              <w:top w:w="120" w:type="dxa"/>
              <w:bottom w:w="120" w:type="dxa"/>
              <w:left w:w="140" w:type="dxa"/>
              <w:right w:w="140" w:type="dxa"/>
            </w:tcMar>
          </w:tcPr>
          <w:p>
            <w:pPr>
              <w:jc w:val="left"/>
            </w:pPr>
            <w:r>
              <w:rPr>
                <w:rFonts w:ascii="Arial" w:hAnsi="Arial"/>
                <w:b/>
                <w:color w:val="FFFFFF"/>
                <w:sz w:val="19"/>
              </w:rPr>
              <w:t>Prescribed Operational Action</w:t>
            </w:r>
          </w:p>
        </w:tc>
      </w:tr>
      <w:tr>
        <w:tc>
          <w:tcPr>
            <w:tcW w:type="dxa" w:w="2592"/>
            <w:shd w:fill="FFFFFF"/>
            <w:tcMar>
              <w:top w:w="100" w:type="dxa"/>
              <w:bottom w:w="100" w:type="dxa"/>
              <w:left w:w="140" w:type="dxa"/>
              <w:right w:w="140" w:type="dxa"/>
            </w:tcMar>
          </w:tcPr>
          <w:p>
            <w:r>
              <w:rPr>
                <w:rFonts w:ascii="Arial" w:hAnsi="Arial"/>
                <w:color w:val="1E293B"/>
                <w:sz w:val="18"/>
              </w:rPr>
              <w:t>Expired</w:t>
            </w:r>
          </w:p>
        </w:tc>
        <w:tc>
          <w:tcPr>
            <w:tcW w:type="dxa" w:w="3456"/>
            <w:shd w:fill="FFFFFF"/>
            <w:tcMar>
              <w:top w:w="100" w:type="dxa"/>
              <w:bottom w:w="100" w:type="dxa"/>
              <w:left w:w="140" w:type="dxa"/>
              <w:right w:w="140" w:type="dxa"/>
            </w:tcMar>
          </w:tcPr>
          <w:p>
            <w:r>
              <w:rPr>
                <w:rFonts w:ascii="Arial" w:hAnsi="Arial"/>
                <w:color w:val="1E293B"/>
                <w:sz w:val="18"/>
              </w:rPr>
              <w:t>Expiry Date &lt; Today's Date</w:t>
            </w:r>
          </w:p>
        </w:tc>
        <w:tc>
          <w:tcPr>
            <w:tcW w:type="dxa" w:w="3744"/>
            <w:shd w:fill="FFFFFF"/>
            <w:tcMar>
              <w:top w:w="100" w:type="dxa"/>
              <w:bottom w:w="100" w:type="dxa"/>
              <w:left w:w="140" w:type="dxa"/>
              <w:right w:w="140" w:type="dxa"/>
            </w:tcMar>
          </w:tcPr>
          <w:p>
            <w:r>
              <w:rPr>
                <w:rFonts w:ascii="Arial" w:hAnsi="Arial"/>
                <w:color w:val="1E293B"/>
                <w:sz w:val="18"/>
              </w:rPr>
              <w:t>Immediate removal from shelves; write-off disposal recorded.</w:t>
            </w:r>
          </w:p>
        </w:tc>
      </w:tr>
      <w:tr>
        <w:tc>
          <w:tcPr>
            <w:tcW w:type="dxa" w:w="2592"/>
            <w:shd w:fill="F8FAFC"/>
            <w:tcMar>
              <w:top w:w="100" w:type="dxa"/>
              <w:bottom w:w="100" w:type="dxa"/>
              <w:left w:w="140" w:type="dxa"/>
              <w:right w:w="140" w:type="dxa"/>
            </w:tcMar>
          </w:tcPr>
          <w:p>
            <w:r>
              <w:rPr>
                <w:rFonts w:ascii="Arial" w:hAnsi="Arial"/>
                <w:color w:val="1E293B"/>
                <w:sz w:val="18"/>
              </w:rPr>
              <w:t>Expiring Soon</w:t>
            </w:r>
          </w:p>
        </w:tc>
        <w:tc>
          <w:tcPr>
            <w:tcW w:type="dxa" w:w="3456"/>
            <w:shd w:fill="F8FAFC"/>
            <w:tcMar>
              <w:top w:w="100" w:type="dxa"/>
              <w:bottom w:w="100" w:type="dxa"/>
              <w:left w:w="140" w:type="dxa"/>
              <w:right w:w="140" w:type="dxa"/>
            </w:tcMar>
          </w:tcPr>
          <w:p>
            <w:r>
              <w:rPr>
                <w:rFonts w:ascii="Arial" w:hAnsi="Arial"/>
                <w:color w:val="1E293B"/>
                <w:sz w:val="18"/>
              </w:rPr>
              <w:t>0 &lt;= (Expiry Date - Today) &lt;= 7 Days</w:t>
            </w:r>
          </w:p>
        </w:tc>
        <w:tc>
          <w:tcPr>
            <w:tcW w:type="dxa" w:w="3744"/>
            <w:shd w:fill="F8FAFC"/>
            <w:tcMar>
              <w:top w:w="100" w:type="dxa"/>
              <w:bottom w:w="100" w:type="dxa"/>
              <w:left w:w="140" w:type="dxa"/>
              <w:right w:w="140" w:type="dxa"/>
            </w:tcMar>
          </w:tcPr>
          <w:p>
            <w:r>
              <w:rPr>
                <w:rFonts w:ascii="Arial" w:hAnsi="Arial"/>
                <w:color w:val="1E293B"/>
                <w:sz w:val="18"/>
              </w:rPr>
              <w:t>Mark down price or prioritize for immediate sale/discount.</w:t>
            </w:r>
          </w:p>
        </w:tc>
      </w:tr>
      <w:tr>
        <w:tc>
          <w:tcPr>
            <w:tcW w:type="dxa" w:w="2592"/>
            <w:shd w:fill="FFFFFF"/>
            <w:tcMar>
              <w:top w:w="100" w:type="dxa"/>
              <w:bottom w:w="100" w:type="dxa"/>
              <w:left w:w="140" w:type="dxa"/>
              <w:right w:w="140" w:type="dxa"/>
            </w:tcMar>
          </w:tcPr>
          <w:p>
            <w:r>
              <w:rPr>
                <w:rFonts w:ascii="Arial" w:hAnsi="Arial"/>
                <w:color w:val="1E293B"/>
                <w:sz w:val="18"/>
              </w:rPr>
              <w:t>OK</w:t>
            </w:r>
          </w:p>
        </w:tc>
        <w:tc>
          <w:tcPr>
            <w:tcW w:type="dxa" w:w="3456"/>
            <w:shd w:fill="FFFFFF"/>
            <w:tcMar>
              <w:top w:w="100" w:type="dxa"/>
              <w:bottom w:w="100" w:type="dxa"/>
              <w:left w:w="140" w:type="dxa"/>
              <w:right w:w="140" w:type="dxa"/>
            </w:tcMar>
          </w:tcPr>
          <w:p>
            <w:r>
              <w:rPr>
                <w:rFonts w:ascii="Arial" w:hAnsi="Arial"/>
                <w:color w:val="1E293B"/>
                <w:sz w:val="18"/>
              </w:rPr>
              <w:t>(Expiry Date - Today) &gt; 7 Days</w:t>
            </w:r>
          </w:p>
        </w:tc>
        <w:tc>
          <w:tcPr>
            <w:tcW w:type="dxa" w:w="3744"/>
            <w:shd w:fill="FFFFFF"/>
            <w:tcMar>
              <w:top w:w="100" w:type="dxa"/>
              <w:bottom w:w="100" w:type="dxa"/>
              <w:left w:w="140" w:type="dxa"/>
              <w:right w:w="140" w:type="dxa"/>
            </w:tcMar>
          </w:tcPr>
          <w:p>
            <w:r>
              <w:rPr>
                <w:rFonts w:ascii="Arial" w:hAnsi="Arial"/>
                <w:color w:val="1E293B"/>
                <w:sz w:val="18"/>
              </w:rPr>
              <w:t>Product is fresh; normal inventory rotation.</w:t>
            </w:r>
          </w:p>
        </w:tc>
      </w:tr>
      <w:tr>
        <w:tc>
          <w:tcPr>
            <w:tcW w:type="dxa" w:w="2592"/>
            <w:shd w:fill="F8FAFC"/>
            <w:tcMar>
              <w:top w:w="100" w:type="dxa"/>
              <w:bottom w:w="100" w:type="dxa"/>
              <w:left w:w="140" w:type="dxa"/>
              <w:right w:w="140" w:type="dxa"/>
            </w:tcMar>
          </w:tcPr>
          <w:p>
            <w:r>
              <w:rPr>
                <w:rFonts w:ascii="Arial" w:hAnsi="Arial"/>
                <w:color w:val="1E293B"/>
                <w:sz w:val="18"/>
              </w:rPr>
              <w:t>N/A</w:t>
            </w:r>
          </w:p>
        </w:tc>
        <w:tc>
          <w:tcPr>
            <w:tcW w:type="dxa" w:w="3456"/>
            <w:shd w:fill="F8FAFC"/>
            <w:tcMar>
              <w:top w:w="100" w:type="dxa"/>
              <w:bottom w:w="100" w:type="dxa"/>
              <w:left w:w="140" w:type="dxa"/>
              <w:right w:w="140" w:type="dxa"/>
            </w:tcMar>
          </w:tcPr>
          <w:p>
            <w:r>
              <w:rPr>
                <w:rFonts w:ascii="Arial" w:hAnsi="Arial"/>
                <w:color w:val="1E293B"/>
                <w:sz w:val="18"/>
              </w:rPr>
              <w:t>Expiry Date is None / Blank</w:t>
            </w:r>
          </w:p>
        </w:tc>
        <w:tc>
          <w:tcPr>
            <w:tcW w:type="dxa" w:w="3744"/>
            <w:shd w:fill="F8FAFC"/>
            <w:tcMar>
              <w:top w:w="100" w:type="dxa"/>
              <w:bottom w:w="100" w:type="dxa"/>
              <w:left w:w="140" w:type="dxa"/>
              <w:right w:w="140" w:type="dxa"/>
            </w:tcMar>
          </w:tcPr>
          <w:p>
            <w:r>
              <w:rPr>
                <w:rFonts w:ascii="Arial" w:hAnsi="Arial"/>
                <w:color w:val="1E293B"/>
                <w:sz w:val="18"/>
              </w:rPr>
              <w:t>Non-perishable item; expiry monitoring disabled.</w:t>
            </w:r>
          </w:p>
        </w:tc>
      </w:tr>
    </w:tbl>
    <w:p>
      <w:pPr>
        <w:spacing w:after="120"/>
      </w:pPr>
    </w:p>
    <w:p>
      <w:pPr>
        <w:pStyle w:val="Heading2"/>
      </w:pPr>
      <w:r>
        <w:t>Stock Threshold Rules:</w:t>
      </w:r>
    </w:p>
    <w:tbl>
      <w:tblPr>
        <w:tblW w:type="auto" w:w="0"/>
        <w:jc w:val="center"/>
        <w:tblLook w:firstColumn="1" w:firstRow="1" w:lastColumn="0" w:lastRow="0" w:noHBand="0" w:noVBand="1" w:val="04A0"/>
      </w:tblPr>
      <w:tblGrid>
        <w:gridCol w:w="3312"/>
        <w:gridCol w:w="3312"/>
        <w:gridCol w:w="3312"/>
      </w:tblGrid>
      <w:tr>
        <w:tc>
          <w:tcPr>
            <w:tcW w:type="dxa" w:w="2592"/>
            <w:shd w:fill="0F172A"/>
            <w:tcMar>
              <w:top w:w="120" w:type="dxa"/>
              <w:bottom w:w="120" w:type="dxa"/>
              <w:left w:w="140" w:type="dxa"/>
              <w:right w:w="140" w:type="dxa"/>
            </w:tcMar>
          </w:tcPr>
          <w:p>
            <w:pPr>
              <w:jc w:val="left"/>
            </w:pPr>
            <w:r>
              <w:rPr>
                <w:rFonts w:ascii="Arial" w:hAnsi="Arial"/>
                <w:b/>
                <w:color w:val="FFFFFF"/>
                <w:sz w:val="19"/>
              </w:rPr>
              <w:t>Stock Status</w:t>
            </w:r>
          </w:p>
        </w:tc>
        <w:tc>
          <w:tcPr>
            <w:tcW w:type="dxa" w:w="3456"/>
            <w:shd w:fill="0F172A"/>
            <w:tcMar>
              <w:top w:w="120" w:type="dxa"/>
              <w:bottom w:w="120" w:type="dxa"/>
              <w:left w:w="140" w:type="dxa"/>
              <w:right w:w="140" w:type="dxa"/>
            </w:tcMar>
          </w:tcPr>
          <w:p>
            <w:pPr>
              <w:jc w:val="left"/>
            </w:pPr>
            <w:r>
              <w:rPr>
                <w:rFonts w:ascii="Arial" w:hAnsi="Arial"/>
                <w:b/>
                <w:color w:val="FFFFFF"/>
                <w:sz w:val="19"/>
              </w:rPr>
              <w:t>Mathematical Condition</w:t>
            </w:r>
          </w:p>
        </w:tc>
        <w:tc>
          <w:tcPr>
            <w:tcW w:type="dxa" w:w="3744"/>
            <w:shd w:fill="0F172A"/>
            <w:tcMar>
              <w:top w:w="120" w:type="dxa"/>
              <w:bottom w:w="120" w:type="dxa"/>
              <w:left w:w="140" w:type="dxa"/>
              <w:right w:w="140" w:type="dxa"/>
            </w:tcMar>
          </w:tcPr>
          <w:p>
            <w:pPr>
              <w:jc w:val="left"/>
            </w:pPr>
            <w:r>
              <w:rPr>
                <w:rFonts w:ascii="Arial" w:hAnsi="Arial"/>
                <w:b/>
                <w:color w:val="FFFFFF"/>
                <w:sz w:val="19"/>
              </w:rPr>
              <w:t>Prescribed Operational Action</w:t>
            </w:r>
          </w:p>
        </w:tc>
      </w:tr>
      <w:tr>
        <w:tc>
          <w:tcPr>
            <w:tcW w:type="dxa" w:w="2592"/>
            <w:shd w:fill="FFFFFF"/>
            <w:tcMar>
              <w:top w:w="100" w:type="dxa"/>
              <w:bottom w:w="100" w:type="dxa"/>
              <w:left w:w="140" w:type="dxa"/>
              <w:right w:w="140" w:type="dxa"/>
            </w:tcMar>
          </w:tcPr>
          <w:p>
            <w:r>
              <w:rPr>
                <w:rFonts w:ascii="Arial" w:hAnsi="Arial"/>
                <w:color w:val="1E293B"/>
                <w:sz w:val="18"/>
              </w:rPr>
              <w:t>Out of Stock</w:t>
            </w:r>
          </w:p>
        </w:tc>
        <w:tc>
          <w:tcPr>
            <w:tcW w:type="dxa" w:w="3456"/>
            <w:shd w:fill="FFFFFF"/>
            <w:tcMar>
              <w:top w:w="100" w:type="dxa"/>
              <w:bottom w:w="100" w:type="dxa"/>
              <w:left w:w="140" w:type="dxa"/>
              <w:right w:w="140" w:type="dxa"/>
            </w:tcMar>
          </w:tcPr>
          <w:p>
            <w:r>
              <w:rPr>
                <w:rFonts w:ascii="Arial" w:hAnsi="Arial"/>
                <w:color w:val="1E293B"/>
                <w:sz w:val="18"/>
              </w:rPr>
              <w:t>Quantity == 0</w:t>
            </w:r>
          </w:p>
        </w:tc>
        <w:tc>
          <w:tcPr>
            <w:tcW w:type="dxa" w:w="3744"/>
            <w:shd w:fill="FFFFFF"/>
            <w:tcMar>
              <w:top w:w="100" w:type="dxa"/>
              <w:bottom w:w="100" w:type="dxa"/>
              <w:left w:w="140" w:type="dxa"/>
              <w:right w:w="140" w:type="dxa"/>
            </w:tcMar>
          </w:tcPr>
          <w:p>
            <w:r>
              <w:rPr>
                <w:rFonts w:ascii="Arial" w:hAnsi="Arial"/>
                <w:color w:val="1E293B"/>
                <w:sz w:val="18"/>
              </w:rPr>
              <w:t>Critical stockout; emergency purchase requisition required.</w:t>
            </w:r>
          </w:p>
        </w:tc>
      </w:tr>
      <w:tr>
        <w:tc>
          <w:tcPr>
            <w:tcW w:type="dxa" w:w="2592"/>
            <w:shd w:fill="F8FAFC"/>
            <w:tcMar>
              <w:top w:w="100" w:type="dxa"/>
              <w:bottom w:w="100" w:type="dxa"/>
              <w:left w:w="140" w:type="dxa"/>
              <w:right w:w="140" w:type="dxa"/>
            </w:tcMar>
          </w:tcPr>
          <w:p>
            <w:r>
              <w:rPr>
                <w:rFonts w:ascii="Arial" w:hAnsi="Arial"/>
                <w:color w:val="1E293B"/>
                <w:sz w:val="18"/>
              </w:rPr>
              <w:t>Low Stock</w:t>
            </w:r>
          </w:p>
        </w:tc>
        <w:tc>
          <w:tcPr>
            <w:tcW w:type="dxa" w:w="3456"/>
            <w:shd w:fill="F8FAFC"/>
            <w:tcMar>
              <w:top w:w="100" w:type="dxa"/>
              <w:bottom w:w="100" w:type="dxa"/>
              <w:left w:w="140" w:type="dxa"/>
              <w:right w:w="140" w:type="dxa"/>
            </w:tcMar>
          </w:tcPr>
          <w:p>
            <w:r>
              <w:rPr>
                <w:rFonts w:ascii="Arial" w:hAnsi="Arial"/>
                <w:color w:val="1E293B"/>
                <w:sz w:val="18"/>
              </w:rPr>
              <w:t>0 &lt; Quantity &lt;= Min Stock Threshold</w:t>
            </w:r>
          </w:p>
        </w:tc>
        <w:tc>
          <w:tcPr>
            <w:tcW w:type="dxa" w:w="3744"/>
            <w:shd w:fill="F8FAFC"/>
            <w:tcMar>
              <w:top w:w="100" w:type="dxa"/>
              <w:bottom w:w="100" w:type="dxa"/>
              <w:left w:w="140" w:type="dxa"/>
              <w:right w:w="140" w:type="dxa"/>
            </w:tcMar>
          </w:tcPr>
          <w:p>
            <w:r>
              <w:rPr>
                <w:rFonts w:ascii="Arial" w:hAnsi="Arial"/>
                <w:color w:val="1E293B"/>
                <w:sz w:val="18"/>
              </w:rPr>
              <w:t>Replenishment reorder triggered (default threshold: 5).</w:t>
            </w:r>
          </w:p>
        </w:tc>
      </w:tr>
      <w:tr>
        <w:tc>
          <w:tcPr>
            <w:tcW w:type="dxa" w:w="2592"/>
            <w:shd w:fill="FFFFFF"/>
            <w:tcMar>
              <w:top w:w="100" w:type="dxa"/>
              <w:bottom w:w="100" w:type="dxa"/>
              <w:left w:w="140" w:type="dxa"/>
              <w:right w:w="140" w:type="dxa"/>
            </w:tcMar>
          </w:tcPr>
          <w:p>
            <w:r>
              <w:rPr>
                <w:rFonts w:ascii="Arial" w:hAnsi="Arial"/>
                <w:color w:val="1E293B"/>
                <w:sz w:val="18"/>
              </w:rPr>
              <w:t>In Stock</w:t>
            </w:r>
          </w:p>
        </w:tc>
        <w:tc>
          <w:tcPr>
            <w:tcW w:type="dxa" w:w="3456"/>
            <w:shd w:fill="FFFFFF"/>
            <w:tcMar>
              <w:top w:w="100" w:type="dxa"/>
              <w:bottom w:w="100" w:type="dxa"/>
              <w:left w:w="140" w:type="dxa"/>
              <w:right w:w="140" w:type="dxa"/>
            </w:tcMar>
          </w:tcPr>
          <w:p>
            <w:r>
              <w:rPr>
                <w:rFonts w:ascii="Arial" w:hAnsi="Arial"/>
                <w:color w:val="1E293B"/>
                <w:sz w:val="18"/>
              </w:rPr>
              <w:t>Quantity &gt; Min Stock Threshold</w:t>
            </w:r>
          </w:p>
        </w:tc>
        <w:tc>
          <w:tcPr>
            <w:tcW w:type="dxa" w:w="3744"/>
            <w:shd w:fill="FFFFFF"/>
            <w:tcMar>
              <w:top w:w="100" w:type="dxa"/>
              <w:bottom w:w="100" w:type="dxa"/>
              <w:left w:w="140" w:type="dxa"/>
              <w:right w:w="140" w:type="dxa"/>
            </w:tcMar>
          </w:tcPr>
          <w:p>
            <w:r>
              <w:rPr>
                <w:rFonts w:ascii="Arial" w:hAnsi="Arial"/>
                <w:color w:val="1E293B"/>
                <w:sz w:val="18"/>
              </w:rPr>
              <w:t>Inventory buffer is healthy.</w:t>
            </w:r>
          </w:p>
        </w:tc>
      </w:tr>
    </w:tbl>
    <w:p>
      <w:pPr>
        <w:spacing w:after="200"/>
      </w:pPr>
    </w:p>
    <w:p>
      <w:pPr>
        <w:pStyle w:val="Heading1"/>
      </w:pPr>
      <w:r>
        <w:t>9. SQLite Database Schema &amp; Audit Persistence</w:t>
      </w:r>
    </w:p>
    <w:p>
      <w:r>
        <w:t>The database is auto-created in smartshelf/data/smartshelf.db with two primary tables:</w:t>
      </w:r>
    </w:p>
    <w:p>
      <w:r>
        <w:rPr>
          <w:rFonts w:ascii="Consolas" w:hAnsi="Consolas"/>
          <w:color w:val="1E293B"/>
          <w:sz w:val="17"/>
        </w:rPr>
        <w:t>CREATE TABLE products (</w:t>
        <w:br/>
        <w:t xml:space="preserve">    id          INTEGER PRIMARY KEY AUTOINCREMENT,</w:t>
        <w:br/>
        <w:t xml:space="preserve">    name        TEXT    NOT NULL,</w:t>
        <w:br/>
        <w:t xml:space="preserve">    category    TEXT    NOT NULL,</w:t>
        <w:br/>
        <w:t xml:space="preserve">    quantity    INTEGER NOT NULL CHECK(quantity &gt;= 0),</w:t>
        <w:br/>
        <w:t xml:space="preserve">    unit_price  REAL    NOT NULL CHECK(unit_price &gt;= 0),</w:t>
        <w:br/>
        <w:t xml:space="preserve">    expiry_date TEXT,</w:t>
        <w:br/>
        <w:t xml:space="preserve">    min_stock   INTEGER NOT NULL DEFAULT 5 CHECK(min_stock &gt;= 0),</w:t>
        <w:br/>
        <w:t xml:space="preserve">    created_at  TEXT    NOT NULL,</w:t>
        <w:br/>
        <w:t xml:space="preserve">    updated_at  TEXT    NOT NULL</w:t>
        <w:br/>
        <w:t>);</w:t>
        <w:br/>
        <w:br/>
        <w:t>CREATE TABLE audit_log (</w:t>
        <w:br/>
        <w:t xml:space="preserve">    id          INTEGER PRIMARY KEY AUTOINCREMENT,</w:t>
        <w:br/>
        <w:t xml:space="preserve">    action      TEXT    NOT NULL, -- 'ADD', 'EDIT', 'DELETE'</w:t>
        <w:br/>
        <w:t xml:space="preserve">    product_id  INTEGER,</w:t>
        <w:br/>
        <w:t xml:space="preserve">    details     TEXT,</w:t>
        <w:br/>
        <w:t xml:space="preserve">    timestamp   TEXT    NOT NULL</w:t>
        <w:br/>
        <w:t>);</w:t>
      </w:r>
    </w:p>
    <w:p>
      <w:pPr>
        <w:spacing w:after="200"/>
      </w:pPr>
    </w:p>
    <w:p>
      <w:pPr>
        <w:pStyle w:val="Heading1"/>
      </w:pPr>
      <w:r>
        <w:t>10. Automated Test Suite &amp; Verification</w:t>
      </w:r>
    </w:p>
    <w:p>
      <w:r>
        <w:t>SmartShelf includes an automated Pytest test suite in smartshelf/tests/test_inventory_logic.py that executes 9 rigorous unit tests covering all edge cases (leap years, zero stock, threshold boundaries):</w:t>
      </w:r>
    </w:p>
    <w:tbl>
      <w:tblPr>
        <w:tblW w:type="auto" w:w="0"/>
        <w:jc w:val="center"/>
        <w:tblLook w:firstColumn="1" w:firstRow="1" w:lastColumn="0" w:lastRow="0" w:noHBand="0" w:noVBand="1" w:val="04A0"/>
      </w:tblPr>
      <w:tblGrid>
        <w:gridCol w:w="3312"/>
        <w:gridCol w:w="3312"/>
        <w:gridCol w:w="3312"/>
      </w:tblGrid>
      <w:tr>
        <w:tc>
          <w:tcPr>
            <w:tcW w:type="dxa" w:w="3600"/>
            <w:shd w:fill="0F172A"/>
            <w:tcMar>
              <w:top w:w="120" w:type="dxa"/>
              <w:bottom w:w="120" w:type="dxa"/>
              <w:left w:w="140" w:type="dxa"/>
              <w:right w:w="140" w:type="dxa"/>
            </w:tcMar>
          </w:tcPr>
          <w:p>
            <w:pPr>
              <w:jc w:val="left"/>
            </w:pPr>
            <w:r>
              <w:rPr>
                <w:rFonts w:ascii="Arial" w:hAnsi="Arial"/>
                <w:b/>
                <w:color w:val="FFFFFF"/>
                <w:sz w:val="19"/>
              </w:rPr>
              <w:t>Test Function</w:t>
            </w:r>
          </w:p>
        </w:tc>
        <w:tc>
          <w:tcPr>
            <w:tcW w:type="dxa" w:w="4608"/>
            <w:shd w:fill="0F172A"/>
            <w:tcMar>
              <w:top w:w="120" w:type="dxa"/>
              <w:bottom w:w="120" w:type="dxa"/>
              <w:left w:w="140" w:type="dxa"/>
              <w:right w:w="140" w:type="dxa"/>
            </w:tcMar>
          </w:tcPr>
          <w:p>
            <w:pPr>
              <w:jc w:val="left"/>
            </w:pPr>
            <w:r>
              <w:rPr>
                <w:rFonts w:ascii="Arial" w:hAnsi="Arial"/>
                <w:b/>
                <w:color w:val="FFFFFF"/>
                <w:sz w:val="19"/>
              </w:rPr>
              <w:t>Rule Verified</w:t>
            </w:r>
          </w:p>
        </w:tc>
        <w:tc>
          <w:tcPr>
            <w:tcW w:type="dxa" w:w="1584"/>
            <w:shd w:fill="0F172A"/>
            <w:tcMar>
              <w:top w:w="120" w:type="dxa"/>
              <w:bottom w:w="120" w:type="dxa"/>
              <w:left w:w="140" w:type="dxa"/>
              <w:right w:w="140" w:type="dxa"/>
            </w:tcMar>
          </w:tcPr>
          <w:p>
            <w:pPr>
              <w:jc w:val="left"/>
            </w:pPr>
            <w:r>
              <w:rPr>
                <w:rFonts w:ascii="Arial" w:hAnsi="Arial"/>
                <w:b/>
                <w:color w:val="FFFFFF"/>
                <w:sz w:val="19"/>
              </w:rPr>
              <w:t>Result</w:t>
            </w:r>
          </w:p>
        </w:tc>
      </w:tr>
      <w:tr>
        <w:tc>
          <w:tcPr>
            <w:tcW w:type="dxa" w:w="3600"/>
            <w:shd w:fill="FFFFFF"/>
            <w:tcMar>
              <w:top w:w="100" w:type="dxa"/>
              <w:bottom w:w="100" w:type="dxa"/>
              <w:left w:w="140" w:type="dxa"/>
              <w:right w:w="140" w:type="dxa"/>
            </w:tcMar>
          </w:tcPr>
          <w:p>
            <w:r>
              <w:rPr>
                <w:rFonts w:ascii="Arial" w:hAnsi="Arial"/>
                <w:color w:val="1E293B"/>
                <w:sz w:val="18"/>
              </w:rPr>
              <w:t>test_expired</w:t>
            </w:r>
          </w:p>
        </w:tc>
        <w:tc>
          <w:tcPr>
            <w:tcW w:type="dxa" w:w="4608"/>
            <w:shd w:fill="FFFFFF"/>
            <w:tcMar>
              <w:top w:w="100" w:type="dxa"/>
              <w:bottom w:w="100" w:type="dxa"/>
              <w:left w:w="140" w:type="dxa"/>
              <w:right w:w="140" w:type="dxa"/>
            </w:tcMar>
          </w:tcPr>
          <w:p>
            <w:r>
              <w:rPr>
                <w:rFonts w:ascii="Arial" w:hAnsi="Arial"/>
                <w:color w:val="1E293B"/>
                <w:sz w:val="18"/>
              </w:rPr>
              <w:t>Correctly identifies past dates as 'Expired'</w:t>
            </w:r>
          </w:p>
        </w:tc>
        <w:tc>
          <w:tcPr>
            <w:tcW w:type="dxa" w:w="1584"/>
            <w:shd w:fill="FFFFFF"/>
            <w:tcMar>
              <w:top w:w="100" w:type="dxa"/>
              <w:bottom w:w="100" w:type="dxa"/>
              <w:left w:w="140" w:type="dxa"/>
              <w:right w:w="140" w:type="dxa"/>
            </w:tcMar>
          </w:tcPr>
          <w:p>
            <w:r>
              <w:rPr>
                <w:rFonts w:ascii="Arial" w:hAnsi="Arial"/>
                <w:color w:val="1E293B"/>
                <w:sz w:val="18"/>
              </w:rPr>
              <w:t>PASSED</w:t>
            </w:r>
          </w:p>
        </w:tc>
      </w:tr>
      <w:tr>
        <w:tc>
          <w:tcPr>
            <w:tcW w:type="dxa" w:w="3600"/>
            <w:shd w:fill="F8FAFC"/>
            <w:tcMar>
              <w:top w:w="100" w:type="dxa"/>
              <w:bottom w:w="100" w:type="dxa"/>
              <w:left w:w="140" w:type="dxa"/>
              <w:right w:w="140" w:type="dxa"/>
            </w:tcMar>
          </w:tcPr>
          <w:p>
            <w:r>
              <w:rPr>
                <w:rFonts w:ascii="Arial" w:hAnsi="Arial"/>
                <w:color w:val="1E293B"/>
                <w:sz w:val="18"/>
              </w:rPr>
              <w:t>test_expiring_soon</w:t>
            </w:r>
          </w:p>
        </w:tc>
        <w:tc>
          <w:tcPr>
            <w:tcW w:type="dxa" w:w="4608"/>
            <w:shd w:fill="F8FAFC"/>
            <w:tcMar>
              <w:top w:w="100" w:type="dxa"/>
              <w:bottom w:w="100" w:type="dxa"/>
              <w:left w:w="140" w:type="dxa"/>
              <w:right w:w="140" w:type="dxa"/>
            </w:tcMar>
          </w:tcPr>
          <w:p>
            <w:r>
              <w:rPr>
                <w:rFonts w:ascii="Arial" w:hAnsi="Arial"/>
                <w:color w:val="1E293B"/>
                <w:sz w:val="18"/>
              </w:rPr>
              <w:t>Correctly identifies dates within 7 days as 'Expiring Soon'</w:t>
            </w:r>
          </w:p>
        </w:tc>
        <w:tc>
          <w:tcPr>
            <w:tcW w:type="dxa" w:w="1584"/>
            <w:shd w:fill="F8FAFC"/>
            <w:tcMar>
              <w:top w:w="100" w:type="dxa"/>
              <w:bottom w:w="100" w:type="dxa"/>
              <w:left w:w="140" w:type="dxa"/>
              <w:right w:w="140" w:type="dxa"/>
            </w:tcMar>
          </w:tcPr>
          <w:p>
            <w:r>
              <w:rPr>
                <w:rFonts w:ascii="Arial" w:hAnsi="Arial"/>
                <w:color w:val="1E293B"/>
                <w:sz w:val="18"/>
              </w:rPr>
              <w:t>PASSED</w:t>
            </w:r>
          </w:p>
        </w:tc>
      </w:tr>
      <w:tr>
        <w:tc>
          <w:tcPr>
            <w:tcW w:type="dxa" w:w="3600"/>
            <w:shd w:fill="FFFFFF"/>
            <w:tcMar>
              <w:top w:w="100" w:type="dxa"/>
              <w:bottom w:w="100" w:type="dxa"/>
              <w:left w:w="140" w:type="dxa"/>
              <w:right w:w="140" w:type="dxa"/>
            </w:tcMar>
          </w:tcPr>
          <w:p>
            <w:r>
              <w:rPr>
                <w:rFonts w:ascii="Arial" w:hAnsi="Arial"/>
                <w:color w:val="1E293B"/>
                <w:sz w:val="18"/>
              </w:rPr>
              <w:t>test_ok</w:t>
            </w:r>
          </w:p>
        </w:tc>
        <w:tc>
          <w:tcPr>
            <w:tcW w:type="dxa" w:w="4608"/>
            <w:shd w:fill="FFFFFF"/>
            <w:tcMar>
              <w:top w:w="100" w:type="dxa"/>
              <w:bottom w:w="100" w:type="dxa"/>
              <w:left w:w="140" w:type="dxa"/>
              <w:right w:w="140" w:type="dxa"/>
            </w:tcMar>
          </w:tcPr>
          <w:p>
            <w:r>
              <w:rPr>
                <w:rFonts w:ascii="Arial" w:hAnsi="Arial"/>
                <w:color w:val="1E293B"/>
                <w:sz w:val="18"/>
              </w:rPr>
              <w:t>Correctly identifies dates &gt; 7 days as 'OK'</w:t>
            </w:r>
          </w:p>
        </w:tc>
        <w:tc>
          <w:tcPr>
            <w:tcW w:type="dxa" w:w="1584"/>
            <w:shd w:fill="FFFFFF"/>
            <w:tcMar>
              <w:top w:w="100" w:type="dxa"/>
              <w:bottom w:w="100" w:type="dxa"/>
              <w:left w:w="140" w:type="dxa"/>
              <w:right w:w="140" w:type="dxa"/>
            </w:tcMar>
          </w:tcPr>
          <w:p>
            <w:r>
              <w:rPr>
                <w:rFonts w:ascii="Arial" w:hAnsi="Arial"/>
                <w:color w:val="1E293B"/>
                <w:sz w:val="18"/>
              </w:rPr>
              <w:t>PASSED</w:t>
            </w:r>
          </w:p>
        </w:tc>
      </w:tr>
      <w:tr>
        <w:tc>
          <w:tcPr>
            <w:tcW w:type="dxa" w:w="3600"/>
            <w:shd w:fill="F8FAFC"/>
            <w:tcMar>
              <w:top w:w="100" w:type="dxa"/>
              <w:bottom w:w="100" w:type="dxa"/>
              <w:left w:w="140" w:type="dxa"/>
              <w:right w:w="140" w:type="dxa"/>
            </w:tcMar>
          </w:tcPr>
          <w:p>
            <w:r>
              <w:rPr>
                <w:rFonts w:ascii="Arial" w:hAnsi="Arial"/>
                <w:color w:val="1E293B"/>
                <w:sz w:val="18"/>
              </w:rPr>
              <w:t>test_no_expiry</w:t>
            </w:r>
          </w:p>
        </w:tc>
        <w:tc>
          <w:tcPr>
            <w:tcW w:type="dxa" w:w="4608"/>
            <w:shd w:fill="F8FAFC"/>
            <w:tcMar>
              <w:top w:w="100" w:type="dxa"/>
              <w:bottom w:w="100" w:type="dxa"/>
              <w:left w:w="140" w:type="dxa"/>
              <w:right w:w="140" w:type="dxa"/>
            </w:tcMar>
          </w:tcPr>
          <w:p>
            <w:r>
              <w:rPr>
                <w:rFonts w:ascii="Arial" w:hAnsi="Arial"/>
                <w:color w:val="1E293B"/>
                <w:sz w:val="18"/>
              </w:rPr>
              <w:t>Handles None/empty dates as 'N/A' without errors</w:t>
            </w:r>
          </w:p>
        </w:tc>
        <w:tc>
          <w:tcPr>
            <w:tcW w:type="dxa" w:w="1584"/>
            <w:shd w:fill="F8FAFC"/>
            <w:tcMar>
              <w:top w:w="100" w:type="dxa"/>
              <w:bottom w:w="100" w:type="dxa"/>
              <w:left w:w="140" w:type="dxa"/>
              <w:right w:w="140" w:type="dxa"/>
            </w:tcMar>
          </w:tcPr>
          <w:p>
            <w:r>
              <w:rPr>
                <w:rFonts w:ascii="Arial" w:hAnsi="Arial"/>
                <w:color w:val="1E293B"/>
                <w:sz w:val="18"/>
              </w:rPr>
              <w:t>PASSED</w:t>
            </w:r>
          </w:p>
        </w:tc>
      </w:tr>
      <w:tr>
        <w:tc>
          <w:tcPr>
            <w:tcW w:type="dxa" w:w="3600"/>
            <w:shd w:fill="FFFFFF"/>
            <w:tcMar>
              <w:top w:w="100" w:type="dxa"/>
              <w:bottom w:w="100" w:type="dxa"/>
              <w:left w:w="140" w:type="dxa"/>
              <w:right w:w="140" w:type="dxa"/>
            </w:tcMar>
          </w:tcPr>
          <w:p>
            <w:r>
              <w:rPr>
                <w:rFonts w:ascii="Arial" w:hAnsi="Arial"/>
                <w:color w:val="1E293B"/>
                <w:sz w:val="18"/>
              </w:rPr>
              <w:t>test_low_stock_at_threshold</w:t>
            </w:r>
          </w:p>
        </w:tc>
        <w:tc>
          <w:tcPr>
            <w:tcW w:type="dxa" w:w="4608"/>
            <w:shd w:fill="FFFFFF"/>
            <w:tcMar>
              <w:top w:w="100" w:type="dxa"/>
              <w:bottom w:w="100" w:type="dxa"/>
              <w:left w:w="140" w:type="dxa"/>
              <w:right w:w="140" w:type="dxa"/>
            </w:tcMar>
          </w:tcPr>
          <w:p>
            <w:r>
              <w:rPr>
                <w:rFonts w:ascii="Arial" w:hAnsi="Arial"/>
                <w:color w:val="1E293B"/>
                <w:sz w:val="18"/>
              </w:rPr>
              <w:t>Flags quantity == min_stock as 'Low Stock'</w:t>
            </w:r>
          </w:p>
        </w:tc>
        <w:tc>
          <w:tcPr>
            <w:tcW w:type="dxa" w:w="1584"/>
            <w:shd w:fill="FFFFFF"/>
            <w:tcMar>
              <w:top w:w="100" w:type="dxa"/>
              <w:bottom w:w="100" w:type="dxa"/>
              <w:left w:w="140" w:type="dxa"/>
              <w:right w:w="140" w:type="dxa"/>
            </w:tcMar>
          </w:tcPr>
          <w:p>
            <w:r>
              <w:rPr>
                <w:rFonts w:ascii="Arial" w:hAnsi="Arial"/>
                <w:color w:val="1E293B"/>
                <w:sz w:val="18"/>
              </w:rPr>
              <w:t>PASSED</w:t>
            </w:r>
          </w:p>
        </w:tc>
      </w:tr>
      <w:tr>
        <w:tc>
          <w:tcPr>
            <w:tcW w:type="dxa" w:w="3600"/>
            <w:shd w:fill="F8FAFC"/>
            <w:tcMar>
              <w:top w:w="100" w:type="dxa"/>
              <w:bottom w:w="100" w:type="dxa"/>
              <w:left w:w="140" w:type="dxa"/>
              <w:right w:w="140" w:type="dxa"/>
            </w:tcMar>
          </w:tcPr>
          <w:p>
            <w:r>
              <w:rPr>
                <w:rFonts w:ascii="Arial" w:hAnsi="Arial"/>
                <w:color w:val="1E293B"/>
                <w:sz w:val="18"/>
              </w:rPr>
              <w:t>test_out_of_stock</w:t>
            </w:r>
          </w:p>
        </w:tc>
        <w:tc>
          <w:tcPr>
            <w:tcW w:type="dxa" w:w="4608"/>
            <w:shd w:fill="F8FAFC"/>
            <w:tcMar>
              <w:top w:w="100" w:type="dxa"/>
              <w:bottom w:w="100" w:type="dxa"/>
              <w:left w:w="140" w:type="dxa"/>
              <w:right w:w="140" w:type="dxa"/>
            </w:tcMar>
          </w:tcPr>
          <w:p>
            <w:r>
              <w:rPr>
                <w:rFonts w:ascii="Arial" w:hAnsi="Arial"/>
                <w:color w:val="1E293B"/>
                <w:sz w:val="18"/>
              </w:rPr>
              <w:t>Flags quantity == 0 as 'Out of Stock'</w:t>
            </w:r>
          </w:p>
        </w:tc>
        <w:tc>
          <w:tcPr>
            <w:tcW w:type="dxa" w:w="1584"/>
            <w:shd w:fill="F8FAFC"/>
            <w:tcMar>
              <w:top w:w="100" w:type="dxa"/>
              <w:bottom w:w="100" w:type="dxa"/>
              <w:left w:w="140" w:type="dxa"/>
              <w:right w:w="140" w:type="dxa"/>
            </w:tcMar>
          </w:tcPr>
          <w:p>
            <w:r>
              <w:rPr>
                <w:rFonts w:ascii="Arial" w:hAnsi="Arial"/>
                <w:color w:val="1E293B"/>
                <w:sz w:val="18"/>
              </w:rPr>
              <w:t>PASSED</w:t>
            </w:r>
          </w:p>
        </w:tc>
      </w:tr>
      <w:tr>
        <w:tc>
          <w:tcPr>
            <w:tcW w:type="dxa" w:w="3600"/>
            <w:shd w:fill="FFFFFF"/>
            <w:tcMar>
              <w:top w:w="100" w:type="dxa"/>
              <w:bottom w:w="100" w:type="dxa"/>
              <w:left w:w="140" w:type="dxa"/>
              <w:right w:w="140" w:type="dxa"/>
            </w:tcMar>
          </w:tcPr>
          <w:p>
            <w:r>
              <w:rPr>
                <w:rFonts w:ascii="Arial" w:hAnsi="Arial"/>
                <w:color w:val="1E293B"/>
                <w:sz w:val="18"/>
              </w:rPr>
              <w:t>test_in_stock</w:t>
            </w:r>
          </w:p>
        </w:tc>
        <w:tc>
          <w:tcPr>
            <w:tcW w:type="dxa" w:w="4608"/>
            <w:shd w:fill="FFFFFF"/>
            <w:tcMar>
              <w:top w:w="100" w:type="dxa"/>
              <w:bottom w:w="100" w:type="dxa"/>
              <w:left w:w="140" w:type="dxa"/>
              <w:right w:w="140" w:type="dxa"/>
            </w:tcMar>
          </w:tcPr>
          <w:p>
            <w:r>
              <w:rPr>
                <w:rFonts w:ascii="Arial" w:hAnsi="Arial"/>
                <w:color w:val="1E293B"/>
                <w:sz w:val="18"/>
              </w:rPr>
              <w:t>Flags quantity &gt; min_stock as 'In Stock'</w:t>
            </w:r>
          </w:p>
        </w:tc>
        <w:tc>
          <w:tcPr>
            <w:tcW w:type="dxa" w:w="1584"/>
            <w:shd w:fill="FFFFFF"/>
            <w:tcMar>
              <w:top w:w="100" w:type="dxa"/>
              <w:bottom w:w="100" w:type="dxa"/>
              <w:left w:w="140" w:type="dxa"/>
              <w:right w:w="140" w:type="dxa"/>
            </w:tcMar>
          </w:tcPr>
          <w:p>
            <w:r>
              <w:rPr>
                <w:rFonts w:ascii="Arial" w:hAnsi="Arial"/>
                <w:color w:val="1E293B"/>
                <w:sz w:val="18"/>
              </w:rPr>
              <w:t>PASSED</w:t>
            </w:r>
          </w:p>
        </w:tc>
      </w:tr>
      <w:tr>
        <w:tc>
          <w:tcPr>
            <w:tcW w:type="dxa" w:w="3600"/>
            <w:shd w:fill="F8FAFC"/>
            <w:tcMar>
              <w:top w:w="100" w:type="dxa"/>
              <w:bottom w:w="100" w:type="dxa"/>
              <w:left w:w="140" w:type="dxa"/>
              <w:right w:w="140" w:type="dxa"/>
            </w:tcMar>
          </w:tcPr>
          <w:p>
            <w:r>
              <w:rPr>
                <w:rFonts w:ascii="Arial" w:hAnsi="Arial"/>
                <w:color w:val="1E293B"/>
                <w:sz w:val="18"/>
              </w:rPr>
              <w:t>test_enrich</w:t>
            </w:r>
          </w:p>
        </w:tc>
        <w:tc>
          <w:tcPr>
            <w:tcW w:type="dxa" w:w="4608"/>
            <w:shd w:fill="F8FAFC"/>
            <w:tcMar>
              <w:top w:w="100" w:type="dxa"/>
              <w:bottom w:w="100" w:type="dxa"/>
              <w:left w:w="140" w:type="dxa"/>
              <w:right w:w="140" w:type="dxa"/>
            </w:tcMar>
          </w:tcPr>
          <w:p>
            <w:r>
              <w:rPr>
                <w:rFonts w:ascii="Arial" w:hAnsi="Arial"/>
                <w:color w:val="1E293B"/>
                <w:sz w:val="18"/>
              </w:rPr>
              <w:t>Validates enrichment of dictionaries with all computed fields</w:t>
            </w:r>
          </w:p>
        </w:tc>
        <w:tc>
          <w:tcPr>
            <w:tcW w:type="dxa" w:w="1584"/>
            <w:shd w:fill="F8FAFC"/>
            <w:tcMar>
              <w:top w:w="100" w:type="dxa"/>
              <w:bottom w:w="100" w:type="dxa"/>
              <w:left w:w="140" w:type="dxa"/>
              <w:right w:w="140" w:type="dxa"/>
            </w:tcMar>
          </w:tcPr>
          <w:p>
            <w:r>
              <w:rPr>
                <w:rFonts w:ascii="Arial" w:hAnsi="Arial"/>
                <w:color w:val="1E293B"/>
                <w:sz w:val="18"/>
              </w:rPr>
              <w:t>PASSED</w:t>
            </w:r>
          </w:p>
        </w:tc>
      </w:tr>
      <w:tr>
        <w:tc>
          <w:tcPr>
            <w:tcW w:type="dxa" w:w="3600"/>
            <w:shd w:fill="FFFFFF"/>
            <w:tcMar>
              <w:top w:w="100" w:type="dxa"/>
              <w:bottom w:w="100" w:type="dxa"/>
              <w:left w:w="140" w:type="dxa"/>
              <w:right w:w="140" w:type="dxa"/>
            </w:tcMar>
          </w:tcPr>
          <w:p>
            <w:r>
              <w:rPr>
                <w:rFonts w:ascii="Arial" w:hAnsi="Arial"/>
                <w:color w:val="1E293B"/>
                <w:sz w:val="18"/>
              </w:rPr>
              <w:t>test_dashboard_counts</w:t>
            </w:r>
          </w:p>
        </w:tc>
        <w:tc>
          <w:tcPr>
            <w:tcW w:type="dxa" w:w="4608"/>
            <w:shd w:fill="FFFFFF"/>
            <w:tcMar>
              <w:top w:w="100" w:type="dxa"/>
              <w:bottom w:w="100" w:type="dxa"/>
              <w:left w:w="140" w:type="dxa"/>
              <w:right w:w="140" w:type="dxa"/>
            </w:tcMar>
          </w:tcPr>
          <w:p>
            <w:r>
              <w:rPr>
                <w:rFonts w:ascii="Arial" w:hAnsi="Arial"/>
                <w:color w:val="1E293B"/>
                <w:sz w:val="18"/>
              </w:rPr>
              <w:t>Verifies aggregate counts across all categories</w:t>
            </w:r>
          </w:p>
        </w:tc>
        <w:tc>
          <w:tcPr>
            <w:tcW w:type="dxa" w:w="1584"/>
            <w:shd w:fill="FFFFFF"/>
            <w:tcMar>
              <w:top w:w="100" w:type="dxa"/>
              <w:bottom w:w="100" w:type="dxa"/>
              <w:left w:w="140" w:type="dxa"/>
              <w:right w:w="140" w:type="dxa"/>
            </w:tcMar>
          </w:tcPr>
          <w:p>
            <w:r>
              <w:rPr>
                <w:rFonts w:ascii="Arial" w:hAnsi="Arial"/>
                <w:color w:val="1E293B"/>
                <w:sz w:val="18"/>
              </w:rPr>
              <w:t>PASSED</w:t>
            </w:r>
          </w:p>
        </w:tc>
      </w:tr>
    </w:tbl>
    <w:p>
      <w:pPr>
        <w:spacing w:after="200"/>
      </w:pPr>
    </w:p>
    <w:p>
      <w:pPr>
        <w:pStyle w:val="Heading1"/>
      </w:pPr>
      <w:r>
        <w:t>11. Troubleshooting &amp; FAQ</w:t>
      </w:r>
    </w:p>
    <w:p>
      <w:pPr>
        <w:spacing w:after="20"/>
      </w:pPr>
      <w:r>
        <w:rPr>
          <w:b/>
          <w:color w:val="0F172A"/>
        </w:rPr>
        <w:t>Q1: How do I access the application if the browser does not open automatically?</w:t>
      </w:r>
    </w:p>
    <w:p>
      <w:pPr>
        <w:spacing w:after="120"/>
      </w:pPr>
      <w:r>
        <w:rPr>
          <w:color w:val="334155"/>
        </w:rPr>
        <w:t>Simply open your browser and navigate to http://localhost:5000 for the Stitch Enterprise Suite, or http://localhost:8501 for the Streamlit dashboard.</w:t>
      </w:r>
    </w:p>
    <w:p>
      <w:pPr>
        <w:spacing w:after="20"/>
      </w:pPr>
      <w:r>
        <w:rPr>
          <w:b/>
          <w:color w:val="0F172A"/>
        </w:rPr>
        <w:t>Q2: Port 5000 is already in use by another application. How can I change it?</w:t>
      </w:r>
    </w:p>
    <w:p>
      <w:pPr>
        <w:spacing w:after="120"/>
      </w:pPr>
      <w:r>
        <w:rPr>
          <w:color w:val="334155"/>
        </w:rPr>
        <w:t>You can specify any custom port when running server.py, for example: 'python server.py 8080'. The application will then be accessible at http://localhost:8080.</w:t>
      </w:r>
    </w:p>
    <w:p>
      <w:pPr>
        <w:spacing w:after="20"/>
      </w:pPr>
      <w:r>
        <w:rPr>
          <w:b/>
          <w:color w:val="0F172A"/>
        </w:rPr>
        <w:t>Q3: Are changes made in the Stitch UI reflected in Streamlit?</w:t>
      </w:r>
    </w:p>
    <w:p>
      <w:pPr>
        <w:spacing w:after="120"/>
      </w:pPr>
      <w:r>
        <w:rPr>
          <w:color w:val="334155"/>
        </w:rPr>
        <w:t>Yes! Both applications share the exact same SQLite database file (smartshelf/data/smartshelf.db). Any product added, edited, or deleted in one interface immediately updates the other.</w:t>
      </w:r>
    </w:p>
    <w:p>
      <w:pPr>
        <w:spacing w:after="20"/>
      </w:pPr>
      <w:r>
        <w:rPr>
          <w:b/>
          <w:color w:val="0F172A"/>
        </w:rPr>
        <w:t>Q4: How do I back up my inventory catalog?</w:t>
      </w:r>
    </w:p>
    <w:p>
      <w:pPr>
        <w:spacing w:after="120"/>
      </w:pPr>
      <w:r>
        <w:rPr>
          <w:color w:val="334155"/>
        </w:rPr>
        <w:t>You can click 'Download Inventory as CSV' on the Reports screen, or simply create a copy of the smartshelf/data/smartshelf.db file.</w:t>
      </w:r>
    </w:p>
    <w:p>
      <w:pPr>
        <w:spacing w:after="20"/>
      </w:pPr>
      <w:r>
        <w:rPr>
          <w:b/>
          <w:color w:val="0F172A"/>
        </w:rPr>
        <w:t>Q5: Can I reset the database to sample demo data?</w:t>
      </w:r>
    </w:p>
    <w:p>
      <w:pPr>
        <w:spacing w:after="120"/>
      </w:pPr>
      <w:r>
        <w:rPr>
          <w:color w:val="334155"/>
        </w:rPr>
        <w:t>Yes! You can invoke the REST API endpoint 'POST /api/seed' or delete smartshelf.db and restart the server, which will automatically re-populate the demo items.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